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A682" w14:textId="04A4B5F5" w:rsidR="00536D0E" w:rsidRPr="00C615E2" w:rsidRDefault="00C615E2" w:rsidP="00C615E2">
      <w:pPr>
        <w:pStyle w:val="EndNoteBibliography"/>
        <w:spacing w:line="480" w:lineRule="auto"/>
        <w:ind w:left="397" w:hanging="397"/>
        <w:rPr>
          <w:b/>
          <w:noProof/>
          <w:color w:val="000000" w:themeColor="text1"/>
          <w:sz w:val="36"/>
          <w:szCs w:val="36"/>
        </w:rPr>
      </w:pPr>
      <w:r w:rsidRPr="00C615E2">
        <w:rPr>
          <w:b/>
          <w:sz w:val="36"/>
          <w:szCs w:val="36"/>
        </w:rPr>
        <w:t>Supplementary Material</w:t>
      </w:r>
    </w:p>
    <w:p w14:paraId="3688E761" w14:textId="25DE8E52" w:rsidR="00810B89" w:rsidRDefault="00810B89" w:rsidP="00E97978">
      <w:pPr>
        <w:spacing w:line="480" w:lineRule="auto"/>
        <w:jc w:val="both"/>
      </w:pPr>
    </w:p>
    <w:p w14:paraId="3D8A174E" w14:textId="0663D003" w:rsidR="00810B89" w:rsidRDefault="00D31B45" w:rsidP="009749CA">
      <w:pPr>
        <w:spacing w:line="480" w:lineRule="auto"/>
        <w:jc w:val="center"/>
      </w:pPr>
      <w:r>
        <w:rPr>
          <w:noProof/>
        </w:rPr>
        <w:drawing>
          <wp:inline distT="0" distB="0" distL="0" distR="0" wp14:anchorId="3E2FB30B" wp14:editId="091FCAE2">
            <wp:extent cx="3621307" cy="3810000"/>
            <wp:effectExtent l="0" t="0" r="0" b="0"/>
            <wp:docPr id="3" name="Picture 3" descr="A picture containing pian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EV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854" cy="3822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9561C" w14:textId="1F76D747" w:rsidR="00E97978" w:rsidRDefault="00E97978" w:rsidP="00E97978">
      <w:pPr>
        <w:spacing w:line="480" w:lineRule="auto"/>
      </w:pPr>
      <w:r>
        <w:rPr>
          <w:b/>
        </w:rPr>
        <w:t>FIG</w:t>
      </w:r>
      <w:r w:rsidR="0016786C">
        <w:rPr>
          <w:b/>
        </w:rPr>
        <w:t>URE</w:t>
      </w:r>
      <w:r>
        <w:rPr>
          <w:b/>
        </w:rPr>
        <w:t xml:space="preserve"> S1 </w:t>
      </w:r>
      <w:r w:rsidRPr="003B2034">
        <w:rPr>
          <w:rFonts w:cstheme="minorHAnsi"/>
          <w:b/>
        </w:rPr>
        <w:t xml:space="preserve">The viability of </w:t>
      </w:r>
      <w:r w:rsidRPr="003B2034">
        <w:rPr>
          <w:rFonts w:cstheme="minorHAnsi"/>
          <w:b/>
          <w:i/>
        </w:rPr>
        <w:t xml:space="preserve">T. </w:t>
      </w:r>
      <w:proofErr w:type="spellStart"/>
      <w:r w:rsidRPr="003B2034">
        <w:rPr>
          <w:rFonts w:cstheme="minorHAnsi"/>
          <w:b/>
          <w:i/>
        </w:rPr>
        <w:t>marneffei</w:t>
      </w:r>
      <w:proofErr w:type="spellEnd"/>
      <w:r w:rsidRPr="003B2034">
        <w:rPr>
          <w:rFonts w:cstheme="minorHAnsi"/>
          <w:b/>
        </w:rPr>
        <w:t xml:space="preserve"> yeasts is dispensable for IL-1</w:t>
      </w:r>
      <w:r w:rsidRPr="00A96FDE">
        <w:rPr>
          <w:rFonts w:ascii="Symbol" w:hAnsi="Symbol" w:cstheme="minorHAnsi"/>
          <w:b/>
        </w:rPr>
        <w:t></w:t>
      </w:r>
      <w:r w:rsidRPr="003B2034">
        <w:rPr>
          <w:rFonts w:cstheme="minorHAnsi" w:hint="eastAsia"/>
          <w:b/>
        </w:rPr>
        <w:t xml:space="preserve"> response in human PBMCs</w:t>
      </w:r>
      <w:r>
        <w:rPr>
          <w:rFonts w:cstheme="minorHAnsi"/>
          <w:bCs/>
        </w:rPr>
        <w:t xml:space="preserve">. </w:t>
      </w:r>
      <w:r w:rsidR="0016786C">
        <w:rPr>
          <w:rFonts w:cstheme="minorHAnsi"/>
          <w:bCs/>
        </w:rPr>
        <w:t xml:space="preserve">(A and B) </w:t>
      </w:r>
      <w:r w:rsidRPr="009868C1">
        <w:rPr>
          <w:rFonts w:cstheme="minorHAnsi"/>
          <w:bCs/>
        </w:rPr>
        <w:t xml:space="preserve">Quantification of </w:t>
      </w:r>
      <w:r>
        <w:rPr>
          <w:rFonts w:cstheme="minorHAnsi"/>
          <w:bCs/>
        </w:rPr>
        <w:t>IL-1</w:t>
      </w:r>
      <w:r w:rsidRPr="009868C1">
        <w:rPr>
          <w:rFonts w:ascii="Symbol" w:hAnsi="Symbol" w:cstheme="minorHAnsi"/>
          <w:bCs/>
        </w:rPr>
        <w:t></w:t>
      </w:r>
      <w:r>
        <w:rPr>
          <w:rFonts w:cstheme="minorHAnsi"/>
          <w:bCs/>
        </w:rPr>
        <w:t xml:space="preserve"> by ELISA in the cell supernatant of human PBMCs </w:t>
      </w:r>
      <w:r>
        <w:t>(4x10</w:t>
      </w:r>
      <w:r w:rsidRPr="00895332">
        <w:rPr>
          <w:vertAlign w:val="superscript"/>
        </w:rPr>
        <w:t>6</w:t>
      </w:r>
      <w:r>
        <w:t xml:space="preserve">/ml) </w:t>
      </w:r>
      <w:r>
        <w:rPr>
          <w:rFonts w:cstheme="minorHAnsi"/>
          <w:bCs/>
        </w:rPr>
        <w:t xml:space="preserve">stimulated with live, heat-killed or PFA-treated </w:t>
      </w:r>
      <w:r w:rsidRPr="009868C1">
        <w:rPr>
          <w:rFonts w:cstheme="minorHAnsi"/>
          <w:bCs/>
          <w:i/>
          <w:iCs/>
        </w:rPr>
        <w:t xml:space="preserve">T. </w:t>
      </w:r>
      <w:proofErr w:type="spellStart"/>
      <w:r w:rsidRPr="009868C1">
        <w:rPr>
          <w:rFonts w:cstheme="minorHAnsi"/>
          <w:bCs/>
          <w:i/>
          <w:iCs/>
        </w:rPr>
        <w:t>marneffei</w:t>
      </w:r>
      <w:proofErr w:type="spellEnd"/>
      <w:r>
        <w:rPr>
          <w:rFonts w:cstheme="minorHAnsi"/>
          <w:bCs/>
        </w:rPr>
        <w:t xml:space="preserve"> yeasts (0.5 MOI) and conidia (0.5MOI) (n=5) for 18 hr. </w:t>
      </w:r>
      <w:r w:rsidR="0016786C">
        <w:rPr>
          <w:rFonts w:cstheme="minorHAnsi"/>
          <w:bCs/>
        </w:rPr>
        <w:t xml:space="preserve">(C and D) </w:t>
      </w:r>
      <w:r w:rsidRPr="001117DD">
        <w:rPr>
          <w:rFonts w:cstheme="minorHAnsi"/>
          <w:bCs/>
        </w:rPr>
        <w:t xml:space="preserve">Quantification of </w:t>
      </w:r>
      <w:r>
        <w:rPr>
          <w:rFonts w:cstheme="minorHAnsi"/>
          <w:bCs/>
        </w:rPr>
        <w:t>IL-1</w:t>
      </w:r>
      <w:r w:rsidRPr="001117DD">
        <w:rPr>
          <w:rFonts w:ascii="Symbol" w:hAnsi="Symbol" w:cstheme="minorHAnsi"/>
          <w:bCs/>
        </w:rPr>
        <w:t></w:t>
      </w:r>
      <w:r>
        <w:rPr>
          <w:rFonts w:cstheme="minorHAnsi"/>
          <w:bCs/>
        </w:rPr>
        <w:t xml:space="preserve"> by ELISA in the cell supernatant of human PBMCs </w:t>
      </w:r>
      <w:r>
        <w:t>(4x10</w:t>
      </w:r>
      <w:r w:rsidRPr="00895332">
        <w:rPr>
          <w:vertAlign w:val="superscript"/>
        </w:rPr>
        <w:t>6</w:t>
      </w:r>
      <w:r>
        <w:t xml:space="preserve">/ml) </w:t>
      </w:r>
      <w:r>
        <w:rPr>
          <w:rFonts w:cstheme="minorHAnsi"/>
          <w:bCs/>
        </w:rPr>
        <w:t xml:space="preserve">stimulated with live, heat-killed or PFA-treated </w:t>
      </w:r>
      <w:r>
        <w:rPr>
          <w:rFonts w:cstheme="minorHAnsi"/>
          <w:bCs/>
          <w:i/>
          <w:iCs/>
        </w:rPr>
        <w:t>C. albicans</w:t>
      </w:r>
      <w:r>
        <w:rPr>
          <w:rFonts w:cstheme="minorHAnsi"/>
          <w:bCs/>
        </w:rPr>
        <w:t xml:space="preserve"> yeasts (0.5 MOI) and </w:t>
      </w:r>
      <w:proofErr w:type="spellStart"/>
      <w:r>
        <w:rPr>
          <w:rFonts w:cstheme="minorHAnsi"/>
          <w:bCs/>
        </w:rPr>
        <w:t>pseudohyphae</w:t>
      </w:r>
      <w:proofErr w:type="spellEnd"/>
      <w:r>
        <w:rPr>
          <w:rFonts w:cstheme="minorHAnsi"/>
          <w:bCs/>
        </w:rPr>
        <w:t xml:space="preserve"> (0.5MOI) (n=5) for 18 hr. </w:t>
      </w:r>
      <w:r>
        <w:t>D</w:t>
      </w:r>
      <w:r w:rsidRPr="008409CC">
        <w:t xml:space="preserve">ata </w:t>
      </w:r>
      <w:r>
        <w:t>are</w:t>
      </w:r>
      <w:r w:rsidRPr="008409CC">
        <w:t xml:space="preserve"> depicted as mean ± SEM</w:t>
      </w:r>
      <w:r>
        <w:t>,</w:t>
      </w:r>
      <w:r w:rsidRPr="008409CC">
        <w:t xml:space="preserve"> and </w:t>
      </w:r>
      <w:r>
        <w:t xml:space="preserve">are </w:t>
      </w:r>
      <w:r w:rsidRPr="008409CC">
        <w:t>analyzed by one-way ANOVA. ns =not significant</w:t>
      </w:r>
      <w:r>
        <w:t xml:space="preserve">, </w:t>
      </w:r>
      <w:r w:rsidRPr="008409CC">
        <w:t>*</w:t>
      </w:r>
      <w:r w:rsidRPr="008409CC">
        <w:rPr>
          <w:lang w:eastAsia="zh-HK"/>
        </w:rPr>
        <w:t>p</w:t>
      </w:r>
      <w:r w:rsidRPr="008409CC">
        <w:t>&lt;0.05</w:t>
      </w:r>
      <w:r>
        <w:t>.</w:t>
      </w:r>
    </w:p>
    <w:p w14:paraId="2D2D8C0C" w14:textId="0651FAAE" w:rsidR="00C177C4" w:rsidRDefault="00C177C4" w:rsidP="00E97978">
      <w:pPr>
        <w:spacing w:line="480" w:lineRule="auto"/>
      </w:pPr>
    </w:p>
    <w:p w14:paraId="120AAAD3" w14:textId="1D571BA4" w:rsidR="00C177C4" w:rsidRDefault="00C177C4" w:rsidP="00E97978">
      <w:pPr>
        <w:spacing w:line="480" w:lineRule="auto"/>
      </w:pPr>
    </w:p>
    <w:p w14:paraId="31CC34ED" w14:textId="4BC8CBAF" w:rsidR="00C177C4" w:rsidRDefault="00C177C4" w:rsidP="00E97978">
      <w:pPr>
        <w:spacing w:line="480" w:lineRule="auto"/>
      </w:pPr>
    </w:p>
    <w:p w14:paraId="713AC91F" w14:textId="34B93B09" w:rsidR="00C177C4" w:rsidRDefault="00C177C4" w:rsidP="00E97978">
      <w:pPr>
        <w:spacing w:line="480" w:lineRule="auto"/>
      </w:pPr>
    </w:p>
    <w:p w14:paraId="411AA063" w14:textId="4DA78513" w:rsidR="00C177C4" w:rsidRDefault="00DC05C8" w:rsidP="00E97978">
      <w:pPr>
        <w:spacing w:line="480" w:lineRule="auto"/>
      </w:pPr>
      <w:r>
        <w:rPr>
          <w:noProof/>
        </w:rPr>
        <w:lastRenderedPageBreak/>
        <w:drawing>
          <wp:inline distT="0" distB="0" distL="0" distR="0" wp14:anchorId="2EA8FC1A" wp14:editId="7798C9A0">
            <wp:extent cx="5727700" cy="19450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2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AB670" w14:textId="4B2721B0" w:rsidR="00DC05C8" w:rsidRPr="001B1ACB" w:rsidRDefault="00DC05C8" w:rsidP="00DC05C8">
      <w:pPr>
        <w:spacing w:line="480" w:lineRule="auto"/>
        <w:rPr>
          <w:b/>
          <w:color w:val="000000" w:themeColor="text1"/>
        </w:rPr>
      </w:pPr>
      <w:r w:rsidRPr="00536D0E">
        <w:rPr>
          <w:b/>
          <w:bCs/>
        </w:rPr>
        <w:t>F</w:t>
      </w:r>
      <w:r>
        <w:rPr>
          <w:b/>
          <w:bCs/>
        </w:rPr>
        <w:t>IGURE S</w:t>
      </w:r>
      <w:r w:rsidR="00FA5C36">
        <w:rPr>
          <w:b/>
          <w:bCs/>
        </w:rPr>
        <w:t>2</w:t>
      </w:r>
      <w:r w:rsidR="00B04E1B">
        <w:t xml:space="preserve"> </w:t>
      </w:r>
      <w:r w:rsidR="00B04E1B" w:rsidRPr="001B39BD">
        <w:rPr>
          <w:b/>
          <w:bCs/>
          <w:color w:val="000000" w:themeColor="text1"/>
        </w:rPr>
        <w:t xml:space="preserve">Elevation of </w:t>
      </w:r>
      <w:proofErr w:type="spellStart"/>
      <w:r w:rsidR="00B04E1B" w:rsidRPr="001B39BD">
        <w:rPr>
          <w:b/>
          <w:bCs/>
          <w:color w:val="000000" w:themeColor="text1"/>
        </w:rPr>
        <w:t>syk</w:t>
      </w:r>
      <w:proofErr w:type="spellEnd"/>
      <w:r w:rsidR="00B04E1B" w:rsidRPr="001B39BD">
        <w:rPr>
          <w:b/>
          <w:bCs/>
          <w:color w:val="000000" w:themeColor="text1"/>
        </w:rPr>
        <w:t xml:space="preserve"> phosphorylation induced by </w:t>
      </w:r>
      <w:r w:rsidR="00B04E1B" w:rsidRPr="001B39BD">
        <w:rPr>
          <w:b/>
          <w:bCs/>
          <w:i/>
          <w:iCs/>
          <w:color w:val="000000" w:themeColor="text1"/>
        </w:rPr>
        <w:t xml:space="preserve">T. </w:t>
      </w:r>
      <w:proofErr w:type="spellStart"/>
      <w:r w:rsidR="00B04E1B" w:rsidRPr="001B39BD">
        <w:rPr>
          <w:b/>
          <w:bCs/>
          <w:i/>
          <w:iCs/>
          <w:color w:val="000000" w:themeColor="text1"/>
        </w:rPr>
        <w:t>marneffei</w:t>
      </w:r>
      <w:proofErr w:type="spellEnd"/>
      <w:r w:rsidR="00B04E1B" w:rsidRPr="001B39BD">
        <w:rPr>
          <w:b/>
          <w:bCs/>
          <w:color w:val="000000" w:themeColor="text1"/>
        </w:rPr>
        <w:t xml:space="preserve"> and </w:t>
      </w:r>
      <w:r w:rsidR="00B04E1B" w:rsidRPr="00B04E1B">
        <w:rPr>
          <w:b/>
          <w:bCs/>
          <w:color w:val="000000" w:themeColor="text1"/>
        </w:rPr>
        <w:t xml:space="preserve">reduction </w:t>
      </w:r>
      <w:r w:rsidR="00B04E1B" w:rsidRPr="00486649">
        <w:rPr>
          <w:b/>
          <w:bCs/>
          <w:color w:val="000000" w:themeColor="text1"/>
        </w:rPr>
        <w:t xml:space="preserve">of </w:t>
      </w:r>
      <w:r w:rsidRPr="00486649">
        <w:rPr>
          <w:b/>
          <w:bCs/>
          <w:color w:val="000000" w:themeColor="text1"/>
        </w:rPr>
        <w:t>IFN-</w:t>
      </w:r>
      <w:r w:rsidRPr="00486649">
        <w:rPr>
          <w:rFonts w:ascii="Symbol" w:hAnsi="Symbol"/>
          <w:b/>
          <w:bCs/>
          <w:color w:val="000000" w:themeColor="text1"/>
        </w:rPr>
        <w:t>g</w:t>
      </w:r>
      <w:r w:rsidRPr="00742C16">
        <w:rPr>
          <w:b/>
          <w:bCs/>
          <w:color w:val="000000" w:themeColor="text1"/>
        </w:rPr>
        <w:t xml:space="preserve"> and IL-17A production </w:t>
      </w:r>
      <w:r w:rsidR="00B04E1B" w:rsidRPr="00742C16">
        <w:rPr>
          <w:b/>
          <w:bCs/>
          <w:color w:val="000000" w:themeColor="text1"/>
        </w:rPr>
        <w:t>by caspase-1 inhibitor</w:t>
      </w:r>
      <w:r w:rsidR="00B04E1B">
        <w:rPr>
          <w:b/>
          <w:bCs/>
          <w:color w:val="000000" w:themeColor="text1"/>
        </w:rPr>
        <w:t>.</w:t>
      </w:r>
      <w:r w:rsidR="00B04E1B" w:rsidRPr="00B04E1B">
        <w:rPr>
          <w:b/>
          <w:color w:val="000000" w:themeColor="text1"/>
        </w:rPr>
        <w:t xml:space="preserve"> </w:t>
      </w:r>
      <w:r w:rsidR="00486649" w:rsidRPr="001B39BD">
        <w:rPr>
          <w:bCs/>
          <w:color w:val="000000" w:themeColor="text1"/>
        </w:rPr>
        <w:t>(A)</w:t>
      </w:r>
      <w:r w:rsidR="00742C16" w:rsidRPr="001B39BD">
        <w:rPr>
          <w:bCs/>
          <w:color w:val="000000" w:themeColor="text1"/>
        </w:rPr>
        <w:t xml:space="preserve"> Representative cytometric graph of</w:t>
      </w:r>
      <w:r w:rsidR="00742C16">
        <w:rPr>
          <w:b/>
          <w:color w:val="000000" w:themeColor="text1"/>
        </w:rPr>
        <w:t xml:space="preserve"> </w:t>
      </w:r>
      <w:r w:rsidR="00742C16">
        <w:t>phospho-</w:t>
      </w:r>
      <w:proofErr w:type="spellStart"/>
      <w:r w:rsidR="00742C16">
        <w:t>Syk</w:t>
      </w:r>
      <w:proofErr w:type="spellEnd"/>
      <w:r w:rsidR="00742C16">
        <w:t xml:space="preserve"> </w:t>
      </w:r>
      <w:r w:rsidR="00742C16" w:rsidRPr="001117DD">
        <w:rPr>
          <w:bCs/>
        </w:rPr>
        <w:t>in</w:t>
      </w:r>
      <w:r w:rsidR="00742C16">
        <w:rPr>
          <w:b/>
        </w:rPr>
        <w:t xml:space="preserve"> </w:t>
      </w:r>
      <w:r w:rsidR="00742C16">
        <w:t>human CD14</w:t>
      </w:r>
      <w:r w:rsidR="00742C16" w:rsidRPr="00D21691">
        <w:rPr>
          <w:vertAlign w:val="superscript"/>
        </w:rPr>
        <w:t>+</w:t>
      </w:r>
      <w:r w:rsidR="00742C16">
        <w:rPr>
          <w:vertAlign w:val="superscript"/>
        </w:rPr>
        <w:t xml:space="preserve"> </w:t>
      </w:r>
      <w:r w:rsidR="00742C16">
        <w:t>m</w:t>
      </w:r>
      <w:r w:rsidR="00742C16" w:rsidRPr="00B7622E">
        <w:t>onocytes</w:t>
      </w:r>
      <w:r w:rsidR="00742C16">
        <w:t xml:space="preserve"> (2x10</w:t>
      </w:r>
      <w:r w:rsidR="00742C16" w:rsidRPr="00895332">
        <w:rPr>
          <w:vertAlign w:val="superscript"/>
        </w:rPr>
        <w:t>6</w:t>
      </w:r>
      <w:r w:rsidR="00742C16">
        <w:t xml:space="preserve">/ml) stimulated with heat-killed </w:t>
      </w:r>
      <w:r w:rsidR="00742C16" w:rsidRPr="008A455C">
        <w:rPr>
          <w:i/>
        </w:rPr>
        <w:t xml:space="preserve">T. </w:t>
      </w:r>
      <w:proofErr w:type="spellStart"/>
      <w:r w:rsidR="00742C16" w:rsidRPr="008A455C">
        <w:rPr>
          <w:i/>
        </w:rPr>
        <w:t>marneffei</w:t>
      </w:r>
      <w:proofErr w:type="spellEnd"/>
      <w:r w:rsidR="00742C16" w:rsidRPr="00B7622E">
        <w:t xml:space="preserve"> </w:t>
      </w:r>
      <w:r w:rsidR="00742C16">
        <w:t xml:space="preserve">(TM) </w:t>
      </w:r>
      <w:r w:rsidR="00742C16" w:rsidRPr="00B7622E">
        <w:t>yeasts</w:t>
      </w:r>
      <w:r w:rsidR="00742C16">
        <w:t xml:space="preserve"> (</w:t>
      </w:r>
      <w:r w:rsidR="00742C16" w:rsidRPr="00B7622E">
        <w:t>0.5</w:t>
      </w:r>
      <w:r w:rsidR="00742C16">
        <w:t xml:space="preserve"> </w:t>
      </w:r>
      <w:r w:rsidR="00742C16" w:rsidRPr="00B7622E">
        <w:t>MOI</w:t>
      </w:r>
      <w:r w:rsidR="00742C16">
        <w:t xml:space="preserve">) for 18 </w:t>
      </w:r>
      <w:proofErr w:type="spellStart"/>
      <w:r w:rsidR="00742C16">
        <w:t>hr</w:t>
      </w:r>
      <w:proofErr w:type="spellEnd"/>
      <w:r w:rsidR="00742C16">
        <w:t xml:space="preserve"> (n=3, </w:t>
      </w:r>
      <w:r w:rsidR="00742C16" w:rsidRPr="008409CC">
        <w:t>mean ± SEM</w:t>
      </w:r>
      <w:r w:rsidR="00742C16">
        <w:t>)</w:t>
      </w:r>
      <w:r w:rsidR="00486649">
        <w:rPr>
          <w:b/>
          <w:color w:val="000000" w:themeColor="text1"/>
        </w:rPr>
        <w:t xml:space="preserve"> </w:t>
      </w:r>
      <w:r w:rsidRPr="0016786C">
        <w:rPr>
          <w:bCs/>
          <w:color w:val="000000" w:themeColor="text1"/>
        </w:rPr>
        <w:t>(B)</w:t>
      </w:r>
      <w:r>
        <w:rPr>
          <w:b/>
          <w:color w:val="000000" w:themeColor="text1"/>
        </w:rPr>
        <w:t xml:space="preserve"> </w:t>
      </w:r>
      <w:r>
        <w:t xml:space="preserve">Human </w:t>
      </w:r>
      <w:r w:rsidRPr="008409CC">
        <w:t>PBMCs were co-cultured with</w:t>
      </w:r>
      <w:r>
        <w:t xml:space="preserve"> heat-killed</w:t>
      </w:r>
      <w:r w:rsidRPr="008409CC">
        <w:t xml:space="preserve"> </w:t>
      </w:r>
      <w:r w:rsidRPr="008409CC">
        <w:rPr>
          <w:i/>
        </w:rPr>
        <w:t xml:space="preserve">T. </w:t>
      </w:r>
      <w:proofErr w:type="spellStart"/>
      <w:r w:rsidRPr="008409CC">
        <w:rPr>
          <w:i/>
        </w:rPr>
        <w:t>marneffei</w:t>
      </w:r>
      <w:proofErr w:type="spellEnd"/>
      <w:r w:rsidRPr="008409CC">
        <w:t xml:space="preserve"> yeasts for 5 days in the presence or absence of caspase-1 inhibitor (Z-YVAD), and </w:t>
      </w:r>
      <w:r>
        <w:t>IFN-</w:t>
      </w:r>
      <w:r w:rsidRPr="00C24FE0">
        <w:rPr>
          <w:rFonts w:ascii="Symbol" w:hAnsi="Symbol"/>
        </w:rPr>
        <w:t></w:t>
      </w:r>
      <w:r>
        <w:t xml:space="preserve"> and </w:t>
      </w:r>
      <w:r w:rsidRPr="008409CC">
        <w:t>IL-17A</w:t>
      </w:r>
      <w:r>
        <w:t xml:space="preserve"> </w:t>
      </w:r>
      <w:r w:rsidRPr="008409CC">
        <w:t>in the supernatant was measured by ELISA</w:t>
      </w:r>
      <w:r>
        <w:t>.</w:t>
      </w:r>
      <w:r w:rsidR="00742C16">
        <w:t xml:space="preserve"> D</w:t>
      </w:r>
      <w:r w:rsidR="00742C16" w:rsidRPr="008409CC">
        <w:t xml:space="preserve">ata </w:t>
      </w:r>
      <w:r w:rsidR="00742C16">
        <w:t>are</w:t>
      </w:r>
      <w:r w:rsidR="00742C16" w:rsidRPr="008409CC">
        <w:t xml:space="preserve"> depicted as mean ± SEM</w:t>
      </w:r>
      <w:r w:rsidR="00742C16">
        <w:t>,</w:t>
      </w:r>
      <w:r w:rsidR="00742C16" w:rsidRPr="008409CC">
        <w:t xml:space="preserve"> and </w:t>
      </w:r>
      <w:r w:rsidR="00742C16">
        <w:t xml:space="preserve">are </w:t>
      </w:r>
      <w:r w:rsidR="00742C16" w:rsidRPr="008409CC">
        <w:t xml:space="preserve">analyzed by </w:t>
      </w:r>
      <w:r w:rsidR="00742C16">
        <w:t>paired t test</w:t>
      </w:r>
      <w:r w:rsidR="00742C16" w:rsidRPr="008409CC">
        <w:t>.</w:t>
      </w:r>
      <w:r w:rsidR="00742C16">
        <w:t xml:space="preserve"> </w:t>
      </w:r>
      <w:r w:rsidR="00742C16" w:rsidRPr="008409CC">
        <w:t>*</w:t>
      </w:r>
      <w:r w:rsidR="00742C16">
        <w:t>**</w:t>
      </w:r>
      <w:r w:rsidR="00742C16" w:rsidRPr="008409CC">
        <w:rPr>
          <w:lang w:eastAsia="zh-HK"/>
        </w:rPr>
        <w:t>p</w:t>
      </w:r>
      <w:r w:rsidR="00742C16" w:rsidRPr="008409CC">
        <w:t>&lt;0.0</w:t>
      </w:r>
      <w:r w:rsidR="00742C16">
        <w:t>01</w:t>
      </w:r>
    </w:p>
    <w:p w14:paraId="16DFCCEA" w14:textId="77777777" w:rsidR="00055AC3" w:rsidRDefault="00055AC3" w:rsidP="00E97978">
      <w:pPr>
        <w:spacing w:line="480" w:lineRule="auto"/>
      </w:pPr>
    </w:p>
    <w:p w14:paraId="7484A8C4" w14:textId="77777777" w:rsidR="00C177C4" w:rsidRDefault="00C177C4" w:rsidP="00E97978">
      <w:pPr>
        <w:spacing w:line="480" w:lineRule="auto"/>
      </w:pPr>
    </w:p>
    <w:p w14:paraId="4024C8E2" w14:textId="5E3B4D82" w:rsidR="00FC4AD1" w:rsidRDefault="00FC4AD1" w:rsidP="006A260F">
      <w:pPr>
        <w:spacing w:line="480" w:lineRule="auto"/>
      </w:pPr>
    </w:p>
    <w:p w14:paraId="24195D81" w14:textId="7C24D934" w:rsidR="00FC4AD1" w:rsidRDefault="00FC4AD1" w:rsidP="009749CA">
      <w:pPr>
        <w:spacing w:line="480" w:lineRule="auto"/>
        <w:jc w:val="center"/>
      </w:pPr>
    </w:p>
    <w:p w14:paraId="1411A746" w14:textId="2C898711" w:rsidR="004807D5" w:rsidRDefault="004807D5" w:rsidP="009749CA">
      <w:pPr>
        <w:spacing w:line="480" w:lineRule="auto"/>
        <w:rPr>
          <w:rFonts w:ascii="Times New Roman" w:hAnsi="Times New Roman" w:cs="Times New Roman"/>
          <w:b/>
        </w:rPr>
      </w:pPr>
      <w:r>
        <w:rPr>
          <w:noProof/>
          <w:lang w:eastAsia="zh-TW"/>
        </w:rPr>
        <w:lastRenderedPageBreak/>
        <w:drawing>
          <wp:inline distT="0" distB="0" distL="0" distR="0" wp14:anchorId="6379A233" wp14:editId="5CDE5A72">
            <wp:extent cx="5727700" cy="4987290"/>
            <wp:effectExtent l="0" t="0" r="0" b="3810"/>
            <wp:docPr id="10" name="Picture 1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uppli figure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98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1265B" w14:textId="2FED162C" w:rsidR="00E97978" w:rsidRDefault="00E97978" w:rsidP="00E97978">
      <w:pPr>
        <w:spacing w:line="480" w:lineRule="auto"/>
        <w:jc w:val="both"/>
      </w:pPr>
      <w:r>
        <w:rPr>
          <w:b/>
        </w:rPr>
        <w:t>FIG</w:t>
      </w:r>
      <w:r w:rsidR="0016786C">
        <w:rPr>
          <w:b/>
        </w:rPr>
        <w:t>URE</w:t>
      </w:r>
      <w:r>
        <w:rPr>
          <w:b/>
        </w:rPr>
        <w:t xml:space="preserve"> S</w:t>
      </w:r>
      <w:r w:rsidR="00FA5C36">
        <w:rPr>
          <w:b/>
        </w:rPr>
        <w:t>3</w:t>
      </w:r>
      <w:r>
        <w:t xml:space="preserve"> </w:t>
      </w:r>
      <w:r w:rsidRPr="008409CC">
        <w:rPr>
          <w:b/>
        </w:rPr>
        <w:t>Histopathological analysis of murine</w:t>
      </w:r>
      <w:r>
        <w:rPr>
          <w:b/>
        </w:rPr>
        <w:t xml:space="preserve"> </w:t>
      </w:r>
      <w:r w:rsidRPr="008409CC">
        <w:rPr>
          <w:b/>
        </w:rPr>
        <w:t>spleens</w:t>
      </w:r>
      <w:r>
        <w:rPr>
          <w:b/>
        </w:rPr>
        <w:t>.</w:t>
      </w:r>
      <w:r>
        <w:t xml:space="preserve"> </w:t>
      </w:r>
      <w:r w:rsidR="0016786C">
        <w:t xml:space="preserve">(A) </w:t>
      </w:r>
      <w:r>
        <w:t xml:space="preserve">Representative </w:t>
      </w:r>
      <w:r w:rsidR="00994981">
        <w:t>sections</w:t>
      </w:r>
      <w:r>
        <w:t xml:space="preserve"> of HE staining of spleens from WT</w:t>
      </w:r>
      <w:r w:rsidRPr="008409CC">
        <w:t xml:space="preserve">, </w:t>
      </w:r>
      <w:r w:rsidRPr="008409CC">
        <w:rPr>
          <w:i/>
        </w:rPr>
        <w:t>Nlrp3</w:t>
      </w:r>
      <w:r w:rsidRPr="008409CC">
        <w:rPr>
          <w:vertAlign w:val="superscript"/>
        </w:rPr>
        <w:t>-/-</w:t>
      </w:r>
      <w:r w:rsidRPr="008409CC">
        <w:t xml:space="preserve"> and </w:t>
      </w:r>
      <w:r w:rsidRPr="008409CC">
        <w:rPr>
          <w:i/>
        </w:rPr>
        <w:t>Casp-1</w:t>
      </w:r>
      <w:r w:rsidRPr="008409CC">
        <w:rPr>
          <w:vertAlign w:val="superscript"/>
        </w:rPr>
        <w:t xml:space="preserve">-/- </w:t>
      </w:r>
      <w:r w:rsidRPr="008409CC">
        <w:t>mice</w:t>
      </w:r>
      <w:r>
        <w:t xml:space="preserve"> intravenously infected </w:t>
      </w:r>
      <w:r w:rsidRPr="003B2034">
        <w:rPr>
          <w:i/>
          <w:iCs/>
        </w:rPr>
        <w:t xml:space="preserve">T. </w:t>
      </w:r>
      <w:proofErr w:type="spellStart"/>
      <w:r w:rsidRPr="003B2034">
        <w:rPr>
          <w:i/>
          <w:iCs/>
        </w:rPr>
        <w:t>marneffei</w:t>
      </w:r>
      <w:proofErr w:type="spellEnd"/>
      <w:r>
        <w:t xml:space="preserve"> yeasts (</w:t>
      </w:r>
      <w:r w:rsidRPr="008409CC">
        <w:t>5x10</w:t>
      </w:r>
      <w:r w:rsidRPr="008409CC">
        <w:rPr>
          <w:vertAlign w:val="superscript"/>
        </w:rPr>
        <w:t>5</w:t>
      </w:r>
      <w:r w:rsidRPr="008409CC">
        <w:t xml:space="preserve"> CFU per mouse</w:t>
      </w:r>
      <w:r>
        <w:t xml:space="preserve">) at 7 days and 14 days post infection (dpi) (n=4). Scale bar denotes 500 </w:t>
      </w:r>
      <w:r w:rsidRPr="00D83B84">
        <w:rPr>
          <w:rFonts w:ascii="Symbol" w:hAnsi="Symbol"/>
        </w:rPr>
        <w:t></w:t>
      </w:r>
      <w:r>
        <w:t xml:space="preserve">m. </w:t>
      </w:r>
      <w:r w:rsidR="0016786C">
        <w:t xml:space="preserve">(B) </w:t>
      </w:r>
      <w:r>
        <w:t>Representative graphs of GMS staining of spleens from WT</w:t>
      </w:r>
      <w:r w:rsidRPr="008409CC">
        <w:t xml:space="preserve">, </w:t>
      </w:r>
      <w:r w:rsidRPr="008409CC">
        <w:rPr>
          <w:i/>
        </w:rPr>
        <w:t>Nlrp3</w:t>
      </w:r>
      <w:r w:rsidRPr="008409CC">
        <w:rPr>
          <w:vertAlign w:val="superscript"/>
        </w:rPr>
        <w:t>-/-</w:t>
      </w:r>
      <w:r w:rsidRPr="008409CC">
        <w:t xml:space="preserve"> and </w:t>
      </w:r>
      <w:r w:rsidRPr="008409CC">
        <w:rPr>
          <w:i/>
        </w:rPr>
        <w:t>Casp-1</w:t>
      </w:r>
      <w:r w:rsidRPr="008409CC">
        <w:rPr>
          <w:vertAlign w:val="superscript"/>
        </w:rPr>
        <w:t xml:space="preserve">-/- </w:t>
      </w:r>
      <w:r w:rsidRPr="008409CC">
        <w:t>mice</w:t>
      </w:r>
      <w:r>
        <w:t xml:space="preserve"> intravenously infected </w:t>
      </w:r>
      <w:r w:rsidRPr="001117DD">
        <w:rPr>
          <w:i/>
          <w:iCs/>
        </w:rPr>
        <w:t xml:space="preserve">T. </w:t>
      </w:r>
      <w:proofErr w:type="spellStart"/>
      <w:r w:rsidRPr="001117DD">
        <w:rPr>
          <w:i/>
          <w:iCs/>
        </w:rPr>
        <w:t>marneffei</w:t>
      </w:r>
      <w:proofErr w:type="spellEnd"/>
      <w:r>
        <w:t xml:space="preserve"> yeasts (</w:t>
      </w:r>
      <w:r w:rsidRPr="008409CC">
        <w:t>5x10</w:t>
      </w:r>
      <w:r w:rsidRPr="008409CC">
        <w:rPr>
          <w:vertAlign w:val="superscript"/>
        </w:rPr>
        <w:t>5</w:t>
      </w:r>
      <w:r w:rsidRPr="008409CC">
        <w:t xml:space="preserve"> CFU per mouse</w:t>
      </w:r>
      <w:r>
        <w:t xml:space="preserve">) at 7 days and 14 days post infection (dpi) (n=4). Scale bar denotes 50 </w:t>
      </w:r>
      <w:r w:rsidRPr="00D83B84">
        <w:rPr>
          <w:rFonts w:ascii="Symbol" w:hAnsi="Symbol"/>
        </w:rPr>
        <w:t></w:t>
      </w:r>
      <w:r>
        <w:t xml:space="preserve">m. </w:t>
      </w:r>
      <w:r w:rsidRPr="008409CC">
        <w:t xml:space="preserve">Arrows indicate </w:t>
      </w:r>
      <w:r w:rsidRPr="008409CC">
        <w:rPr>
          <w:i/>
        </w:rPr>
        <w:t xml:space="preserve">T. </w:t>
      </w:r>
      <w:proofErr w:type="spellStart"/>
      <w:r w:rsidRPr="008409CC">
        <w:rPr>
          <w:i/>
        </w:rPr>
        <w:t>marneffei</w:t>
      </w:r>
      <w:proofErr w:type="spellEnd"/>
      <w:r w:rsidRPr="008409CC">
        <w:rPr>
          <w:i/>
        </w:rPr>
        <w:t xml:space="preserve"> </w:t>
      </w:r>
      <w:r w:rsidRPr="008409CC">
        <w:t xml:space="preserve">yeasts, and the </w:t>
      </w:r>
      <w:r>
        <w:t xml:space="preserve">insets </w:t>
      </w:r>
      <w:r w:rsidRPr="008409CC">
        <w:t xml:space="preserve">indicate the magnified areas containing </w:t>
      </w:r>
      <w:r w:rsidRPr="008409CC">
        <w:rPr>
          <w:i/>
        </w:rPr>
        <w:t xml:space="preserve">T. </w:t>
      </w:r>
      <w:proofErr w:type="spellStart"/>
      <w:r w:rsidRPr="008409CC">
        <w:rPr>
          <w:i/>
        </w:rPr>
        <w:t>marneffei</w:t>
      </w:r>
      <w:proofErr w:type="spellEnd"/>
      <w:r w:rsidRPr="008409CC">
        <w:rPr>
          <w:i/>
        </w:rPr>
        <w:t xml:space="preserve"> </w:t>
      </w:r>
      <w:r w:rsidRPr="008409CC">
        <w:t>yeasts</w:t>
      </w:r>
      <w:r>
        <w:t>.</w:t>
      </w:r>
    </w:p>
    <w:p w14:paraId="53EE391A" w14:textId="41C4331A" w:rsidR="00731D7B" w:rsidRDefault="00731D7B" w:rsidP="004807D5">
      <w:pPr>
        <w:spacing w:line="480" w:lineRule="auto"/>
        <w:jc w:val="both"/>
        <w:rPr>
          <w:b/>
        </w:rPr>
      </w:pPr>
    </w:p>
    <w:p w14:paraId="1EE95738" w14:textId="3B3D02C0" w:rsidR="00731D7B" w:rsidRDefault="00731D7B" w:rsidP="004807D5">
      <w:pPr>
        <w:spacing w:line="480" w:lineRule="auto"/>
        <w:jc w:val="both"/>
        <w:rPr>
          <w:b/>
        </w:rPr>
      </w:pPr>
    </w:p>
    <w:p w14:paraId="21FA1BEC" w14:textId="40315328" w:rsidR="00810B89" w:rsidRDefault="00810B89" w:rsidP="009749CA">
      <w:pPr>
        <w:spacing w:line="480" w:lineRule="auto"/>
      </w:pPr>
    </w:p>
    <w:sectPr w:rsidR="00810B89" w:rsidSect="001B39B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C2DED"/>
    <w:multiLevelType w:val="hybridMultilevel"/>
    <w:tmpl w:val="2CBC7F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8298B"/>
    <w:multiLevelType w:val="hybridMultilevel"/>
    <w:tmpl w:val="5D8C5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85A21"/>
    <w:multiLevelType w:val="hybridMultilevel"/>
    <w:tmpl w:val="59A6A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9043A"/>
    <w:multiLevelType w:val="hybridMultilevel"/>
    <w:tmpl w:val="0AEE86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90B97"/>
    <w:multiLevelType w:val="hybridMultilevel"/>
    <w:tmpl w:val="A434CF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2EC"/>
    <w:rsid w:val="00000E48"/>
    <w:rsid w:val="00002DC1"/>
    <w:rsid w:val="00011900"/>
    <w:rsid w:val="000238A4"/>
    <w:rsid w:val="00023FBF"/>
    <w:rsid w:val="000325A4"/>
    <w:rsid w:val="00037D1F"/>
    <w:rsid w:val="0004496E"/>
    <w:rsid w:val="00051B2D"/>
    <w:rsid w:val="000529AB"/>
    <w:rsid w:val="00055AC3"/>
    <w:rsid w:val="00056C03"/>
    <w:rsid w:val="00057CC8"/>
    <w:rsid w:val="0006337E"/>
    <w:rsid w:val="00070238"/>
    <w:rsid w:val="0008066C"/>
    <w:rsid w:val="00083814"/>
    <w:rsid w:val="00091EA8"/>
    <w:rsid w:val="000A3157"/>
    <w:rsid w:val="000A7E7F"/>
    <w:rsid w:val="000B14F2"/>
    <w:rsid w:val="000B2BE9"/>
    <w:rsid w:val="000C24BD"/>
    <w:rsid w:val="000D1C67"/>
    <w:rsid w:val="000D265B"/>
    <w:rsid w:val="000D283C"/>
    <w:rsid w:val="000D3AF0"/>
    <w:rsid w:val="000E481D"/>
    <w:rsid w:val="000E6F96"/>
    <w:rsid w:val="000F2F85"/>
    <w:rsid w:val="000F32EB"/>
    <w:rsid w:val="000F36BE"/>
    <w:rsid w:val="00101FC3"/>
    <w:rsid w:val="00105D05"/>
    <w:rsid w:val="001357F7"/>
    <w:rsid w:val="00141324"/>
    <w:rsid w:val="00144D99"/>
    <w:rsid w:val="00150275"/>
    <w:rsid w:val="001531A6"/>
    <w:rsid w:val="00162455"/>
    <w:rsid w:val="0016786C"/>
    <w:rsid w:val="00180D18"/>
    <w:rsid w:val="00192E5F"/>
    <w:rsid w:val="001B1ACB"/>
    <w:rsid w:val="001B1D84"/>
    <w:rsid w:val="001B22DC"/>
    <w:rsid w:val="001B39BD"/>
    <w:rsid w:val="001B46C3"/>
    <w:rsid w:val="001B6DE2"/>
    <w:rsid w:val="001D03CE"/>
    <w:rsid w:val="001D318D"/>
    <w:rsid w:val="001D46F3"/>
    <w:rsid w:val="001E3E1B"/>
    <w:rsid w:val="001F42EF"/>
    <w:rsid w:val="001F448E"/>
    <w:rsid w:val="001F7FB9"/>
    <w:rsid w:val="00204B0B"/>
    <w:rsid w:val="00214828"/>
    <w:rsid w:val="00215DB2"/>
    <w:rsid w:val="00216888"/>
    <w:rsid w:val="00222B1A"/>
    <w:rsid w:val="002269E6"/>
    <w:rsid w:val="00236D9A"/>
    <w:rsid w:val="00241359"/>
    <w:rsid w:val="00244F9D"/>
    <w:rsid w:val="002479BD"/>
    <w:rsid w:val="002534D6"/>
    <w:rsid w:val="00263F7C"/>
    <w:rsid w:val="00266CAF"/>
    <w:rsid w:val="00270243"/>
    <w:rsid w:val="00270634"/>
    <w:rsid w:val="00282919"/>
    <w:rsid w:val="0028760C"/>
    <w:rsid w:val="00292C24"/>
    <w:rsid w:val="002A3379"/>
    <w:rsid w:val="002B68C1"/>
    <w:rsid w:val="002B7D60"/>
    <w:rsid w:val="002C4201"/>
    <w:rsid w:val="002D06C0"/>
    <w:rsid w:val="002D231B"/>
    <w:rsid w:val="002D2F32"/>
    <w:rsid w:val="002D6835"/>
    <w:rsid w:val="002E4280"/>
    <w:rsid w:val="002E440F"/>
    <w:rsid w:val="002F2A81"/>
    <w:rsid w:val="002F45C3"/>
    <w:rsid w:val="002F4EB5"/>
    <w:rsid w:val="00301F7B"/>
    <w:rsid w:val="003031E0"/>
    <w:rsid w:val="00310E4F"/>
    <w:rsid w:val="003168C6"/>
    <w:rsid w:val="0032614C"/>
    <w:rsid w:val="00331538"/>
    <w:rsid w:val="00346606"/>
    <w:rsid w:val="00350D14"/>
    <w:rsid w:val="0035400A"/>
    <w:rsid w:val="00355E93"/>
    <w:rsid w:val="003569F6"/>
    <w:rsid w:val="00367636"/>
    <w:rsid w:val="00370DB4"/>
    <w:rsid w:val="00373010"/>
    <w:rsid w:val="00376619"/>
    <w:rsid w:val="00384484"/>
    <w:rsid w:val="00386131"/>
    <w:rsid w:val="0038625F"/>
    <w:rsid w:val="00391724"/>
    <w:rsid w:val="003A1105"/>
    <w:rsid w:val="003A2773"/>
    <w:rsid w:val="003B1CD3"/>
    <w:rsid w:val="003B2034"/>
    <w:rsid w:val="003B7B75"/>
    <w:rsid w:val="003C2629"/>
    <w:rsid w:val="003C57BB"/>
    <w:rsid w:val="003D202E"/>
    <w:rsid w:val="003D37CE"/>
    <w:rsid w:val="003E2E05"/>
    <w:rsid w:val="003F09B2"/>
    <w:rsid w:val="003F6870"/>
    <w:rsid w:val="00404406"/>
    <w:rsid w:val="00407168"/>
    <w:rsid w:val="00413EB5"/>
    <w:rsid w:val="004217BF"/>
    <w:rsid w:val="00422379"/>
    <w:rsid w:val="00423D20"/>
    <w:rsid w:val="00423E2A"/>
    <w:rsid w:val="00423E52"/>
    <w:rsid w:val="0042536B"/>
    <w:rsid w:val="00427C87"/>
    <w:rsid w:val="00437580"/>
    <w:rsid w:val="004461E5"/>
    <w:rsid w:val="00462237"/>
    <w:rsid w:val="0046450F"/>
    <w:rsid w:val="00473229"/>
    <w:rsid w:val="004807D5"/>
    <w:rsid w:val="00486649"/>
    <w:rsid w:val="00487A06"/>
    <w:rsid w:val="004907C6"/>
    <w:rsid w:val="00494C29"/>
    <w:rsid w:val="00497B69"/>
    <w:rsid w:val="004A777D"/>
    <w:rsid w:val="004C067A"/>
    <w:rsid w:val="004C33B4"/>
    <w:rsid w:val="004D0435"/>
    <w:rsid w:val="004D7F93"/>
    <w:rsid w:val="004F3B0B"/>
    <w:rsid w:val="004F52B3"/>
    <w:rsid w:val="00501523"/>
    <w:rsid w:val="00501E0A"/>
    <w:rsid w:val="00502AC2"/>
    <w:rsid w:val="00512EA9"/>
    <w:rsid w:val="00524D67"/>
    <w:rsid w:val="00536D0E"/>
    <w:rsid w:val="0053728E"/>
    <w:rsid w:val="00541BBA"/>
    <w:rsid w:val="0054726C"/>
    <w:rsid w:val="00554702"/>
    <w:rsid w:val="005744CC"/>
    <w:rsid w:val="00577037"/>
    <w:rsid w:val="00581C77"/>
    <w:rsid w:val="0059080F"/>
    <w:rsid w:val="005C2F9E"/>
    <w:rsid w:val="005C59E7"/>
    <w:rsid w:val="005C688A"/>
    <w:rsid w:val="005F37D3"/>
    <w:rsid w:val="00602050"/>
    <w:rsid w:val="00605A0D"/>
    <w:rsid w:val="00610E7C"/>
    <w:rsid w:val="0061337A"/>
    <w:rsid w:val="00622C1C"/>
    <w:rsid w:val="00624F01"/>
    <w:rsid w:val="006276A9"/>
    <w:rsid w:val="00630BFE"/>
    <w:rsid w:val="00634025"/>
    <w:rsid w:val="00642F13"/>
    <w:rsid w:val="00643AF5"/>
    <w:rsid w:val="00651F74"/>
    <w:rsid w:val="00652A88"/>
    <w:rsid w:val="0067044B"/>
    <w:rsid w:val="006707C3"/>
    <w:rsid w:val="00676003"/>
    <w:rsid w:val="006773F9"/>
    <w:rsid w:val="00680537"/>
    <w:rsid w:val="00681656"/>
    <w:rsid w:val="0069499A"/>
    <w:rsid w:val="006A260F"/>
    <w:rsid w:val="006B6424"/>
    <w:rsid w:val="006B6D8F"/>
    <w:rsid w:val="006C3EC0"/>
    <w:rsid w:val="006C6076"/>
    <w:rsid w:val="006D3103"/>
    <w:rsid w:val="006D3CED"/>
    <w:rsid w:val="006D489E"/>
    <w:rsid w:val="006E356B"/>
    <w:rsid w:val="006F11F5"/>
    <w:rsid w:val="006F405C"/>
    <w:rsid w:val="00700526"/>
    <w:rsid w:val="00702011"/>
    <w:rsid w:val="00707CDA"/>
    <w:rsid w:val="00712346"/>
    <w:rsid w:val="00717CD8"/>
    <w:rsid w:val="00725BE2"/>
    <w:rsid w:val="007319BA"/>
    <w:rsid w:val="00731D7B"/>
    <w:rsid w:val="00742C16"/>
    <w:rsid w:val="007506D6"/>
    <w:rsid w:val="007536C9"/>
    <w:rsid w:val="007548D3"/>
    <w:rsid w:val="00771E79"/>
    <w:rsid w:val="0077254A"/>
    <w:rsid w:val="007746EF"/>
    <w:rsid w:val="00776782"/>
    <w:rsid w:val="007806AC"/>
    <w:rsid w:val="0078275F"/>
    <w:rsid w:val="007921E9"/>
    <w:rsid w:val="00793420"/>
    <w:rsid w:val="00793ED0"/>
    <w:rsid w:val="007B7FD8"/>
    <w:rsid w:val="007C4B24"/>
    <w:rsid w:val="007C6F4C"/>
    <w:rsid w:val="007C73F0"/>
    <w:rsid w:val="007C76C7"/>
    <w:rsid w:val="007D7710"/>
    <w:rsid w:val="007E033E"/>
    <w:rsid w:val="007E0F14"/>
    <w:rsid w:val="007E34A4"/>
    <w:rsid w:val="007F0964"/>
    <w:rsid w:val="00807C61"/>
    <w:rsid w:val="00810B89"/>
    <w:rsid w:val="00810F25"/>
    <w:rsid w:val="008111D2"/>
    <w:rsid w:val="0083033D"/>
    <w:rsid w:val="008315E8"/>
    <w:rsid w:val="0083248F"/>
    <w:rsid w:val="008330D0"/>
    <w:rsid w:val="00874ECF"/>
    <w:rsid w:val="008773F8"/>
    <w:rsid w:val="0088146C"/>
    <w:rsid w:val="0089358D"/>
    <w:rsid w:val="00896466"/>
    <w:rsid w:val="008A05BB"/>
    <w:rsid w:val="008A455C"/>
    <w:rsid w:val="008A55A0"/>
    <w:rsid w:val="008B1EB7"/>
    <w:rsid w:val="008C09D0"/>
    <w:rsid w:val="008D1F7E"/>
    <w:rsid w:val="008E1CBE"/>
    <w:rsid w:val="008F11B6"/>
    <w:rsid w:val="009021CB"/>
    <w:rsid w:val="009054E1"/>
    <w:rsid w:val="00910423"/>
    <w:rsid w:val="00912CB5"/>
    <w:rsid w:val="0091607D"/>
    <w:rsid w:val="00916ACD"/>
    <w:rsid w:val="00921FE3"/>
    <w:rsid w:val="0092526D"/>
    <w:rsid w:val="009337C7"/>
    <w:rsid w:val="00942FCE"/>
    <w:rsid w:val="00947B8C"/>
    <w:rsid w:val="00950990"/>
    <w:rsid w:val="00952D05"/>
    <w:rsid w:val="009641DB"/>
    <w:rsid w:val="009749CA"/>
    <w:rsid w:val="00977434"/>
    <w:rsid w:val="00986478"/>
    <w:rsid w:val="009868C1"/>
    <w:rsid w:val="00994981"/>
    <w:rsid w:val="00996A23"/>
    <w:rsid w:val="009A6D6A"/>
    <w:rsid w:val="009A7315"/>
    <w:rsid w:val="009B55F3"/>
    <w:rsid w:val="009C1C25"/>
    <w:rsid w:val="009C476D"/>
    <w:rsid w:val="009D1C67"/>
    <w:rsid w:val="009E188F"/>
    <w:rsid w:val="009E4B63"/>
    <w:rsid w:val="009F09CA"/>
    <w:rsid w:val="00A03BEA"/>
    <w:rsid w:val="00A03D8C"/>
    <w:rsid w:val="00A04E72"/>
    <w:rsid w:val="00A12214"/>
    <w:rsid w:val="00A14AB6"/>
    <w:rsid w:val="00A17550"/>
    <w:rsid w:val="00A220D9"/>
    <w:rsid w:val="00A33379"/>
    <w:rsid w:val="00A35FF3"/>
    <w:rsid w:val="00A37562"/>
    <w:rsid w:val="00A4206E"/>
    <w:rsid w:val="00A50EA2"/>
    <w:rsid w:val="00A531C7"/>
    <w:rsid w:val="00A62E0F"/>
    <w:rsid w:val="00A62FFF"/>
    <w:rsid w:val="00A64201"/>
    <w:rsid w:val="00A64F64"/>
    <w:rsid w:val="00A72AE5"/>
    <w:rsid w:val="00A77141"/>
    <w:rsid w:val="00A81933"/>
    <w:rsid w:val="00A860B7"/>
    <w:rsid w:val="00A95BC6"/>
    <w:rsid w:val="00A96FDE"/>
    <w:rsid w:val="00A97933"/>
    <w:rsid w:val="00AA0B10"/>
    <w:rsid w:val="00AA1EA6"/>
    <w:rsid w:val="00AA4470"/>
    <w:rsid w:val="00AA64C4"/>
    <w:rsid w:val="00AA6E4E"/>
    <w:rsid w:val="00AA7141"/>
    <w:rsid w:val="00AB12AE"/>
    <w:rsid w:val="00AB2177"/>
    <w:rsid w:val="00AB2EA3"/>
    <w:rsid w:val="00AB6289"/>
    <w:rsid w:val="00AC03A3"/>
    <w:rsid w:val="00AC24FD"/>
    <w:rsid w:val="00AD3FAC"/>
    <w:rsid w:val="00AE0C07"/>
    <w:rsid w:val="00AE10AE"/>
    <w:rsid w:val="00AE3952"/>
    <w:rsid w:val="00AE7389"/>
    <w:rsid w:val="00AE75FA"/>
    <w:rsid w:val="00AE7BC7"/>
    <w:rsid w:val="00AF103C"/>
    <w:rsid w:val="00AF5BDA"/>
    <w:rsid w:val="00B04E1B"/>
    <w:rsid w:val="00B20E4F"/>
    <w:rsid w:val="00B24814"/>
    <w:rsid w:val="00B2597F"/>
    <w:rsid w:val="00B42074"/>
    <w:rsid w:val="00B4347B"/>
    <w:rsid w:val="00B50890"/>
    <w:rsid w:val="00B55535"/>
    <w:rsid w:val="00B613B7"/>
    <w:rsid w:val="00B62DDA"/>
    <w:rsid w:val="00B63B2C"/>
    <w:rsid w:val="00B67AFE"/>
    <w:rsid w:val="00B7213D"/>
    <w:rsid w:val="00B82B82"/>
    <w:rsid w:val="00B96367"/>
    <w:rsid w:val="00BA1CF7"/>
    <w:rsid w:val="00BA383D"/>
    <w:rsid w:val="00BA59C6"/>
    <w:rsid w:val="00BA7912"/>
    <w:rsid w:val="00BB7EC3"/>
    <w:rsid w:val="00BC7538"/>
    <w:rsid w:val="00BD0A83"/>
    <w:rsid w:val="00BE03F3"/>
    <w:rsid w:val="00BE2718"/>
    <w:rsid w:val="00BE4660"/>
    <w:rsid w:val="00BF6497"/>
    <w:rsid w:val="00C0679B"/>
    <w:rsid w:val="00C1411D"/>
    <w:rsid w:val="00C14C34"/>
    <w:rsid w:val="00C177C4"/>
    <w:rsid w:val="00C24FE0"/>
    <w:rsid w:val="00C25C27"/>
    <w:rsid w:val="00C26E06"/>
    <w:rsid w:val="00C322F0"/>
    <w:rsid w:val="00C35918"/>
    <w:rsid w:val="00C615E2"/>
    <w:rsid w:val="00C720CE"/>
    <w:rsid w:val="00C74DDC"/>
    <w:rsid w:val="00C76F86"/>
    <w:rsid w:val="00C8318D"/>
    <w:rsid w:val="00C932BA"/>
    <w:rsid w:val="00CA040E"/>
    <w:rsid w:val="00CA4BF2"/>
    <w:rsid w:val="00CA589C"/>
    <w:rsid w:val="00CA70D6"/>
    <w:rsid w:val="00CB1022"/>
    <w:rsid w:val="00CD2072"/>
    <w:rsid w:val="00CD27D7"/>
    <w:rsid w:val="00CD698A"/>
    <w:rsid w:val="00CF4B25"/>
    <w:rsid w:val="00D04B8D"/>
    <w:rsid w:val="00D07D40"/>
    <w:rsid w:val="00D1067D"/>
    <w:rsid w:val="00D21691"/>
    <w:rsid w:val="00D24BDE"/>
    <w:rsid w:val="00D2684B"/>
    <w:rsid w:val="00D26AB9"/>
    <w:rsid w:val="00D31B45"/>
    <w:rsid w:val="00D3727F"/>
    <w:rsid w:val="00D414E4"/>
    <w:rsid w:val="00D43670"/>
    <w:rsid w:val="00D44988"/>
    <w:rsid w:val="00D55464"/>
    <w:rsid w:val="00D643E0"/>
    <w:rsid w:val="00D75FBA"/>
    <w:rsid w:val="00D83B84"/>
    <w:rsid w:val="00D8758F"/>
    <w:rsid w:val="00D92EFB"/>
    <w:rsid w:val="00D97D57"/>
    <w:rsid w:val="00DB3732"/>
    <w:rsid w:val="00DB56F4"/>
    <w:rsid w:val="00DB7A41"/>
    <w:rsid w:val="00DC05C8"/>
    <w:rsid w:val="00DC2530"/>
    <w:rsid w:val="00DC543F"/>
    <w:rsid w:val="00DC7171"/>
    <w:rsid w:val="00DD03D5"/>
    <w:rsid w:val="00DD5C58"/>
    <w:rsid w:val="00DD764A"/>
    <w:rsid w:val="00DE36EE"/>
    <w:rsid w:val="00DE5999"/>
    <w:rsid w:val="00DE66B1"/>
    <w:rsid w:val="00DF0863"/>
    <w:rsid w:val="00DF6DC2"/>
    <w:rsid w:val="00E03E26"/>
    <w:rsid w:val="00E12A60"/>
    <w:rsid w:val="00E17239"/>
    <w:rsid w:val="00E224CF"/>
    <w:rsid w:val="00E40B75"/>
    <w:rsid w:val="00E427E1"/>
    <w:rsid w:val="00E53976"/>
    <w:rsid w:val="00E54543"/>
    <w:rsid w:val="00E5512D"/>
    <w:rsid w:val="00E56AF5"/>
    <w:rsid w:val="00E57E62"/>
    <w:rsid w:val="00E9044F"/>
    <w:rsid w:val="00E91905"/>
    <w:rsid w:val="00E95341"/>
    <w:rsid w:val="00E97978"/>
    <w:rsid w:val="00EB0384"/>
    <w:rsid w:val="00EC27BB"/>
    <w:rsid w:val="00EC4A72"/>
    <w:rsid w:val="00EC60FF"/>
    <w:rsid w:val="00ED5379"/>
    <w:rsid w:val="00EE1858"/>
    <w:rsid w:val="00EE3924"/>
    <w:rsid w:val="00EF2AA3"/>
    <w:rsid w:val="00EF32EC"/>
    <w:rsid w:val="00F10062"/>
    <w:rsid w:val="00F153EE"/>
    <w:rsid w:val="00F24905"/>
    <w:rsid w:val="00F32D3D"/>
    <w:rsid w:val="00F33E0D"/>
    <w:rsid w:val="00F4197C"/>
    <w:rsid w:val="00F42D86"/>
    <w:rsid w:val="00F45122"/>
    <w:rsid w:val="00F53ACC"/>
    <w:rsid w:val="00F6229F"/>
    <w:rsid w:val="00F648CD"/>
    <w:rsid w:val="00F837EB"/>
    <w:rsid w:val="00F8504B"/>
    <w:rsid w:val="00F94E32"/>
    <w:rsid w:val="00F951BC"/>
    <w:rsid w:val="00F95D42"/>
    <w:rsid w:val="00FA1306"/>
    <w:rsid w:val="00FA5C36"/>
    <w:rsid w:val="00FB2358"/>
    <w:rsid w:val="00FC11E6"/>
    <w:rsid w:val="00FC223F"/>
    <w:rsid w:val="00FC4AD1"/>
    <w:rsid w:val="00FC6BA3"/>
    <w:rsid w:val="00FD2635"/>
    <w:rsid w:val="00FD7229"/>
    <w:rsid w:val="00FE356E"/>
    <w:rsid w:val="00FF0641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70D3"/>
  <w14:defaultImageDpi w14:val="32767"/>
  <w15:docId w15:val="{7879FD84-3067-0A45-9AC5-6AF6CEC0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749CA"/>
  </w:style>
  <w:style w:type="paragraph" w:styleId="BalloonText">
    <w:name w:val="Balloon Text"/>
    <w:basedOn w:val="Normal"/>
    <w:link w:val="BalloonTextChar"/>
    <w:uiPriority w:val="99"/>
    <w:semiHidden/>
    <w:unhideWhenUsed/>
    <w:rsid w:val="004217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7B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1F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F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F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FE3"/>
    <w:rPr>
      <w:b/>
      <w:bCs/>
    </w:rPr>
  </w:style>
  <w:style w:type="paragraph" w:styleId="ListParagraph">
    <w:name w:val="List Paragraph"/>
    <w:basedOn w:val="Normal"/>
    <w:uiPriority w:val="34"/>
    <w:qFormat/>
    <w:rsid w:val="00622C1C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3F09B2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3F09B2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1B3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C4613-0FB3-40A8-B24A-C41D4DAE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63715616</dc:creator>
  <cp:lastModifiedBy>Megan Bond</cp:lastModifiedBy>
  <cp:revision>2</cp:revision>
  <cp:lastPrinted>2020-05-26T08:06:00Z</cp:lastPrinted>
  <dcterms:created xsi:type="dcterms:W3CDTF">2021-11-10T08:57:00Z</dcterms:created>
  <dcterms:modified xsi:type="dcterms:W3CDTF">2021-11-10T08:57:00Z</dcterms:modified>
</cp:coreProperties>
</file>