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474"/>
        <w:tblOverlap w:val="never"/>
        <w:tblW w:w="10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437"/>
        <w:gridCol w:w="1427"/>
        <w:gridCol w:w="3050"/>
        <w:gridCol w:w="1699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73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  <w:t>Reagents</w:t>
            </w:r>
          </w:p>
        </w:tc>
        <w:tc>
          <w:tcPr>
            <w:tcW w:w="172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  <w:t>aterials</w:t>
            </w:r>
          </w:p>
        </w:tc>
        <w:tc>
          <w:tcPr>
            <w:tcW w:w="1747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  <w:t>isease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s</w:t>
            </w:r>
          </w:p>
        </w:tc>
        <w:tc>
          <w:tcPr>
            <w:tcW w:w="193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  <w:t>echanisms</w:t>
            </w:r>
          </w:p>
        </w:tc>
        <w:tc>
          <w:tcPr>
            <w:tcW w:w="174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  <w:t>ffects</w:t>
            </w:r>
          </w:p>
        </w:tc>
        <w:tc>
          <w:tcPr>
            <w:tcW w:w="1733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735" w:type="dxa"/>
            <w:tcBorders>
              <w:top w:val="single" w:color="auto" w:sz="12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Long non-coding RNA NORAD</w:t>
            </w:r>
          </w:p>
        </w:tc>
        <w:tc>
          <w:tcPr>
            <w:tcW w:w="1729" w:type="dxa"/>
            <w:tcBorders>
              <w:top w:val="single" w:color="auto" w:sz="12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Rat</w:t>
            </w:r>
          </w:p>
        </w:tc>
        <w:tc>
          <w:tcPr>
            <w:tcW w:w="1747" w:type="dxa"/>
            <w:tcBorders>
              <w:top w:val="single" w:color="auto" w:sz="12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</w:t>
            </w:r>
          </w:p>
        </w:tc>
        <w:tc>
          <w:tcPr>
            <w:tcW w:w="1930" w:type="dxa"/>
            <w:tcBorders>
              <w:top w:val="single" w:color="auto" w:sz="12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Via miR-577/COBLL1 axis</w:t>
            </w:r>
          </w:p>
        </w:tc>
        <w:tc>
          <w:tcPr>
            <w:tcW w:w="1744" w:type="dxa"/>
            <w:tcBorders>
              <w:top w:val="single" w:color="auto" w:sz="12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Aggravate acute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 by promoting apoptosis</w:t>
            </w:r>
          </w:p>
        </w:tc>
        <w:tc>
          <w:tcPr>
            <w:tcW w:w="1733" w:type="dxa"/>
            <w:tcBorders>
              <w:top w:val="single" w:color="auto" w:sz="12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[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31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35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NDP52</w:t>
            </w:r>
          </w:p>
        </w:tc>
        <w:tc>
          <w:tcPr>
            <w:tcW w:w="172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Mice</w:t>
            </w:r>
          </w:p>
        </w:tc>
        <w:tc>
          <w:tcPr>
            <w:tcW w:w="174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</w:t>
            </w:r>
          </w:p>
        </w:tc>
        <w:tc>
          <w:tcPr>
            <w:tcW w:w="193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Through interaction with TBK1 and RAB7, leading to RAB7 phosphorylation,thus preventing cardiomyocyte apoptosis in MI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Promote cardioprotection against ischemic heart diseases</w:t>
            </w:r>
          </w:p>
        </w:tc>
        <w:tc>
          <w:tcPr>
            <w:tcW w:w="1733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[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35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BK</w:t>
            </w:r>
          </w:p>
        </w:tc>
        <w:tc>
          <w:tcPr>
            <w:tcW w:w="172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Rat</w:t>
            </w:r>
          </w:p>
        </w:tc>
        <w:tc>
          <w:tcPr>
            <w:tcW w:w="174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</w:t>
            </w:r>
          </w:p>
        </w:tc>
        <w:tc>
          <w:tcPr>
            <w:tcW w:w="193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By promoting pAkt and Bcl-2 expression and reducing cleaved caspase 3 and Bax expression to decrease cardiomyocyte apoptosis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Improve cardiac function</w:t>
            </w:r>
          </w:p>
        </w:tc>
        <w:tc>
          <w:tcPr>
            <w:tcW w:w="1733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[2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35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AZA</w:t>
            </w:r>
          </w:p>
        </w:tc>
        <w:tc>
          <w:tcPr>
            <w:tcW w:w="172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Rat</w:t>
            </w:r>
          </w:p>
        </w:tc>
        <w:tc>
          <w:tcPr>
            <w:tcW w:w="174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I/R</w:t>
            </w:r>
          </w:p>
        </w:tc>
        <w:tc>
          <w:tcPr>
            <w:tcW w:w="193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By AKT1/GSK3β pathway to reduce cardiomyocyte apoptosis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Ameliorate myocardial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I/R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 injury in diabetic rats</w:t>
            </w:r>
          </w:p>
        </w:tc>
        <w:tc>
          <w:tcPr>
            <w:tcW w:w="1733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[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33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35" w:type="dxa"/>
            <w:tcBorders>
              <w:left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2" w:lineRule="atLeast"/>
              <w:ind w:left="0" w:firstLine="0"/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  <w:t>Long non-coding RNA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0"/>
                <w:szCs w:val="20"/>
                <w:lang w:val="en-US" w:eastAsia="zh-CN" w:bidi="ar-SA"/>
              </w:rPr>
              <w:t>AK006774</w:t>
            </w:r>
          </w:p>
        </w:tc>
        <w:tc>
          <w:tcPr>
            <w:tcW w:w="172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Mice</w:t>
            </w:r>
          </w:p>
        </w:tc>
        <w:tc>
          <w:tcPr>
            <w:tcW w:w="174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I/R</w:t>
            </w:r>
          </w:p>
        </w:tc>
        <w:tc>
          <w:tcPr>
            <w:tcW w:w="193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By AK006774/miR-448/bcl-2 signaling axis to antagonize the effects of AK006774 on cardiomyocyte apoptosis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Inhibit cardiac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I/R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 injury</w:t>
            </w:r>
          </w:p>
        </w:tc>
        <w:tc>
          <w:tcPr>
            <w:tcW w:w="1733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[2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35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GSK-3β</w:t>
            </w:r>
          </w:p>
        </w:tc>
        <w:tc>
          <w:tcPr>
            <w:tcW w:w="172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Rat</w:t>
            </w:r>
          </w:p>
        </w:tc>
        <w:tc>
          <w:tcPr>
            <w:tcW w:w="174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</w:t>
            </w:r>
          </w:p>
        </w:tc>
        <w:tc>
          <w:tcPr>
            <w:tcW w:w="193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By activating NF-kB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Lead to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cardiomyocytes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 damage and apoptosis</w:t>
            </w:r>
          </w:p>
        </w:tc>
        <w:tc>
          <w:tcPr>
            <w:tcW w:w="1733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[3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35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CTRP13</w:t>
            </w:r>
          </w:p>
        </w:tc>
        <w:tc>
          <w:tcPr>
            <w:tcW w:w="172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Rat</w:t>
            </w:r>
          </w:p>
        </w:tc>
        <w:tc>
          <w:tcPr>
            <w:tcW w:w="174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I/R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93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Via regulating the AMPK/Nrf2/ARE signaling pathway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Attenuate myocardial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I/R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 injury</w:t>
            </w:r>
          </w:p>
        </w:tc>
        <w:tc>
          <w:tcPr>
            <w:tcW w:w="1733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[3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35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LncRNA Chaer</w:t>
            </w:r>
          </w:p>
        </w:tc>
        <w:tc>
          <w:tcPr>
            <w:tcW w:w="172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Mice</w:t>
            </w:r>
          </w:p>
        </w:tc>
        <w:tc>
          <w:tcPr>
            <w:tcW w:w="174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</w:t>
            </w:r>
          </w:p>
        </w:tc>
        <w:tc>
          <w:tcPr>
            <w:tcW w:w="193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Through AMPK activation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Prevent cardiomyocyte apoptosis from acute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</w:t>
            </w:r>
          </w:p>
        </w:tc>
        <w:tc>
          <w:tcPr>
            <w:tcW w:w="1733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[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35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Huoxin pill</w:t>
            </w:r>
          </w:p>
        </w:tc>
        <w:tc>
          <w:tcPr>
            <w:tcW w:w="172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Mice</w:t>
            </w:r>
          </w:p>
        </w:tc>
        <w:tc>
          <w:tcPr>
            <w:tcW w:w="174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</w:t>
            </w:r>
          </w:p>
        </w:tc>
        <w:tc>
          <w:tcPr>
            <w:tcW w:w="193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Via suppression of p53 and TGF-β1/Smad2/3 pathways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 xml:space="preserve">Attenuate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-induced apoptosis</w:t>
            </w:r>
          </w:p>
        </w:tc>
        <w:tc>
          <w:tcPr>
            <w:tcW w:w="1733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[3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35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Krüppel-like factor 15</w:t>
            </w:r>
          </w:p>
        </w:tc>
        <w:tc>
          <w:tcPr>
            <w:tcW w:w="1729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Mice</w:t>
            </w:r>
          </w:p>
        </w:tc>
        <w:tc>
          <w:tcPr>
            <w:tcW w:w="1747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</w:t>
            </w:r>
          </w:p>
        </w:tc>
        <w:tc>
          <w:tcPr>
            <w:tcW w:w="193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By regulating p38/MAPK signaling</w:t>
            </w:r>
          </w:p>
        </w:tc>
        <w:tc>
          <w:tcPr>
            <w:tcW w:w="174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Reduce ischemia-induced apoptosis</w:t>
            </w:r>
          </w:p>
        </w:tc>
        <w:tc>
          <w:tcPr>
            <w:tcW w:w="1733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[2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35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Long non-coding RNA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LINC00261</w:t>
            </w:r>
          </w:p>
        </w:tc>
        <w:tc>
          <w:tcPr>
            <w:tcW w:w="1729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Mice</w:t>
            </w:r>
          </w:p>
        </w:tc>
        <w:tc>
          <w:tcPr>
            <w:tcW w:w="1747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MI</w:t>
            </w:r>
          </w:p>
        </w:tc>
        <w:tc>
          <w:tcPr>
            <w:tcW w:w="1930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By LINC00261/miR-522-3p/TNRC6A</w:t>
            </w:r>
          </w:p>
        </w:tc>
        <w:tc>
          <w:tcPr>
            <w:tcW w:w="1744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Increase the viability of cardiomyocytes and inhibit apoptosis</w:t>
            </w:r>
          </w:p>
        </w:tc>
        <w:tc>
          <w:tcPr>
            <w:tcW w:w="1733" w:type="dxa"/>
            <w:tcBorders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[3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]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Table 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1</w:t>
      </w:r>
      <w:r>
        <w:rPr>
          <w:rFonts w:hint="default" w:ascii="Times New Roman" w:hAnsi="Times New Roman" w:cs="Times New Roman"/>
          <w:sz w:val="20"/>
          <w:szCs w:val="20"/>
        </w:rPr>
        <w:t>: Possible mechanisms by which apoptosis inducers regulate apoptosis in the treatment of card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>iovascular diseas</w:t>
      </w:r>
      <w:r>
        <w:rPr>
          <w:rFonts w:hint="default" w:ascii="Times New Roman" w:hAnsi="Times New Roman" w:cs="Times New Roman"/>
          <w:color w:val="auto"/>
          <w:sz w:val="20"/>
          <w:szCs w:val="20"/>
        </w:rPr>
        <w:t>es</w:t>
      </w:r>
      <w:r>
        <w:rPr>
          <w:rFonts w:hint="eastAsia" w:ascii="Times New Roman" w:hAnsi="Times New Roman" w:cs="Times New Roman"/>
          <w:color w:val="auto"/>
          <w:sz w:val="20"/>
          <w:szCs w:val="20"/>
          <w:lang w:val="en-US" w:eastAsia="zh-CN"/>
        </w:rPr>
        <w:t xml:space="preserve">.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NDP52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lang w:val="en-US" w:eastAsia="zh-CN"/>
        </w:rPr>
        <w:t xml:space="preserve">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0"/>
          <w:szCs w:val="20"/>
        </w:rPr>
        <w:t>Nuclear dot protein 52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lang w:val="en-US" w:eastAsia="zh-CN"/>
        </w:rPr>
        <w:t xml:space="preserve">,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0"/>
          <w:szCs w:val="20"/>
        </w:rPr>
        <w:t>BK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lang w:val="en-US" w:eastAsia="zh-CN"/>
        </w:rPr>
        <w:t xml:space="preserve">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0"/>
          <w:szCs w:val="20"/>
        </w:rPr>
        <w:t>Bradykinin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lang w:val="en-US" w:eastAsia="zh-CN"/>
        </w:rPr>
        <w:t xml:space="preserve">,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0"/>
          <w:szCs w:val="20"/>
        </w:rPr>
        <w:t>AZA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lang w:val="en-US" w:eastAsia="zh-CN"/>
        </w:rPr>
        <w:t>: A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0"/>
          <w:szCs w:val="20"/>
        </w:rPr>
        <w:t>zathioprine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</w:rPr>
        <w:t>GSK-3β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 xml:space="preserve">: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</w:rPr>
        <w:t>Glycogen synthase kinase 3 beta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</w:rPr>
        <w:t>CTRP13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 xml:space="preserve">: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</w:rPr>
        <w:t>C1q/TNF-related protein 13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, MI: Myocardial infarction, I/R: I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schemia/reperfusion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COBLL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1: C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ordon-bleu-like 1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 xml:space="preserve">, TBK1: Trichobakin1, RAB7: Ras-related in brain 7,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pAKT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 xml:space="preserve">: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phospho-Akt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 xml:space="preserve">, AMPK: Adenosine monophosphate-activated protein kinase,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Nrf2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: 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uclear factor (erythroid-derived 2)-like 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ARE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: 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ntioxidant response element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TGF-β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 xml:space="preserve">: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Transforming growth factor beta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MAPK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 xml:space="preserve">: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Mitogen-activated protein kinase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TNRC6a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: T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rinucleotide repeat-containing gene 6a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en-US"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943AF"/>
    <w:rsid w:val="097D76C7"/>
    <w:rsid w:val="0A917786"/>
    <w:rsid w:val="0CEF650C"/>
    <w:rsid w:val="11DB0C82"/>
    <w:rsid w:val="12757F6D"/>
    <w:rsid w:val="19C268BB"/>
    <w:rsid w:val="23712C18"/>
    <w:rsid w:val="2380220F"/>
    <w:rsid w:val="26D44D6F"/>
    <w:rsid w:val="27CB4D62"/>
    <w:rsid w:val="2B612DA0"/>
    <w:rsid w:val="2DDE38EA"/>
    <w:rsid w:val="2ED55D3D"/>
    <w:rsid w:val="34C61B91"/>
    <w:rsid w:val="42F53874"/>
    <w:rsid w:val="48547A8C"/>
    <w:rsid w:val="4E337E08"/>
    <w:rsid w:val="501851FA"/>
    <w:rsid w:val="5346388A"/>
    <w:rsid w:val="57604E83"/>
    <w:rsid w:val="58004282"/>
    <w:rsid w:val="5A865020"/>
    <w:rsid w:val="61DB76D3"/>
    <w:rsid w:val="71136B74"/>
    <w:rsid w:val="746E79C9"/>
    <w:rsid w:val="76A43394"/>
    <w:rsid w:val="7CD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2021-10-08T06:20:00Z</dcterms:created>
  <dc:creator>admin</dc:creator>
  <cp:lastModifiedBy>修改意见</cp:lastModifiedBy>
  <dcterms:modified xsi:type="dcterms:W3CDTF">2021-11-11T03:30:16Z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1CD1A83015314D8FA1EF04763862C247</vt:lpwstr>
  </property>
</Properties>
</file>