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F8283" w14:textId="5DD0A698" w:rsidR="00755087" w:rsidRDefault="00543FA7" w:rsidP="00755087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Supplementary Material</w:t>
      </w:r>
      <w:r w:rsidR="003279A6">
        <w:rPr>
          <w:rFonts w:ascii="Times New Roman" w:hAnsi="Times New Roman"/>
          <w:b/>
          <w:i/>
        </w:rPr>
        <w:t xml:space="preserve"> </w:t>
      </w:r>
    </w:p>
    <w:p w14:paraId="13B885FE" w14:textId="77777777" w:rsidR="0000145D" w:rsidRPr="00E77A63" w:rsidRDefault="0000145D" w:rsidP="00755087">
      <w:pPr>
        <w:jc w:val="both"/>
        <w:rPr>
          <w:rFonts w:ascii="Times New Roman" w:hAnsi="Times New Roman"/>
        </w:rPr>
      </w:pPr>
      <w:r w:rsidRPr="00E77A63">
        <w:rPr>
          <w:rFonts w:ascii="Times New Roman" w:hAnsi="Times New Roman"/>
          <w:b/>
        </w:rPr>
        <w:t xml:space="preserve">Table </w:t>
      </w:r>
      <w:r>
        <w:rPr>
          <w:rFonts w:ascii="Times New Roman" w:hAnsi="Times New Roman"/>
          <w:b/>
        </w:rPr>
        <w:t>S</w:t>
      </w:r>
      <w:r w:rsidRPr="00E77A63">
        <w:rPr>
          <w:rFonts w:ascii="Times New Roman" w:hAnsi="Times New Roman"/>
          <w:b/>
        </w:rPr>
        <w:t>1.</w:t>
      </w:r>
      <w:r w:rsidRPr="00E77A63">
        <w:rPr>
          <w:rFonts w:ascii="Times New Roman" w:hAnsi="Times New Roman"/>
        </w:rPr>
        <w:t xml:space="preserve"> </w:t>
      </w:r>
      <w:r w:rsidRPr="00755087">
        <w:rPr>
          <w:rFonts w:ascii="Times New Roman" w:hAnsi="Times New Roman"/>
          <w:b/>
        </w:rPr>
        <w:t>Anatomical ROIs generated based on the AAL parcellation. Each of the 45 labels contains ROIs in both left and right hemispheres, which yield a total of 90 ROIs.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4043"/>
      </w:tblGrid>
      <w:tr w:rsidR="0000145D" w:rsidRPr="00E77A63" w14:paraId="63B2D09C" w14:textId="77777777" w:rsidTr="00791C22">
        <w:tc>
          <w:tcPr>
            <w:tcW w:w="4230" w:type="dxa"/>
          </w:tcPr>
          <w:p w14:paraId="28F91DAB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Precentral gyrus</w:t>
            </w:r>
          </w:p>
        </w:tc>
        <w:tc>
          <w:tcPr>
            <w:tcW w:w="4140" w:type="dxa"/>
          </w:tcPr>
          <w:p w14:paraId="77F3EC07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Lingual gyrus</w:t>
            </w:r>
          </w:p>
        </w:tc>
      </w:tr>
      <w:tr w:rsidR="0000145D" w:rsidRPr="00E77A63" w14:paraId="393A449F" w14:textId="77777777" w:rsidTr="00791C22">
        <w:tc>
          <w:tcPr>
            <w:tcW w:w="4230" w:type="dxa"/>
          </w:tcPr>
          <w:p w14:paraId="5DF9EB7A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Superior frontal gyrus (dorsal)</w:t>
            </w:r>
          </w:p>
        </w:tc>
        <w:tc>
          <w:tcPr>
            <w:tcW w:w="4140" w:type="dxa"/>
          </w:tcPr>
          <w:p w14:paraId="57CB9C5B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Superior occipital gyrus</w:t>
            </w:r>
          </w:p>
        </w:tc>
      </w:tr>
      <w:tr w:rsidR="0000145D" w:rsidRPr="00E77A63" w14:paraId="2621A31E" w14:textId="77777777" w:rsidTr="00791C22">
        <w:tc>
          <w:tcPr>
            <w:tcW w:w="4230" w:type="dxa"/>
          </w:tcPr>
          <w:p w14:paraId="0B676161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Orbitofrontal cortex (superior)</w:t>
            </w:r>
          </w:p>
        </w:tc>
        <w:tc>
          <w:tcPr>
            <w:tcW w:w="4140" w:type="dxa"/>
          </w:tcPr>
          <w:p w14:paraId="180F8302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Middle occipital gyrus</w:t>
            </w:r>
          </w:p>
        </w:tc>
      </w:tr>
      <w:tr w:rsidR="0000145D" w:rsidRPr="00E77A63" w14:paraId="6F379FDA" w14:textId="77777777" w:rsidTr="00791C22">
        <w:tc>
          <w:tcPr>
            <w:tcW w:w="4230" w:type="dxa"/>
          </w:tcPr>
          <w:p w14:paraId="737B82FF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Superior frontal gyrus (medial)</w:t>
            </w:r>
          </w:p>
        </w:tc>
        <w:tc>
          <w:tcPr>
            <w:tcW w:w="4140" w:type="dxa"/>
          </w:tcPr>
          <w:p w14:paraId="645D6D51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Inferior occipital gyrus</w:t>
            </w:r>
          </w:p>
        </w:tc>
      </w:tr>
      <w:tr w:rsidR="0000145D" w:rsidRPr="00E77A63" w14:paraId="1FE224A0" w14:textId="77777777" w:rsidTr="00791C22">
        <w:tc>
          <w:tcPr>
            <w:tcW w:w="4230" w:type="dxa"/>
          </w:tcPr>
          <w:p w14:paraId="43FC6FD2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Orbitofrontal cortex (medial)</w:t>
            </w:r>
          </w:p>
        </w:tc>
        <w:tc>
          <w:tcPr>
            <w:tcW w:w="4140" w:type="dxa"/>
          </w:tcPr>
          <w:p w14:paraId="465AAE6B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Fusiform gyrus</w:t>
            </w:r>
          </w:p>
        </w:tc>
      </w:tr>
      <w:tr w:rsidR="0000145D" w:rsidRPr="00E77A63" w14:paraId="0B4DB766" w14:textId="77777777" w:rsidTr="00791C22">
        <w:tc>
          <w:tcPr>
            <w:tcW w:w="4230" w:type="dxa"/>
          </w:tcPr>
          <w:p w14:paraId="41A3DB3A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Middle frontal gyrus</w:t>
            </w:r>
          </w:p>
        </w:tc>
        <w:tc>
          <w:tcPr>
            <w:tcW w:w="4140" w:type="dxa"/>
          </w:tcPr>
          <w:p w14:paraId="461E1663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Postcentral gyrus</w:t>
            </w:r>
          </w:p>
        </w:tc>
      </w:tr>
      <w:tr w:rsidR="0000145D" w:rsidRPr="00E77A63" w14:paraId="4D6CAA94" w14:textId="77777777" w:rsidTr="00791C22">
        <w:tc>
          <w:tcPr>
            <w:tcW w:w="4230" w:type="dxa"/>
          </w:tcPr>
          <w:p w14:paraId="3F8178F4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Orbitofrontal cortex (middle)</w:t>
            </w:r>
          </w:p>
        </w:tc>
        <w:tc>
          <w:tcPr>
            <w:tcW w:w="4140" w:type="dxa"/>
          </w:tcPr>
          <w:p w14:paraId="650A0B9E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Superior parietal gyrus</w:t>
            </w:r>
          </w:p>
        </w:tc>
      </w:tr>
      <w:tr w:rsidR="0000145D" w:rsidRPr="00E77A63" w14:paraId="62067522" w14:textId="77777777" w:rsidTr="00791C22">
        <w:tc>
          <w:tcPr>
            <w:tcW w:w="4230" w:type="dxa"/>
          </w:tcPr>
          <w:p w14:paraId="5CD8C51C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Inferior frontal gyrus (opercula)</w:t>
            </w:r>
          </w:p>
        </w:tc>
        <w:tc>
          <w:tcPr>
            <w:tcW w:w="4140" w:type="dxa"/>
          </w:tcPr>
          <w:p w14:paraId="030E98BE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Inferior parietal lobule</w:t>
            </w:r>
          </w:p>
        </w:tc>
      </w:tr>
      <w:tr w:rsidR="0000145D" w:rsidRPr="00E77A63" w14:paraId="73F13769" w14:textId="77777777" w:rsidTr="00791C22">
        <w:tc>
          <w:tcPr>
            <w:tcW w:w="4230" w:type="dxa"/>
          </w:tcPr>
          <w:p w14:paraId="2CC87777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Inferior frontal gyrus (triangular)</w:t>
            </w:r>
          </w:p>
        </w:tc>
        <w:tc>
          <w:tcPr>
            <w:tcW w:w="4140" w:type="dxa"/>
          </w:tcPr>
          <w:p w14:paraId="219BE01B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Supramarginal gyrus</w:t>
            </w:r>
          </w:p>
        </w:tc>
      </w:tr>
      <w:tr w:rsidR="0000145D" w:rsidRPr="00E77A63" w14:paraId="557BC151" w14:textId="77777777" w:rsidTr="00791C22">
        <w:tc>
          <w:tcPr>
            <w:tcW w:w="4230" w:type="dxa"/>
          </w:tcPr>
          <w:p w14:paraId="07E79B8D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Orbitofrontal cortex (inferior)</w:t>
            </w:r>
          </w:p>
        </w:tc>
        <w:tc>
          <w:tcPr>
            <w:tcW w:w="4140" w:type="dxa"/>
          </w:tcPr>
          <w:p w14:paraId="5B4732FC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Angular gyrus</w:t>
            </w:r>
          </w:p>
        </w:tc>
      </w:tr>
      <w:tr w:rsidR="0000145D" w:rsidRPr="00E77A63" w14:paraId="24D1181D" w14:textId="77777777" w:rsidTr="00791C22">
        <w:tc>
          <w:tcPr>
            <w:tcW w:w="4230" w:type="dxa"/>
          </w:tcPr>
          <w:p w14:paraId="07B41D1E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Rolandic operculum</w:t>
            </w:r>
          </w:p>
        </w:tc>
        <w:tc>
          <w:tcPr>
            <w:tcW w:w="4140" w:type="dxa"/>
          </w:tcPr>
          <w:p w14:paraId="23CDAF76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Precuneus </w:t>
            </w:r>
          </w:p>
        </w:tc>
      </w:tr>
      <w:tr w:rsidR="0000145D" w:rsidRPr="00E77A63" w14:paraId="1FC82468" w14:textId="77777777" w:rsidTr="00791C22">
        <w:tc>
          <w:tcPr>
            <w:tcW w:w="4230" w:type="dxa"/>
          </w:tcPr>
          <w:p w14:paraId="0496C6A3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Supplementary motor area</w:t>
            </w:r>
          </w:p>
        </w:tc>
        <w:tc>
          <w:tcPr>
            <w:tcW w:w="4140" w:type="dxa"/>
          </w:tcPr>
          <w:p w14:paraId="274F143D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Paracentral lobule</w:t>
            </w:r>
          </w:p>
        </w:tc>
      </w:tr>
      <w:tr w:rsidR="0000145D" w:rsidRPr="00E77A63" w14:paraId="37E6C582" w14:textId="77777777" w:rsidTr="00791C22">
        <w:tc>
          <w:tcPr>
            <w:tcW w:w="4230" w:type="dxa"/>
          </w:tcPr>
          <w:p w14:paraId="5C295EC1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Olfactory</w:t>
            </w:r>
          </w:p>
        </w:tc>
        <w:tc>
          <w:tcPr>
            <w:tcW w:w="4140" w:type="dxa"/>
          </w:tcPr>
          <w:p w14:paraId="3A24FC10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Caudate </w:t>
            </w:r>
          </w:p>
        </w:tc>
      </w:tr>
      <w:tr w:rsidR="0000145D" w:rsidRPr="00E77A63" w14:paraId="5CFCFD3C" w14:textId="77777777" w:rsidTr="00791C22">
        <w:tc>
          <w:tcPr>
            <w:tcW w:w="4230" w:type="dxa"/>
          </w:tcPr>
          <w:p w14:paraId="2B33E1F2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Rectus gyrus</w:t>
            </w:r>
          </w:p>
        </w:tc>
        <w:tc>
          <w:tcPr>
            <w:tcW w:w="4140" w:type="dxa"/>
          </w:tcPr>
          <w:p w14:paraId="006FD2F7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Putamen </w:t>
            </w:r>
          </w:p>
        </w:tc>
      </w:tr>
      <w:tr w:rsidR="0000145D" w:rsidRPr="00E77A63" w14:paraId="1DA9DB2E" w14:textId="77777777" w:rsidTr="00791C22">
        <w:tc>
          <w:tcPr>
            <w:tcW w:w="4230" w:type="dxa"/>
          </w:tcPr>
          <w:p w14:paraId="708BC6C7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Insula </w:t>
            </w:r>
          </w:p>
        </w:tc>
        <w:tc>
          <w:tcPr>
            <w:tcW w:w="4140" w:type="dxa"/>
          </w:tcPr>
          <w:p w14:paraId="3D55BFBF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Pallidum </w:t>
            </w:r>
          </w:p>
        </w:tc>
      </w:tr>
      <w:tr w:rsidR="0000145D" w:rsidRPr="00E77A63" w14:paraId="2C2D75E5" w14:textId="77777777" w:rsidTr="00791C22">
        <w:tc>
          <w:tcPr>
            <w:tcW w:w="4230" w:type="dxa"/>
          </w:tcPr>
          <w:p w14:paraId="184A308E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Anterior cingulate gyrus</w:t>
            </w:r>
          </w:p>
        </w:tc>
        <w:tc>
          <w:tcPr>
            <w:tcW w:w="4140" w:type="dxa"/>
          </w:tcPr>
          <w:p w14:paraId="71357DF1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Thalamus </w:t>
            </w:r>
          </w:p>
        </w:tc>
      </w:tr>
      <w:tr w:rsidR="0000145D" w:rsidRPr="00E77A63" w14:paraId="57E4FB87" w14:textId="77777777" w:rsidTr="00791C22">
        <w:tc>
          <w:tcPr>
            <w:tcW w:w="4230" w:type="dxa"/>
          </w:tcPr>
          <w:p w14:paraId="6710A908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Middle cingulate gyrus</w:t>
            </w:r>
          </w:p>
        </w:tc>
        <w:tc>
          <w:tcPr>
            <w:tcW w:w="4140" w:type="dxa"/>
          </w:tcPr>
          <w:p w14:paraId="053185C1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proofErr w:type="spellStart"/>
            <w:r w:rsidRPr="00E77A63">
              <w:rPr>
                <w:rFonts w:ascii="Times New Roman" w:hAnsi="Times New Roman"/>
              </w:rPr>
              <w:t>Heschl</w:t>
            </w:r>
            <w:proofErr w:type="spellEnd"/>
            <w:r w:rsidRPr="00E77A63">
              <w:rPr>
                <w:rFonts w:ascii="Times New Roman" w:hAnsi="Times New Roman"/>
              </w:rPr>
              <w:t xml:space="preserve"> gyrus</w:t>
            </w:r>
          </w:p>
        </w:tc>
      </w:tr>
      <w:tr w:rsidR="0000145D" w:rsidRPr="00E77A63" w14:paraId="2B96A428" w14:textId="77777777" w:rsidTr="00791C22">
        <w:tc>
          <w:tcPr>
            <w:tcW w:w="4230" w:type="dxa"/>
          </w:tcPr>
          <w:p w14:paraId="06924FA6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Posterior cingulate gyrus</w:t>
            </w:r>
          </w:p>
        </w:tc>
        <w:tc>
          <w:tcPr>
            <w:tcW w:w="4140" w:type="dxa"/>
          </w:tcPr>
          <w:p w14:paraId="36065278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Superior temporal gyrus</w:t>
            </w:r>
          </w:p>
        </w:tc>
      </w:tr>
      <w:tr w:rsidR="0000145D" w:rsidRPr="00E77A63" w14:paraId="48F1CD8B" w14:textId="77777777" w:rsidTr="00791C22">
        <w:tc>
          <w:tcPr>
            <w:tcW w:w="4230" w:type="dxa"/>
          </w:tcPr>
          <w:p w14:paraId="4D244ED9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Hippocampus </w:t>
            </w:r>
          </w:p>
        </w:tc>
        <w:tc>
          <w:tcPr>
            <w:tcW w:w="4140" w:type="dxa"/>
          </w:tcPr>
          <w:p w14:paraId="04F1BD24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Temporal pole (superior)</w:t>
            </w:r>
          </w:p>
        </w:tc>
      </w:tr>
      <w:tr w:rsidR="0000145D" w:rsidRPr="00E77A63" w14:paraId="61D913E4" w14:textId="77777777" w:rsidTr="00791C22">
        <w:tc>
          <w:tcPr>
            <w:tcW w:w="4230" w:type="dxa"/>
          </w:tcPr>
          <w:p w14:paraId="7F672190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proofErr w:type="spellStart"/>
            <w:r w:rsidRPr="00E77A63">
              <w:rPr>
                <w:rFonts w:ascii="Times New Roman" w:hAnsi="Times New Roman"/>
              </w:rPr>
              <w:t>Parahippocampal</w:t>
            </w:r>
            <w:proofErr w:type="spellEnd"/>
            <w:r w:rsidRPr="00E77A63">
              <w:rPr>
                <w:rFonts w:ascii="Times New Roman" w:hAnsi="Times New Roman"/>
              </w:rPr>
              <w:t xml:space="preserve"> gyrus</w:t>
            </w:r>
          </w:p>
        </w:tc>
        <w:tc>
          <w:tcPr>
            <w:tcW w:w="4140" w:type="dxa"/>
          </w:tcPr>
          <w:p w14:paraId="327F89E0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Middle temporal gyrus</w:t>
            </w:r>
          </w:p>
        </w:tc>
      </w:tr>
      <w:tr w:rsidR="0000145D" w:rsidRPr="00E77A63" w14:paraId="5FBCB807" w14:textId="77777777" w:rsidTr="00791C22">
        <w:tc>
          <w:tcPr>
            <w:tcW w:w="4230" w:type="dxa"/>
          </w:tcPr>
          <w:p w14:paraId="5FDCF089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Amygdala </w:t>
            </w:r>
          </w:p>
        </w:tc>
        <w:tc>
          <w:tcPr>
            <w:tcW w:w="4140" w:type="dxa"/>
          </w:tcPr>
          <w:p w14:paraId="3A04A863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Temporal pole (middle)</w:t>
            </w:r>
          </w:p>
        </w:tc>
      </w:tr>
      <w:tr w:rsidR="0000145D" w:rsidRPr="00E77A63" w14:paraId="5524B33B" w14:textId="77777777" w:rsidTr="00791C22">
        <w:tc>
          <w:tcPr>
            <w:tcW w:w="4230" w:type="dxa"/>
          </w:tcPr>
          <w:p w14:paraId="65ECCB1E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Calcarine cortex</w:t>
            </w:r>
          </w:p>
        </w:tc>
        <w:tc>
          <w:tcPr>
            <w:tcW w:w="4140" w:type="dxa"/>
          </w:tcPr>
          <w:p w14:paraId="4839314A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>Inferior temporal gyrus</w:t>
            </w:r>
          </w:p>
        </w:tc>
      </w:tr>
      <w:tr w:rsidR="0000145D" w:rsidRPr="00E77A63" w14:paraId="71DC9BE6" w14:textId="77777777" w:rsidTr="00791C22">
        <w:tc>
          <w:tcPr>
            <w:tcW w:w="4230" w:type="dxa"/>
          </w:tcPr>
          <w:p w14:paraId="7BFCC5FB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  <w:r w:rsidRPr="00E77A63">
              <w:rPr>
                <w:rFonts w:ascii="Times New Roman" w:hAnsi="Times New Roman"/>
              </w:rPr>
              <w:t xml:space="preserve">Cuneus </w:t>
            </w:r>
          </w:p>
        </w:tc>
        <w:tc>
          <w:tcPr>
            <w:tcW w:w="4140" w:type="dxa"/>
          </w:tcPr>
          <w:p w14:paraId="2B442F70" w14:textId="77777777" w:rsidR="0000145D" w:rsidRPr="00E77A63" w:rsidRDefault="0000145D" w:rsidP="00755087">
            <w:pPr>
              <w:rPr>
                <w:rFonts w:ascii="Times New Roman" w:hAnsi="Times New Roman"/>
              </w:rPr>
            </w:pPr>
          </w:p>
        </w:tc>
      </w:tr>
    </w:tbl>
    <w:p w14:paraId="3755B9F2" w14:textId="77777777" w:rsidR="0000145D" w:rsidRPr="00E77A63" w:rsidRDefault="0000145D" w:rsidP="00755087">
      <w:pPr>
        <w:rPr>
          <w:rFonts w:ascii="Times New Roman" w:hAnsi="Times New Roman"/>
        </w:rPr>
      </w:pPr>
    </w:p>
    <w:p w14:paraId="20A92336" w14:textId="77777777" w:rsidR="0000145D" w:rsidRDefault="0000145D" w:rsidP="00755087">
      <w:pPr>
        <w:rPr>
          <w:rFonts w:ascii="Times New Roman" w:hAnsi="Times New Roman"/>
          <w:b/>
          <w:i/>
        </w:rPr>
      </w:pPr>
    </w:p>
    <w:p w14:paraId="2818430B" w14:textId="77777777" w:rsidR="0000145D" w:rsidRDefault="0000145D" w:rsidP="00755087">
      <w:pPr>
        <w:rPr>
          <w:rFonts w:ascii="Times New Roman" w:hAnsi="Times New Roman"/>
          <w:b/>
          <w:i/>
        </w:rPr>
      </w:pPr>
    </w:p>
    <w:p w14:paraId="48995B6A" w14:textId="6144DF17" w:rsidR="004C1A8D" w:rsidRDefault="004C1A8D" w:rsidP="00755087">
      <w:pPr>
        <w:rPr>
          <w:rFonts w:ascii="Times New Roman" w:hAnsi="Times New Roman"/>
          <w:b/>
        </w:rPr>
      </w:pPr>
      <w:r>
        <w:rPr>
          <w:b/>
          <w:bCs/>
          <w:noProof/>
        </w:rPr>
        <w:lastRenderedPageBreak/>
        <w:drawing>
          <wp:inline distT="0" distB="0" distL="0" distR="0" wp14:anchorId="6EA1B50A" wp14:editId="7A27817A">
            <wp:extent cx="4406900" cy="8540932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Figure 1 by Thomas_network nod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250" cy="85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C1AD" w14:textId="1937C038" w:rsidR="004C1A8D" w:rsidRPr="00DA5B83" w:rsidRDefault="004C1A8D" w:rsidP="00755087">
      <w:pPr>
        <w:rPr>
          <w:rFonts w:ascii="Times New Roman" w:hAnsi="Times New Roman"/>
        </w:rPr>
      </w:pPr>
      <w:r w:rsidRPr="004C1A8D">
        <w:rPr>
          <w:rFonts w:ascii="Times New Roman" w:hAnsi="Times New Roman"/>
          <w:b/>
          <w:bCs/>
        </w:rPr>
        <w:lastRenderedPageBreak/>
        <w:t>Figure</w:t>
      </w:r>
      <w:r w:rsidR="005307CE">
        <w:rPr>
          <w:rFonts w:ascii="Times New Roman" w:hAnsi="Times New Roman"/>
          <w:b/>
          <w:bCs/>
        </w:rPr>
        <w:t xml:space="preserve"> S1</w:t>
      </w:r>
      <w:r w:rsidRPr="004C1A8D">
        <w:rPr>
          <w:rFonts w:ascii="Times New Roman" w:hAnsi="Times New Roman" w:hint="eastAsia"/>
          <w:b/>
          <w:bCs/>
        </w:rPr>
        <w:t>.</w:t>
      </w:r>
      <w:r w:rsidRPr="004C1A8D">
        <w:rPr>
          <w:rFonts w:ascii="Times New Roman" w:hAnsi="Times New Roman"/>
          <w:b/>
          <w:bCs/>
        </w:rPr>
        <w:t xml:space="preserve"> </w:t>
      </w:r>
      <w:r w:rsidRPr="004C1A8D">
        <w:rPr>
          <w:rFonts w:ascii="Times New Roman" w:hAnsi="Times New Roman"/>
        </w:rPr>
        <w:t>Topological parameters of graph theor</w:t>
      </w:r>
      <w:r w:rsidR="0070739E">
        <w:rPr>
          <w:rFonts w:ascii="Times New Roman" w:hAnsi="Times New Roman"/>
        </w:rPr>
        <w:t>y</w:t>
      </w:r>
      <w:r w:rsidR="0022039C">
        <w:rPr>
          <w:rFonts w:ascii="Times New Roman" w:hAnsi="Times New Roman"/>
        </w:rPr>
        <w:t xml:space="preserve">: (A) </w:t>
      </w:r>
      <w:r w:rsidRPr="0022039C">
        <w:rPr>
          <w:rFonts w:ascii="Times New Roman" w:hAnsi="Times New Roman"/>
        </w:rPr>
        <w:t xml:space="preserve">Clustering Coefficient: a measure of degree </w:t>
      </w:r>
      <w:r w:rsidRPr="0022039C">
        <w:rPr>
          <w:rFonts w:ascii="Times New Roman" w:hAnsi="Times New Roman"/>
          <w:shd w:val="clear" w:color="auto" w:fill="FFFFFF"/>
        </w:rPr>
        <w:t xml:space="preserve">to which nodes in a graph tend to cluster together; </w:t>
      </w:r>
      <w:r w:rsidR="00DA5B83">
        <w:rPr>
          <w:rFonts w:ascii="Times New Roman" w:hAnsi="Times New Roman"/>
        </w:rPr>
        <w:t xml:space="preserve">(B) </w:t>
      </w:r>
      <w:r w:rsidRPr="00DA5B83">
        <w:rPr>
          <w:rFonts w:ascii="Times New Roman" w:hAnsi="Times New Roman"/>
        </w:rPr>
        <w:t xml:space="preserve">Efficiency: the average inverse shortest path length in the network; </w:t>
      </w:r>
      <w:r w:rsidR="00DA5B83">
        <w:rPr>
          <w:rFonts w:ascii="Times New Roman" w:hAnsi="Times New Roman"/>
        </w:rPr>
        <w:t xml:space="preserve">(C) </w:t>
      </w:r>
      <w:proofErr w:type="spellStart"/>
      <w:r w:rsidRPr="00DA5B83">
        <w:rPr>
          <w:rFonts w:ascii="Times New Roman" w:hAnsi="Times New Roman"/>
        </w:rPr>
        <w:t>Betweeness</w:t>
      </w:r>
      <w:proofErr w:type="spellEnd"/>
      <w:r w:rsidRPr="00DA5B83">
        <w:rPr>
          <w:rFonts w:ascii="Times New Roman" w:hAnsi="Times New Roman"/>
        </w:rPr>
        <w:t xml:space="preserve"> Centrality: the fraction of all shortest paths in the network that contain a given node; </w:t>
      </w:r>
      <w:r w:rsidR="00DA5B83">
        <w:rPr>
          <w:rFonts w:ascii="Times New Roman" w:hAnsi="Times New Roman"/>
        </w:rPr>
        <w:t xml:space="preserve">(D) </w:t>
      </w:r>
      <w:r w:rsidRPr="00DA5B83">
        <w:rPr>
          <w:rFonts w:ascii="Times New Roman" w:hAnsi="Times New Roman"/>
        </w:rPr>
        <w:t xml:space="preserve">Small-world network: a class of network that is highly clustered, yet has small characteristic path lengths, like random networks; </w:t>
      </w:r>
      <w:r w:rsidR="00DA5B83">
        <w:rPr>
          <w:rFonts w:ascii="Times New Roman" w:hAnsi="Times New Roman"/>
        </w:rPr>
        <w:t xml:space="preserve">(E) </w:t>
      </w:r>
      <w:proofErr w:type="spellStart"/>
      <w:r w:rsidRPr="00DA5B83">
        <w:rPr>
          <w:rFonts w:ascii="Times New Roman" w:hAnsi="Times New Roman"/>
        </w:rPr>
        <w:t>Assortativity</w:t>
      </w:r>
      <w:proofErr w:type="spellEnd"/>
      <w:r w:rsidRPr="00DA5B83">
        <w:rPr>
          <w:rFonts w:ascii="Times New Roman" w:hAnsi="Times New Roman"/>
        </w:rPr>
        <w:t>: how often nodes with a certain degree are linked to nodes with a similar degree;</w:t>
      </w:r>
      <w:r w:rsidR="00DA5B83">
        <w:rPr>
          <w:rFonts w:ascii="Times New Roman" w:hAnsi="Times New Roman"/>
        </w:rPr>
        <w:t xml:space="preserve"> (F) </w:t>
      </w:r>
      <w:r w:rsidRPr="00DA5B83">
        <w:rPr>
          <w:rFonts w:ascii="Times New Roman" w:hAnsi="Times New Roman"/>
        </w:rPr>
        <w:t xml:space="preserve">Modularity: a subset of vertices in a graph that have higher connections with each other than with the rest of the network. </w:t>
      </w:r>
    </w:p>
    <w:p w14:paraId="49EC9D95" w14:textId="77777777" w:rsidR="005A1505" w:rsidRDefault="005A1505" w:rsidP="00755087">
      <w:pPr>
        <w:rPr>
          <w:rFonts w:ascii="Times New Roman" w:hAnsi="Times New Roman"/>
          <w:b/>
        </w:rPr>
      </w:pPr>
    </w:p>
    <w:p w14:paraId="0F0C861D" w14:textId="77777777" w:rsidR="005A1505" w:rsidRDefault="005A1505" w:rsidP="00755087">
      <w:pPr>
        <w:rPr>
          <w:rFonts w:ascii="Times New Roman" w:hAnsi="Times New Roman"/>
          <w:b/>
        </w:rPr>
      </w:pPr>
    </w:p>
    <w:p w14:paraId="7FD5AD43" w14:textId="77777777" w:rsidR="005A1505" w:rsidRDefault="005A1505" w:rsidP="00755087">
      <w:pPr>
        <w:rPr>
          <w:rFonts w:ascii="Times New Roman" w:hAnsi="Times New Roman"/>
          <w:b/>
        </w:rPr>
      </w:pPr>
    </w:p>
    <w:p w14:paraId="0EA2B275" w14:textId="77777777" w:rsidR="005A1505" w:rsidRDefault="005A1505" w:rsidP="00755087">
      <w:pPr>
        <w:rPr>
          <w:rFonts w:ascii="Times New Roman" w:hAnsi="Times New Roman"/>
          <w:b/>
        </w:rPr>
      </w:pPr>
    </w:p>
    <w:p w14:paraId="59DE4DF3" w14:textId="77777777" w:rsidR="005A1505" w:rsidRDefault="005A1505" w:rsidP="00755087">
      <w:pPr>
        <w:rPr>
          <w:rFonts w:ascii="Times New Roman" w:hAnsi="Times New Roman"/>
          <w:b/>
        </w:rPr>
      </w:pPr>
    </w:p>
    <w:p w14:paraId="5BCFB34F" w14:textId="77777777" w:rsidR="005A1505" w:rsidRDefault="005A1505" w:rsidP="00755087">
      <w:pPr>
        <w:rPr>
          <w:rFonts w:ascii="Times New Roman" w:hAnsi="Times New Roman"/>
          <w:b/>
        </w:rPr>
      </w:pPr>
    </w:p>
    <w:p w14:paraId="4D37B1BF" w14:textId="77777777" w:rsidR="00DA5B83" w:rsidRDefault="00DA5B83" w:rsidP="00755087">
      <w:pPr>
        <w:rPr>
          <w:rFonts w:ascii="Times New Roman" w:hAnsi="Times New Roman"/>
          <w:b/>
        </w:rPr>
      </w:pPr>
    </w:p>
    <w:p w14:paraId="711892FF" w14:textId="77777777" w:rsidR="00DA5B83" w:rsidRDefault="00DA5B83" w:rsidP="00755087">
      <w:pPr>
        <w:rPr>
          <w:rFonts w:ascii="Times New Roman" w:hAnsi="Times New Roman"/>
          <w:b/>
        </w:rPr>
      </w:pPr>
    </w:p>
    <w:p w14:paraId="70BE7971" w14:textId="77777777" w:rsidR="00DA5B83" w:rsidRDefault="00DA5B83" w:rsidP="00755087">
      <w:pPr>
        <w:rPr>
          <w:rFonts w:ascii="Times New Roman" w:hAnsi="Times New Roman"/>
          <w:b/>
        </w:rPr>
      </w:pPr>
    </w:p>
    <w:p w14:paraId="7295FACE" w14:textId="77777777" w:rsidR="00755087" w:rsidRDefault="00755087" w:rsidP="00755087">
      <w:pPr>
        <w:rPr>
          <w:rFonts w:ascii="Times New Roman" w:hAnsi="Times New Roman"/>
          <w:b/>
        </w:rPr>
      </w:pPr>
    </w:p>
    <w:p w14:paraId="302D0F44" w14:textId="77777777" w:rsidR="00755087" w:rsidRDefault="00755087" w:rsidP="00755087">
      <w:pPr>
        <w:rPr>
          <w:rFonts w:ascii="Times New Roman" w:hAnsi="Times New Roman"/>
          <w:b/>
        </w:rPr>
      </w:pPr>
    </w:p>
    <w:p w14:paraId="25285DEA" w14:textId="77777777" w:rsidR="00755087" w:rsidRDefault="00755087" w:rsidP="00755087">
      <w:pPr>
        <w:rPr>
          <w:rFonts w:ascii="Times New Roman" w:hAnsi="Times New Roman"/>
          <w:b/>
        </w:rPr>
      </w:pPr>
    </w:p>
    <w:p w14:paraId="70449032" w14:textId="77777777" w:rsidR="00755087" w:rsidRDefault="00755087" w:rsidP="00755087">
      <w:pPr>
        <w:rPr>
          <w:rFonts w:ascii="Times New Roman" w:hAnsi="Times New Roman"/>
          <w:b/>
        </w:rPr>
      </w:pPr>
    </w:p>
    <w:p w14:paraId="30F5776E" w14:textId="77777777" w:rsidR="00755087" w:rsidRDefault="00755087" w:rsidP="00755087">
      <w:pPr>
        <w:rPr>
          <w:rFonts w:ascii="Times New Roman" w:hAnsi="Times New Roman"/>
          <w:b/>
        </w:rPr>
      </w:pPr>
    </w:p>
    <w:p w14:paraId="40DEC777" w14:textId="77777777" w:rsidR="00755087" w:rsidRDefault="00755087" w:rsidP="00755087">
      <w:pPr>
        <w:rPr>
          <w:rFonts w:ascii="Times New Roman" w:hAnsi="Times New Roman"/>
          <w:b/>
        </w:rPr>
      </w:pPr>
    </w:p>
    <w:p w14:paraId="6451F2B8" w14:textId="77777777" w:rsidR="00755087" w:rsidRDefault="00755087" w:rsidP="00755087">
      <w:pPr>
        <w:rPr>
          <w:rFonts w:ascii="Times New Roman" w:hAnsi="Times New Roman"/>
          <w:b/>
        </w:rPr>
      </w:pPr>
    </w:p>
    <w:p w14:paraId="4B60A36D" w14:textId="77777777" w:rsidR="00755087" w:rsidRDefault="00755087" w:rsidP="00755087">
      <w:pPr>
        <w:rPr>
          <w:rFonts w:ascii="Times New Roman" w:hAnsi="Times New Roman"/>
          <w:b/>
        </w:rPr>
      </w:pPr>
    </w:p>
    <w:p w14:paraId="6ECBBE24" w14:textId="77777777" w:rsidR="00755087" w:rsidRDefault="00755087" w:rsidP="00755087">
      <w:pPr>
        <w:rPr>
          <w:rFonts w:ascii="Times New Roman" w:hAnsi="Times New Roman"/>
          <w:b/>
        </w:rPr>
      </w:pPr>
    </w:p>
    <w:p w14:paraId="54257BCE" w14:textId="77777777" w:rsidR="00755087" w:rsidRDefault="00755087" w:rsidP="00755087">
      <w:pPr>
        <w:rPr>
          <w:rFonts w:ascii="Times New Roman" w:hAnsi="Times New Roman"/>
          <w:b/>
        </w:rPr>
      </w:pPr>
    </w:p>
    <w:p w14:paraId="7BC5B04C" w14:textId="77777777" w:rsidR="00755087" w:rsidRDefault="00755087" w:rsidP="00755087">
      <w:pPr>
        <w:rPr>
          <w:rFonts w:ascii="Times New Roman" w:hAnsi="Times New Roman"/>
          <w:b/>
        </w:rPr>
      </w:pPr>
    </w:p>
    <w:p w14:paraId="031D8186" w14:textId="77777777" w:rsidR="00755087" w:rsidRDefault="00755087" w:rsidP="00755087">
      <w:pPr>
        <w:rPr>
          <w:rFonts w:ascii="Times New Roman" w:hAnsi="Times New Roman"/>
          <w:b/>
        </w:rPr>
      </w:pPr>
    </w:p>
    <w:p w14:paraId="4B88F2EC" w14:textId="77777777" w:rsidR="00755087" w:rsidRDefault="00755087" w:rsidP="00755087">
      <w:pPr>
        <w:rPr>
          <w:rFonts w:ascii="Times New Roman" w:hAnsi="Times New Roman"/>
          <w:b/>
        </w:rPr>
      </w:pPr>
    </w:p>
    <w:p w14:paraId="1CC141E7" w14:textId="77777777" w:rsidR="00755087" w:rsidRDefault="00755087" w:rsidP="00755087">
      <w:pPr>
        <w:rPr>
          <w:rFonts w:ascii="Times New Roman" w:hAnsi="Times New Roman"/>
          <w:b/>
        </w:rPr>
      </w:pPr>
    </w:p>
    <w:p w14:paraId="425E9B1A" w14:textId="77777777" w:rsidR="00755087" w:rsidRDefault="00755087" w:rsidP="00755087">
      <w:pPr>
        <w:rPr>
          <w:rFonts w:ascii="Times New Roman" w:hAnsi="Times New Roman"/>
          <w:b/>
        </w:rPr>
      </w:pPr>
    </w:p>
    <w:p w14:paraId="0809C381" w14:textId="77777777" w:rsidR="00755087" w:rsidRDefault="00755087" w:rsidP="00755087">
      <w:pPr>
        <w:rPr>
          <w:rFonts w:ascii="Times New Roman" w:hAnsi="Times New Roman"/>
          <w:b/>
        </w:rPr>
      </w:pPr>
    </w:p>
    <w:p w14:paraId="3768AB78" w14:textId="77777777" w:rsidR="00755087" w:rsidRDefault="00755087" w:rsidP="00755087">
      <w:pPr>
        <w:rPr>
          <w:rFonts w:ascii="Times New Roman" w:hAnsi="Times New Roman"/>
          <w:b/>
        </w:rPr>
      </w:pPr>
    </w:p>
    <w:p w14:paraId="70C9F961" w14:textId="799DD7B1" w:rsidR="005A1505" w:rsidRPr="00E77A63" w:rsidRDefault="005A1505" w:rsidP="00755087">
      <w:pPr>
        <w:rPr>
          <w:rFonts w:ascii="Times New Roman" w:hAnsi="Times New Roman"/>
        </w:rPr>
      </w:pPr>
      <w:r w:rsidRPr="007D4485">
        <w:rPr>
          <w:rFonts w:ascii="Times New Roman" w:hAnsi="Times New Roman"/>
          <w:b/>
        </w:rPr>
        <w:lastRenderedPageBreak/>
        <w:t>The mathematical definitions of graph network parameters</w:t>
      </w:r>
      <w:r w:rsidRPr="00E77A63">
        <w:rPr>
          <w:rFonts w:ascii="Times New Roman" w:hAnsi="Times New Roman"/>
        </w:rPr>
        <w:t>:</w:t>
      </w:r>
    </w:p>
    <w:p w14:paraId="0F70EEB5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  <w:i/>
        </w:rPr>
      </w:pPr>
      <w:r w:rsidRPr="00781A3B">
        <w:rPr>
          <w:rFonts w:ascii="Times New Roman" w:hAnsi="Times New Roman"/>
        </w:rPr>
        <w:t>For a given graph N composed of n nodes, the</w:t>
      </w:r>
      <w:r w:rsidRPr="00781A3B">
        <w:rPr>
          <w:rFonts w:ascii="Times New Roman" w:hAnsi="Times New Roman"/>
          <w:b/>
        </w:rPr>
        <w:t xml:space="preserve"> Degree </w:t>
      </w:r>
      <w:r w:rsidRPr="00781A3B">
        <w:rPr>
          <w:rFonts w:ascii="Times New Roman" w:hAnsi="Times New Roman"/>
        </w:rPr>
        <w:t>of a node “</w:t>
      </w:r>
      <w:proofErr w:type="spellStart"/>
      <w:r w:rsidRPr="00781A3B">
        <w:rPr>
          <w:rFonts w:ascii="Times New Roman" w:hAnsi="Times New Roman"/>
        </w:rPr>
        <w:t>i</w:t>
      </w:r>
      <w:proofErr w:type="spellEnd"/>
      <w:r w:rsidRPr="00781A3B">
        <w:rPr>
          <w:rFonts w:ascii="Times New Roman" w:hAnsi="Times New Roman"/>
        </w:rPr>
        <w:t>” is defined as:</w:t>
      </w:r>
    </w:p>
    <w:p w14:paraId="7A8261F4" w14:textId="77777777" w:rsidR="005A1505" w:rsidRPr="00E77A63" w:rsidRDefault="002B6AA7" w:rsidP="00755087">
      <w:pPr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j∈N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14:paraId="76F4C36D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</w:t>
      </w:r>
      <w:proofErr w:type="spellStart"/>
      <w:r w:rsidRPr="00E77A63">
        <w:rPr>
          <w:rFonts w:ascii="Times New Roman" w:hAnsi="Times New Roman"/>
        </w:rPr>
        <w:t>a</w:t>
      </w:r>
      <w:r w:rsidRPr="00E77A63">
        <w:rPr>
          <w:rFonts w:ascii="Times New Roman" w:hAnsi="Times New Roman"/>
          <w:vertAlign w:val="subscript"/>
        </w:rPr>
        <w:t>ij</w:t>
      </w:r>
      <w:proofErr w:type="spellEnd"/>
      <w:r w:rsidRPr="00E77A63">
        <w:rPr>
          <w:rFonts w:ascii="Times New Roman" w:hAnsi="Times New Roman"/>
        </w:rPr>
        <w:t xml:space="preserve"> is the connection status between node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 and j: </w:t>
      </w:r>
      <w:proofErr w:type="spellStart"/>
      <w:r w:rsidRPr="00E77A63">
        <w:rPr>
          <w:rFonts w:ascii="Times New Roman" w:hAnsi="Times New Roman"/>
        </w:rPr>
        <w:t>a</w:t>
      </w:r>
      <w:r w:rsidRPr="00E77A63">
        <w:rPr>
          <w:rFonts w:ascii="Times New Roman" w:hAnsi="Times New Roman"/>
          <w:vertAlign w:val="subscript"/>
        </w:rPr>
        <w:t>ij</w:t>
      </w:r>
      <w:proofErr w:type="spellEnd"/>
      <w:r w:rsidRPr="00E77A63">
        <w:rPr>
          <w:rFonts w:ascii="Times New Roman" w:hAnsi="Times New Roman"/>
        </w:rPr>
        <w:t xml:space="preserve"> = 1 if link exist, otherwise </w:t>
      </w:r>
      <w:proofErr w:type="spellStart"/>
      <w:r w:rsidRPr="00E77A63">
        <w:rPr>
          <w:rFonts w:ascii="Times New Roman" w:hAnsi="Times New Roman"/>
        </w:rPr>
        <w:t>a</w:t>
      </w:r>
      <w:r w:rsidRPr="00E77A63">
        <w:rPr>
          <w:rFonts w:ascii="Times New Roman" w:hAnsi="Times New Roman"/>
          <w:vertAlign w:val="subscript"/>
        </w:rPr>
        <w:t>ij</w:t>
      </w:r>
      <w:proofErr w:type="spellEnd"/>
      <w:r w:rsidRPr="00E77A63">
        <w:rPr>
          <w:rFonts w:ascii="Times New Roman" w:hAnsi="Times New Roman"/>
        </w:rPr>
        <w:t xml:space="preserve"> = 0. </w:t>
      </w:r>
    </w:p>
    <w:p w14:paraId="26FA1B1E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t>The</w:t>
      </w:r>
      <w:r w:rsidRPr="00781A3B">
        <w:rPr>
          <w:rFonts w:ascii="Times New Roman" w:hAnsi="Times New Roman"/>
          <w:b/>
        </w:rPr>
        <w:t xml:space="preserve"> Clustering coefficient</w:t>
      </w:r>
      <w:r w:rsidRPr="00781A3B">
        <w:rPr>
          <w:rFonts w:ascii="Times New Roman" w:hAnsi="Times New Roman"/>
        </w:rPr>
        <w:t xml:space="preserve"> represents how many nearest neighbors of node </w:t>
      </w:r>
      <w:proofErr w:type="spellStart"/>
      <w:r w:rsidRPr="00781A3B">
        <w:rPr>
          <w:rFonts w:ascii="Times New Roman" w:hAnsi="Times New Roman"/>
        </w:rPr>
        <w:t>i</w:t>
      </w:r>
      <w:proofErr w:type="spellEnd"/>
      <w:r w:rsidRPr="00781A3B">
        <w:rPr>
          <w:rFonts w:ascii="Times New Roman" w:hAnsi="Times New Roman"/>
        </w:rPr>
        <w:t xml:space="preserve"> are connected to each other as well, and is defined as </w:t>
      </w:r>
      <w:hyperlink w:anchor="_ENREF_1" w:tooltip="Watts, 1998 #610" w:history="1">
        <w:r w:rsidRPr="00781A3B">
          <w:rPr>
            <w:rFonts w:ascii="Times New Roman" w:hAnsi="Times New Roman"/>
          </w:rPr>
          <w:fldChar w:fldCharType="begin"/>
        </w:r>
        <w:r w:rsidRPr="00781A3B">
          <w:rPr>
            <w:rFonts w:ascii="Times New Roman" w:hAnsi="Times New Roman"/>
          </w:rPr>
          <w:instrText xml:space="preserve"> ADDIN EN.CITE &lt;EndNote&gt;&lt;Cite&gt;&lt;Author&gt;Watts&lt;/Author&gt;&lt;Year&gt;1998&lt;/Year&gt;&lt;RecNum&gt;610&lt;/RecNum&gt;&lt;DisplayText&gt;&lt;style face="superscript"&gt;1&lt;/style&gt;&lt;/DisplayText&gt;&lt;record&gt;&lt;rec-number&gt;610&lt;/rec-number&gt;&lt;foreign-keys&gt;&lt;key app="EN" db-id="trevedf052rew8ev0vzpwvebpsd92satt25x"&gt;610&lt;/key&gt;&lt;/foreign-keys&gt;&lt;ref-type name="Journal Article"&gt;17&lt;/ref-type&gt;&lt;contributors&gt;&lt;authors&gt;&lt;author&gt;Watts, D. J.&lt;/author&gt;&lt;author&gt;Strogatz, S. H.&lt;/author&gt;&lt;/authors&gt;&lt;/contributors&gt;&lt;auth-address&gt;Department of Theoretical and Applied Mechanics, Cornell University, Ithaca, New York 14853, USA. djw24@columbia.edu&lt;/auth-address&gt;&lt;titles&gt;&lt;title&gt;Collective dynamics of &amp;apos;small-world&amp;apos; networks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440-2&lt;/pages&gt;&lt;volume&gt;393&lt;/volume&gt;&lt;number&gt;6684&lt;/number&gt;&lt;edition&gt;1998/06/12&lt;/edition&gt;&lt;keywords&gt;&lt;keyword&gt;Animals&lt;/keyword&gt;&lt;keyword&gt;Caenorhabditis elegans/physiology&lt;/keyword&gt;&lt;keyword&gt;Communicable Diseases/*transmission&lt;/keyword&gt;&lt;keyword&gt;Games, Experimental&lt;/keyword&gt;&lt;keyword&gt;*Models, Biological&lt;/keyword&gt;&lt;keyword&gt;Models, Neurological&lt;/keyword&gt;&lt;keyword&gt;Models, Theoretical&lt;/keyword&gt;&lt;keyword&gt;Nerve Net&lt;/keyword&gt;&lt;/keywords&gt;&lt;dates&gt;&lt;year&gt;1998&lt;/year&gt;&lt;pub-dates&gt;&lt;date&gt;Jun 4&lt;/date&gt;&lt;/pub-dates&gt;&lt;/dates&gt;&lt;isbn&gt;0028-0836 (Print)&amp;#xD;0028-0836 (Linking)&lt;/isbn&gt;&lt;accession-num&gt;9623998&lt;/accession-num&gt;&lt;work-type&gt;Research Support, U.S. Gov&amp;apos;t, Non-P.H.S.&lt;/work-type&gt;&lt;urls&gt;&lt;related-urls&gt;&lt;url&gt;http://www.ncbi.nlm.nih.gov/pubmed/9623998&lt;/url&gt;&lt;/related-urls&gt;&lt;/urls&gt;&lt;electronic-resource-num&gt;10.1038/30918&lt;/electronic-resource-num&gt;&lt;language&gt;eng&lt;/language&gt;&lt;/record&gt;&lt;/Cite&gt;&lt;/EndNote&gt;</w:instrText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1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63EF24BD" w14:textId="77777777" w:rsidR="005A1505" w:rsidRPr="00E77A63" w:rsidRDefault="002B6AA7" w:rsidP="00755087">
      <w:pPr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i∈N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-1)means</m:t>
                  </m:r>
                </m:den>
              </m:f>
            </m:e>
          </m:nary>
        </m:oMath>
      </m:oMathPara>
    </w:p>
    <w:p w14:paraId="68615481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</w:t>
      </w:r>
      <w:proofErr w:type="spellStart"/>
      <w:r w:rsidRPr="00E77A63">
        <w:rPr>
          <w:rFonts w:ascii="Times New Roman" w:hAnsi="Times New Roman"/>
        </w:rPr>
        <w:t>t</w:t>
      </w:r>
      <w:r w:rsidRPr="00E77A63">
        <w:rPr>
          <w:rFonts w:ascii="Times New Roman" w:hAnsi="Times New Roman"/>
          <w:vertAlign w:val="subscript"/>
        </w:rPr>
        <w:t>i</w:t>
      </w:r>
      <w:proofErr w:type="spellEnd"/>
      <w:r w:rsidRPr="00E77A63">
        <w:rPr>
          <w:rFonts w:ascii="Times New Roman" w:hAnsi="Times New Roman"/>
        </w:rPr>
        <w:t xml:space="preserve"> is the number of triangles around a node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. </w:t>
      </w:r>
    </w:p>
    <w:p w14:paraId="78F3BDA4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t xml:space="preserve">The </w:t>
      </w:r>
      <w:r w:rsidRPr="00781A3B">
        <w:rPr>
          <w:rFonts w:ascii="Times New Roman" w:hAnsi="Times New Roman"/>
          <w:b/>
        </w:rPr>
        <w:t>Local efficiency</w:t>
      </w:r>
      <w:r w:rsidRPr="00781A3B">
        <w:rPr>
          <w:rFonts w:ascii="Times New Roman" w:hAnsi="Times New Roman"/>
        </w:rPr>
        <w:t xml:space="preserve"> represents the efficiency of the local sub-graph of a node </w:t>
      </w:r>
      <w:proofErr w:type="spellStart"/>
      <w:r w:rsidRPr="00781A3B">
        <w:rPr>
          <w:rFonts w:ascii="Times New Roman" w:hAnsi="Times New Roman"/>
        </w:rPr>
        <w:t>i</w:t>
      </w:r>
      <w:proofErr w:type="spellEnd"/>
      <w:r w:rsidRPr="00781A3B">
        <w:rPr>
          <w:rFonts w:ascii="Times New Roman" w:hAnsi="Times New Roman"/>
        </w:rPr>
        <w:t xml:space="preserve"> that contains only the direct neighbors of node </w:t>
      </w:r>
      <w:proofErr w:type="spellStart"/>
      <w:r w:rsidRPr="00781A3B">
        <w:rPr>
          <w:rFonts w:ascii="Times New Roman" w:hAnsi="Times New Roman"/>
        </w:rPr>
        <w:t>i</w:t>
      </w:r>
      <w:proofErr w:type="spellEnd"/>
      <w:r w:rsidRPr="00781A3B">
        <w:rPr>
          <w:rFonts w:ascii="Times New Roman" w:hAnsi="Times New Roman"/>
        </w:rPr>
        <w:t xml:space="preserve">, and is defined as </w:t>
      </w:r>
      <w:hyperlink w:anchor="_ENREF_2" w:tooltip="Latora, 2001 #612" w:history="1">
        <w:r w:rsidRPr="00781A3B">
          <w:rPr>
            <w:rFonts w:ascii="Times New Roman" w:hAnsi="Times New Roman"/>
          </w:rPr>
          <w:fldChar w:fldCharType="begin"/>
        </w:r>
        <w:r w:rsidRPr="00781A3B">
          <w:rPr>
            <w:rFonts w:ascii="Times New Roman" w:hAnsi="Times New Roman"/>
          </w:rPr>
          <w:instrText xml:space="preserve"> ADDIN EN.CITE &lt;EndNote&gt;&lt;Cite&gt;&lt;Author&gt;Latora&lt;/Author&gt;&lt;Year&gt;2001&lt;/Year&gt;&lt;RecNum&gt;612&lt;/RecNum&gt;&lt;DisplayText&gt;&lt;style face="superscript"&gt;2&lt;/style&gt;&lt;/DisplayText&gt;&lt;record&gt;&lt;rec-number&gt;612&lt;/rec-number&gt;&lt;foreign-keys&gt;&lt;key app="EN" db-id="trevedf052rew8ev0vzpwvebpsd92satt25x"&gt;612&lt;/key&gt;&lt;/foreign-keys&gt;&lt;ref-type name="Journal Article"&gt;17&lt;/ref-type&gt;&lt;contributors&gt;&lt;authors&gt;&lt;author&gt;Latora, V.&lt;/author&gt;&lt;author&gt;Marchiori, M.&lt;/author&gt;&lt;/authors&gt;&lt;/contributors&gt;&lt;auth-address&gt;Laboratoire de Physique Theorique et Modeles Statistiques, Universite Paris-Sud, Batiment 100, 91405 Orsay Cedex, France.&lt;/auth-address&gt;&lt;titles&gt;&lt;title&gt;Efficient behavior of small-world networks&lt;/title&gt;&lt;secondary-title&gt;Phys Rev Lett&lt;/secondary-title&gt;&lt;alt-title&gt;Physical review letters&lt;/alt-title&gt;&lt;/titles&gt;&lt;periodical&gt;&lt;full-title&gt;Phys Rev Lett&lt;/full-title&gt;&lt;abbr-1&gt;Physical review letters&lt;/abbr-1&gt;&lt;/periodical&gt;&lt;alt-periodical&gt;&lt;full-title&gt;Phys Rev Lett&lt;/full-title&gt;&lt;abbr-1&gt;Physical review letters&lt;/abbr-1&gt;&lt;/alt-periodical&gt;&lt;pages&gt;198701&lt;/pages&gt;&lt;volume&gt;87&lt;/volume&gt;&lt;number&gt;19&lt;/number&gt;&lt;edition&gt;2001/11/03&lt;/edition&gt;&lt;keywords&gt;&lt;keyword&gt;Brain/physiology&lt;/keyword&gt;&lt;keyword&gt;Models, Chemical&lt;/keyword&gt;&lt;keyword&gt;Models, Neurological&lt;/keyword&gt;&lt;keyword&gt;*Models, Theoretical&lt;/keyword&gt;&lt;keyword&gt;Social Support&lt;/keyword&gt;&lt;keyword&gt;Transportation&lt;/keyword&gt;&lt;/keywords&gt;&lt;dates&gt;&lt;year&gt;2001&lt;/year&gt;&lt;pub-dates&gt;&lt;date&gt;Nov 5&lt;/date&gt;&lt;/pub-dates&gt;&lt;/dates&gt;&lt;isbn&gt;0031-9007 (Print)&amp;#xD;0031-9007 (Linking)&lt;/isbn&gt;&lt;accession-num&gt;11690461&lt;/accession-num&gt;&lt;urls&gt;&lt;related-urls&gt;&lt;url&gt;http://www.ncbi.nlm.nih.gov/pubmed/11690461&lt;/url&gt;&lt;/related-urls&gt;&lt;/urls&gt;&lt;language&gt;eng&lt;/language&gt;&lt;/record&gt;&lt;/Cite&gt;&lt;/EndNote&gt;</w:instrText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2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39BF222E" w14:textId="77777777" w:rsidR="005A1505" w:rsidRPr="00E77A63" w:rsidRDefault="002B6AA7" w:rsidP="00755087">
      <w:pPr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loc,i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j,h∈N, j≠i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ih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jh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-1)</m:t>
              </m:r>
            </m:den>
          </m:f>
        </m:oMath>
      </m:oMathPara>
    </w:p>
    <w:p w14:paraId="748F243C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</w:t>
      </w:r>
      <w:proofErr w:type="spellStart"/>
      <w:r w:rsidRPr="00E77A63">
        <w:rPr>
          <w:rFonts w:ascii="Times New Roman" w:hAnsi="Times New Roman"/>
        </w:rPr>
        <w:t>d</w:t>
      </w:r>
      <w:r w:rsidRPr="00E77A63">
        <w:rPr>
          <w:rFonts w:ascii="Times New Roman" w:hAnsi="Times New Roman"/>
          <w:vertAlign w:val="subscript"/>
        </w:rPr>
        <w:t>jh</w:t>
      </w:r>
      <w:proofErr w:type="spellEnd"/>
      <w:r w:rsidRPr="00E77A63">
        <w:rPr>
          <w:rFonts w:ascii="Times New Roman" w:hAnsi="Times New Roman"/>
        </w:rPr>
        <w:t>(N</w:t>
      </w:r>
      <w:r w:rsidRPr="00E77A63">
        <w:rPr>
          <w:rFonts w:ascii="Times New Roman" w:hAnsi="Times New Roman"/>
          <w:vertAlign w:val="subscript"/>
        </w:rPr>
        <w:t>i</w:t>
      </w:r>
      <w:r w:rsidRPr="00E77A63">
        <w:rPr>
          <w:rFonts w:ascii="Times New Roman" w:hAnsi="Times New Roman"/>
        </w:rPr>
        <w:t xml:space="preserve">) is the length of the shortest path between j and h which contains only neighbors of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. </w:t>
      </w:r>
    </w:p>
    <w:p w14:paraId="326E16B9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t xml:space="preserve">The </w:t>
      </w:r>
      <w:r w:rsidRPr="00781A3B">
        <w:rPr>
          <w:rFonts w:ascii="Times New Roman" w:hAnsi="Times New Roman"/>
          <w:b/>
        </w:rPr>
        <w:t>Betweenness centrality</w:t>
      </w:r>
      <w:r w:rsidRPr="00781A3B">
        <w:rPr>
          <w:rFonts w:ascii="Times New Roman" w:hAnsi="Times New Roman"/>
        </w:rPr>
        <w:t xml:space="preserve"> is the fraction of all shortest paths in the network that pass through a given node </w:t>
      </w:r>
      <w:proofErr w:type="spellStart"/>
      <w:r w:rsidRPr="00781A3B">
        <w:rPr>
          <w:rFonts w:ascii="Times New Roman" w:hAnsi="Times New Roman"/>
        </w:rPr>
        <w:t>i</w:t>
      </w:r>
      <w:proofErr w:type="spellEnd"/>
      <w:r w:rsidRPr="00781A3B">
        <w:rPr>
          <w:rFonts w:ascii="Times New Roman" w:hAnsi="Times New Roman"/>
        </w:rPr>
        <w:t xml:space="preserve"> and is defined as </w:t>
      </w:r>
      <w:hyperlink w:anchor="_ENREF_3" w:tooltip="Freeman, 1978 #669" w:history="1">
        <w:r w:rsidRPr="00781A3B">
          <w:rPr>
            <w:rFonts w:ascii="Times New Roman" w:hAnsi="Times New Roman"/>
          </w:rPr>
          <w:fldChar w:fldCharType="begin"/>
        </w:r>
        <w:r w:rsidRPr="00781A3B">
          <w:rPr>
            <w:rFonts w:ascii="Times New Roman" w:hAnsi="Times New Roman"/>
          </w:rPr>
          <w:instrText xml:space="preserve"> ADDIN EN.CITE &lt;EndNote&gt;&lt;Cite&gt;&lt;Author&gt;Freeman&lt;/Author&gt;&lt;Year&gt;1978&lt;/Year&gt;&lt;RecNum&gt;669&lt;/RecNum&gt;&lt;DisplayText&gt;&lt;style face="superscript"&gt;3&lt;/style&gt;&lt;/DisplayText&gt;&lt;record&gt;&lt;rec-number&gt;669&lt;/rec-number&gt;&lt;foreign-keys&gt;&lt;key app="EN" db-id="trevedf052rew8ev0vzpwvebpsd92satt25x"&gt;669&lt;/key&gt;&lt;/foreign-keys&gt;&lt;ref-type name="Journal Article"&gt;17&lt;/ref-type&gt;&lt;contributors&gt;&lt;authors&gt;&lt;author&gt;Freeman, Linton C.&lt;/author&gt;&lt;/authors&gt;&lt;/contributors&gt;&lt;titles&gt;&lt;title&gt;Centrality in social networks conceptual clarification&lt;/title&gt;&lt;secondary-title&gt;Social Networks&lt;/secondary-title&gt;&lt;/titles&gt;&lt;periodical&gt;&lt;full-title&gt;Social Networks&lt;/full-title&gt;&lt;/periodical&gt;&lt;pages&gt;215-239&lt;/pages&gt;&lt;volume&gt;1&lt;/volume&gt;&lt;number&gt;3&lt;/number&gt;&lt;dates&gt;&lt;year&gt;1978&lt;/year&gt;&lt;/dates&gt;&lt;isbn&gt;0378-8733&lt;/isbn&gt;&lt;urls&gt;&lt;related-urls&gt;&lt;url&gt;http://www.sciencedirect.com/science/article/pii/0378873378900217&lt;/url&gt;&lt;/related-urls&gt;&lt;/urls&gt;&lt;electronic-resource-num&gt;http://dx.doi.org/10.1016/0378-8733(78)90021-7&lt;/electronic-resource-num&gt;&lt;access-date&gt;1979///&lt;/access-date&gt;&lt;/record&gt;&lt;/Cite&gt;&lt;Cite&gt;&lt;Author&gt;Freeman&lt;/Author&gt;&lt;Year&gt;1978&lt;/Year&gt;&lt;RecNum&gt;669&lt;/RecNum&gt;&lt;record&gt;&lt;rec-number&gt;669&lt;/rec-number&gt;&lt;foreign-keys&gt;&lt;key app="EN" db-id="trevedf052rew8ev0vzpwvebpsd92satt25x"&gt;669&lt;/key&gt;&lt;/foreign-keys&gt;&lt;ref-type name="Journal Article"&gt;17&lt;/ref-type&gt;&lt;contributors&gt;&lt;authors&gt;&lt;author&gt;Freeman, Linton C.&lt;/author&gt;&lt;/authors&gt;&lt;/contributors&gt;&lt;titles&gt;&lt;title&gt;Centrality in social networks conceptual clarification&lt;/title&gt;&lt;secondary-title&gt;Social Networks&lt;/secondary-title&gt;&lt;/titles&gt;&lt;periodical&gt;&lt;full-title&gt;Social Networks&lt;/full-title&gt;&lt;/periodical&gt;&lt;pages&gt;215-239&lt;/pages&gt;&lt;volume&gt;1&lt;/volume&gt;&lt;number&gt;3&lt;/number&gt;&lt;dates&gt;&lt;year&gt;1978&lt;/year&gt;&lt;/dates&gt;&lt;isbn&gt;0378-8733&lt;/isbn&gt;&lt;urls&gt;&lt;related-urls&gt;&lt;url&gt;http://www.sciencedirect.com/science/article/pii/0378873378900217&lt;/url&gt;&lt;/related-urls&gt;&lt;/urls&gt;&lt;electronic-resource-num&gt;http://dx.doi.org/10.1016/0378-8733(78)90021-7&lt;/electronic-resource-num&gt;&lt;access-date&gt;1979///&lt;/access-date&gt;&lt;/record&gt;&lt;/Cite&gt;&lt;/EndNote&gt;</w:instrText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3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446A73AD" w14:textId="77777777" w:rsidR="005A1505" w:rsidRPr="00E77A63" w:rsidRDefault="002B6AA7" w:rsidP="00755087">
      <w:pPr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h,j∈N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h≠j, h≠i, j≠i</m:t>
                  </m:r>
                </m:e>
              </m:eqAr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(i)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hj</m:t>
                      </m:r>
                    </m:sub>
                  </m:sSub>
                </m:den>
              </m:f>
            </m:e>
          </m:nary>
        </m:oMath>
      </m:oMathPara>
    </w:p>
    <w:p w14:paraId="42E47DBA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</w:t>
      </w:r>
      <w:proofErr w:type="spellStart"/>
      <w:r w:rsidRPr="00E77A63">
        <w:rPr>
          <w:rFonts w:ascii="Times New Roman" w:hAnsi="Times New Roman"/>
        </w:rPr>
        <w:t>ρ</w:t>
      </w:r>
      <w:r w:rsidRPr="00E77A63">
        <w:rPr>
          <w:rFonts w:ascii="Times New Roman" w:hAnsi="Times New Roman"/>
          <w:vertAlign w:val="subscript"/>
        </w:rPr>
        <w:t>hj</w:t>
      </w:r>
      <w:proofErr w:type="spellEnd"/>
      <w:r w:rsidRPr="00E77A63">
        <w:rPr>
          <w:rFonts w:ascii="Times New Roman" w:hAnsi="Times New Roman"/>
        </w:rPr>
        <w:t xml:space="preserve"> is the number of shortest paths between h and j, and </w:t>
      </w:r>
      <w:proofErr w:type="spellStart"/>
      <w:r w:rsidRPr="00E77A63">
        <w:rPr>
          <w:rFonts w:ascii="Times New Roman" w:hAnsi="Times New Roman"/>
        </w:rPr>
        <w:t>ρ</w:t>
      </w:r>
      <w:r w:rsidRPr="00E77A63">
        <w:rPr>
          <w:rFonts w:ascii="Times New Roman" w:hAnsi="Times New Roman"/>
          <w:vertAlign w:val="subscript"/>
        </w:rPr>
        <w:t>hj</w:t>
      </w:r>
      <w:proofErr w:type="spellEnd"/>
      <w:r w:rsidRPr="00E77A63">
        <w:rPr>
          <w:rFonts w:ascii="Times New Roman" w:hAnsi="Times New Roman"/>
        </w:rPr>
        <w:t>(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) is the number of shortest paths between h and j that pass through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. </w:t>
      </w:r>
    </w:p>
    <w:p w14:paraId="52B82628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  <w:i/>
        </w:rPr>
      </w:pPr>
      <w:r w:rsidRPr="00781A3B">
        <w:rPr>
          <w:rFonts w:ascii="Times New Roman" w:hAnsi="Times New Roman"/>
        </w:rPr>
        <w:t xml:space="preserve">The </w:t>
      </w:r>
      <w:r w:rsidRPr="00781A3B">
        <w:rPr>
          <w:rFonts w:ascii="Times New Roman" w:hAnsi="Times New Roman"/>
          <w:b/>
        </w:rPr>
        <w:t>Characteristic path length</w:t>
      </w:r>
      <w:r w:rsidRPr="00781A3B">
        <w:rPr>
          <w:rFonts w:ascii="Times New Roman" w:hAnsi="Times New Roman"/>
        </w:rPr>
        <w:t xml:space="preserve"> is the average of all shortest paths between each possible pair in the network and defined as </w:t>
      </w:r>
      <w:hyperlink w:anchor="_ENREF_1" w:tooltip="Watts, 1998 #610" w:history="1">
        <w:r w:rsidRPr="00781A3B">
          <w:rPr>
            <w:rFonts w:ascii="Times New Roman" w:hAnsi="Times New Roman"/>
          </w:rPr>
          <w:fldChar w:fldCharType="begin"/>
        </w:r>
        <w:r w:rsidRPr="00781A3B">
          <w:rPr>
            <w:rFonts w:ascii="Times New Roman" w:hAnsi="Times New Roman"/>
          </w:rPr>
          <w:instrText xml:space="preserve"> ADDIN EN.CITE &lt;EndNote&gt;&lt;Cite&gt;&lt;Author&gt;Watts&lt;/Author&gt;&lt;Year&gt;1998&lt;/Year&gt;&lt;RecNum&gt;610&lt;/RecNum&gt;&lt;DisplayText&gt;&lt;style face="superscript"&gt;1&lt;/style&gt;&lt;/DisplayText&gt;&lt;record&gt;&lt;rec-number&gt;610&lt;/rec-number&gt;&lt;foreign-keys&gt;&lt;key app="EN" db-id="trevedf052rew8ev0vzpwvebpsd92satt25x"&gt;610&lt;/key&gt;&lt;/foreign-keys&gt;&lt;ref-type name="Journal Article"&gt;17&lt;/ref-type&gt;&lt;contributors&gt;&lt;authors&gt;&lt;author&gt;Watts, D. J.&lt;/author&gt;&lt;author&gt;Strogatz, S. H.&lt;/author&gt;&lt;/authors&gt;&lt;/contributors&gt;&lt;auth-address&gt;Department of Theoretical and Applied Mechanics, Cornell University, Ithaca, New York 14853, USA. djw24@columbia.edu&lt;/auth-address&gt;&lt;titles&gt;&lt;title&gt;Collective dynamics of &amp;apos;small-world&amp;apos; networks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440-2&lt;/pages&gt;&lt;volume&gt;393&lt;/volume&gt;&lt;number&gt;6684&lt;/number&gt;&lt;edition&gt;1998/06/12&lt;/edition&gt;&lt;keywords&gt;&lt;keyword&gt;Animals&lt;/keyword&gt;&lt;keyword&gt;Caenorhabditis elegans/physiology&lt;/keyword&gt;&lt;keyword&gt;Communicable Diseases/*transmission&lt;/keyword&gt;&lt;keyword&gt;Games, Experimental&lt;/keyword&gt;&lt;keyword&gt;*Models, Biological&lt;/keyword&gt;&lt;keyword&gt;Models, Neurological&lt;/keyword&gt;&lt;keyword&gt;Models, Theoretical&lt;/keyword&gt;&lt;keyword&gt;Nerve Net&lt;/keyword&gt;&lt;/keywords&gt;&lt;dates&gt;&lt;year&gt;1998&lt;/year&gt;&lt;pub-dates&gt;&lt;date&gt;Jun 4&lt;/date&gt;&lt;/pub-dates&gt;&lt;/dates&gt;&lt;isbn&gt;0028-0836 (Print)&amp;#xD;0028-0836 (Linking)&lt;/isbn&gt;&lt;accession-num&gt;9623998&lt;/accession-num&gt;&lt;work-type&gt;Research Support, U.S. Gov&amp;apos;t, Non-P.H.S.&lt;/work-type&gt;&lt;urls&gt;&lt;related-urls&gt;&lt;url&gt;http://www.ncbi.nlm.nih.gov/pubmed/9623998&lt;/url&gt;&lt;/related-urls&gt;&lt;/urls&gt;&lt;electronic-resource-num&gt;10.1038/30918&lt;/electronic-resource-num&gt;&lt;language&gt;eng&lt;/language&gt;&lt;/record&gt;&lt;/Cite&gt;&lt;/EndNote&gt;</w:instrText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1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7D9CA159" w14:textId="77777777" w:rsidR="005A1505" w:rsidRPr="00E77A63" w:rsidRDefault="005A1505" w:rsidP="00755087">
      <w:pPr>
        <w:rPr>
          <w:rFonts w:ascii="Times New Roman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L=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i∈N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i∈N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j∈N, j≠i</m:t>
                          </m:r>
                        </m:sub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n-1</m:t>
                      </m:r>
                    </m:den>
                  </m:f>
                </m:e>
              </m:nary>
            </m:e>
          </m:nary>
        </m:oMath>
      </m:oMathPara>
    </w:p>
    <w:p w14:paraId="7CE6C4D8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</w:t>
      </w:r>
      <w:proofErr w:type="spellStart"/>
      <w:r w:rsidRPr="00E77A63">
        <w:rPr>
          <w:rFonts w:ascii="Times New Roman" w:hAnsi="Times New Roman"/>
        </w:rPr>
        <w:t>d</w:t>
      </w:r>
      <w:r w:rsidRPr="00E77A63">
        <w:rPr>
          <w:rFonts w:ascii="Times New Roman" w:hAnsi="Times New Roman"/>
          <w:vertAlign w:val="subscript"/>
        </w:rPr>
        <w:t>ij</w:t>
      </w:r>
      <w:proofErr w:type="spellEnd"/>
      <w:r w:rsidRPr="00E77A63">
        <w:rPr>
          <w:rFonts w:ascii="Times New Roman" w:hAnsi="Times New Roman"/>
        </w:rPr>
        <w:t xml:space="preserve"> is the shortest path length (distance) between nodes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 and j, and L</w:t>
      </w:r>
      <w:r w:rsidRPr="00E77A63">
        <w:rPr>
          <w:rFonts w:ascii="Times New Roman" w:hAnsi="Times New Roman"/>
          <w:vertAlign w:val="subscript"/>
        </w:rPr>
        <w:t>i</w:t>
      </w:r>
      <w:r w:rsidRPr="00E77A63">
        <w:rPr>
          <w:rFonts w:ascii="Times New Roman" w:hAnsi="Times New Roman"/>
        </w:rPr>
        <w:t xml:space="preserve"> is the average distance between node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 and all other nodes. </w:t>
      </w:r>
    </w:p>
    <w:p w14:paraId="3C1A99DD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t xml:space="preserve">The </w:t>
      </w:r>
      <w:r w:rsidRPr="00781A3B">
        <w:rPr>
          <w:rFonts w:ascii="Times New Roman" w:hAnsi="Times New Roman"/>
          <w:b/>
        </w:rPr>
        <w:t>Global efficiency</w:t>
      </w:r>
      <w:r w:rsidRPr="00781A3B">
        <w:rPr>
          <w:rFonts w:ascii="Times New Roman" w:hAnsi="Times New Roman"/>
        </w:rPr>
        <w:t xml:space="preserve"> is the average inverse shortest path length and defined as </w:t>
      </w:r>
      <w:hyperlink w:anchor="_ENREF_2" w:tooltip="Latora, 2001 #612" w:history="1">
        <w:r w:rsidRPr="00781A3B">
          <w:rPr>
            <w:rFonts w:ascii="Times New Roman" w:hAnsi="Times New Roman"/>
          </w:rPr>
          <w:fldChar w:fldCharType="begin"/>
        </w:r>
        <w:r w:rsidRPr="00781A3B">
          <w:rPr>
            <w:rFonts w:ascii="Times New Roman" w:hAnsi="Times New Roman"/>
          </w:rPr>
          <w:instrText xml:space="preserve"> ADDIN EN.CITE &lt;EndNote&gt;&lt;Cite&gt;&lt;Author&gt;Latora&lt;/Author&gt;&lt;Year&gt;2001&lt;/Year&gt;&lt;RecNum&gt;612&lt;/RecNum&gt;&lt;DisplayText&gt;&lt;style face="superscript"&gt;2&lt;/style&gt;&lt;/DisplayText&gt;&lt;record&gt;&lt;rec-number&gt;612&lt;/rec-number&gt;&lt;foreign-keys&gt;&lt;key app="EN" db-id="trevedf052rew8ev0vzpwvebpsd92satt25x"&gt;612&lt;/key&gt;&lt;/foreign-keys&gt;&lt;ref-type name="Journal Article"&gt;17&lt;/ref-type&gt;&lt;contributors&gt;&lt;authors&gt;&lt;author&gt;Latora, V.&lt;/author&gt;&lt;author&gt;Marchiori, M.&lt;/author&gt;&lt;/authors&gt;&lt;/contributors&gt;&lt;auth-address&gt;Laboratoire de Physique Theorique et Modeles Statistiques, Universite Paris-Sud, Batiment 100, 91405 Orsay Cedex, France.&lt;/auth-address&gt;&lt;titles&gt;&lt;title&gt;Efficient behavior of small-world networks&lt;/title&gt;&lt;secondary-title&gt;Phys Rev Lett&lt;/secondary-title&gt;&lt;alt-title&gt;Physical review letters&lt;/alt-title&gt;&lt;/titles&gt;&lt;periodical&gt;&lt;full-title&gt;Phys Rev Lett&lt;/full-title&gt;&lt;abbr-1&gt;Physical review letters&lt;/abbr-1&gt;&lt;/periodical&gt;&lt;alt-periodical&gt;&lt;full-title&gt;Phys Rev Lett&lt;/full-title&gt;&lt;abbr-1&gt;Physical review letters&lt;/abbr-1&gt;&lt;/alt-periodical&gt;&lt;pages&gt;198701&lt;/pages&gt;&lt;volume&gt;87&lt;/volume&gt;&lt;number&gt;19&lt;/number&gt;&lt;edition&gt;2001/11/03&lt;/edition&gt;&lt;keywords&gt;&lt;keyword&gt;Brain/physiology&lt;/keyword&gt;&lt;keyword&gt;Models, Chemical&lt;/keyword&gt;&lt;keyword&gt;Models, Neurological&lt;/keyword&gt;&lt;keyword&gt;*Models, Theoretical&lt;/keyword&gt;&lt;keyword&gt;Social Support&lt;/keyword&gt;&lt;keyword&gt;Transportation&lt;/keyword&gt;&lt;/keywords&gt;&lt;dates&gt;&lt;year&gt;2001&lt;/year&gt;&lt;pub-dates&gt;&lt;date&gt;Nov 5&lt;/date&gt;&lt;/pub-dates&gt;&lt;/dates&gt;&lt;isbn&gt;0031-9007 (Print)&amp;#xD;0031-9007 (Linking)&lt;/isbn&gt;&lt;accession-num&gt;11690461&lt;/accession-num&gt;&lt;urls&gt;&lt;related-urls&gt;&lt;url&gt;http://www.ncbi.nlm.nih.gov/pubmed/11690461&lt;/url&gt;&lt;/related-urls&gt;&lt;/urls&gt;&lt;language&gt;eng&lt;/language&gt;&lt;/record&gt;&lt;/Cite&gt;&lt;/EndNote&gt;</w:instrText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2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638D95D0" w14:textId="77777777" w:rsidR="005A1505" w:rsidRPr="00E77A63" w:rsidRDefault="005A1505" w:rsidP="00755087">
      <w:pPr>
        <w:rPr>
          <w:rFonts w:ascii="Times New Roman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E=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i∈N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i∈N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j∈N, j≠i</m:t>
                      </m:r>
                    </m:sub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bSup>
                    </m:e>
                  </m:nary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n-1</m:t>
                  </m:r>
                </m:den>
              </m:f>
            </m:e>
          </m:nary>
        </m:oMath>
      </m:oMathPara>
    </w:p>
    <w:p w14:paraId="49B9474B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</w:t>
      </w:r>
      <w:proofErr w:type="spellStart"/>
      <w:r w:rsidRPr="00E77A63">
        <w:rPr>
          <w:rFonts w:ascii="Times New Roman" w:hAnsi="Times New Roman"/>
        </w:rPr>
        <w:t>E</w:t>
      </w:r>
      <w:r w:rsidRPr="00E77A63">
        <w:rPr>
          <w:rFonts w:ascii="Times New Roman" w:hAnsi="Times New Roman"/>
          <w:vertAlign w:val="subscript"/>
        </w:rPr>
        <w:t>i</w:t>
      </w:r>
      <w:proofErr w:type="spellEnd"/>
      <w:r w:rsidRPr="00E77A63">
        <w:rPr>
          <w:rFonts w:ascii="Times New Roman" w:hAnsi="Times New Roman"/>
        </w:rPr>
        <w:t xml:space="preserve"> is the efficiency of node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. </w:t>
      </w:r>
    </w:p>
    <w:p w14:paraId="63F0F650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lastRenderedPageBreak/>
        <w:t>To estimate the property of network Small-</w:t>
      </w:r>
      <w:proofErr w:type="spellStart"/>
      <w:r w:rsidRPr="00781A3B">
        <w:rPr>
          <w:rFonts w:ascii="Times New Roman" w:hAnsi="Times New Roman"/>
        </w:rPr>
        <w:t>worldness</w:t>
      </w:r>
      <w:proofErr w:type="spellEnd"/>
      <w:r w:rsidRPr="00781A3B">
        <w:rPr>
          <w:rFonts w:ascii="Times New Roman" w:hAnsi="Times New Roman"/>
        </w:rPr>
        <w:t xml:space="preserve">, a matched random network with same number of nodes and edges as the real network was generated. </w:t>
      </w:r>
    </w:p>
    <w:p w14:paraId="2E2654BF" w14:textId="77777777" w:rsidR="005A1505" w:rsidRPr="00E77A63" w:rsidRDefault="005A1505" w:rsidP="00755087">
      <w:pPr>
        <w:ind w:firstLine="480"/>
        <w:rPr>
          <w:rFonts w:ascii="Times New Roman" w:hAnsi="Times New Roman"/>
        </w:rPr>
      </w:pPr>
      <w:r w:rsidRPr="00E77A63">
        <w:rPr>
          <w:rFonts w:ascii="Times New Roman" w:hAnsi="Times New Roman"/>
        </w:rPr>
        <w:t>The</w:t>
      </w:r>
      <w:r w:rsidRPr="00E77A63">
        <w:rPr>
          <w:rFonts w:ascii="Times New Roman" w:hAnsi="Times New Roman"/>
          <w:b/>
        </w:rPr>
        <w:t xml:space="preserve"> Small-</w:t>
      </w:r>
      <w:proofErr w:type="spellStart"/>
      <w:r w:rsidRPr="00E77A63">
        <w:rPr>
          <w:rFonts w:ascii="Times New Roman" w:hAnsi="Times New Roman"/>
          <w:b/>
        </w:rPr>
        <w:t>worldness</w:t>
      </w:r>
      <w:proofErr w:type="spellEnd"/>
      <w:r w:rsidRPr="00E77A63">
        <w:rPr>
          <w:rFonts w:ascii="Times New Roman" w:hAnsi="Times New Roman"/>
          <w:b/>
        </w:rPr>
        <w:t xml:space="preserve"> </w:t>
      </w:r>
      <w:r w:rsidRPr="00E77A63">
        <w:rPr>
          <w:rFonts w:ascii="Times New Roman" w:hAnsi="Times New Roman"/>
        </w:rPr>
        <w:t xml:space="preserve">represents the network with a higher local clustering but nearly the same characteristic path length as random networks, and  is defined as the ratio of normalized clustering coefficient (γ=C / </w:t>
      </w:r>
      <w:proofErr w:type="spellStart"/>
      <w:r w:rsidRPr="00E77A63">
        <w:rPr>
          <w:rFonts w:ascii="Times New Roman" w:hAnsi="Times New Roman"/>
        </w:rPr>
        <w:t>C</w:t>
      </w:r>
      <w:r w:rsidRPr="00E77A63">
        <w:rPr>
          <w:rFonts w:ascii="Times New Roman" w:hAnsi="Times New Roman"/>
          <w:vertAlign w:val="subscript"/>
        </w:rPr>
        <w:t>rand</w:t>
      </w:r>
      <w:proofErr w:type="spellEnd"/>
      <w:r w:rsidRPr="00E77A63">
        <w:rPr>
          <w:rFonts w:ascii="Times New Roman" w:hAnsi="Times New Roman"/>
        </w:rPr>
        <w:t xml:space="preserve">) and normalized characteristic path length (λ=L / </w:t>
      </w:r>
      <w:proofErr w:type="spellStart"/>
      <w:r w:rsidRPr="00E77A63">
        <w:rPr>
          <w:rFonts w:ascii="Times New Roman" w:hAnsi="Times New Roman"/>
        </w:rPr>
        <w:t>L</w:t>
      </w:r>
      <w:r w:rsidRPr="00E77A63">
        <w:rPr>
          <w:rFonts w:ascii="Times New Roman" w:hAnsi="Times New Roman"/>
          <w:vertAlign w:val="subscript"/>
        </w:rPr>
        <w:t>rand</w:t>
      </w:r>
      <w:proofErr w:type="spellEnd"/>
      <w:r w:rsidRPr="00E77A63">
        <w:rPr>
          <w:rFonts w:ascii="Times New Roman" w:hAnsi="Times New Roman"/>
        </w:rPr>
        <w:t xml:space="preserve">) </w:t>
      </w:r>
      <w:hyperlink w:anchor="_ENREF_1" w:tooltip="Watts, 1998 #610" w:history="1">
        <w:r w:rsidRPr="00E77A63">
          <w:rPr>
            <w:rFonts w:ascii="Times New Roman" w:hAnsi="Times New Roman"/>
          </w:rPr>
          <w:fldChar w:fldCharType="begin"/>
        </w:r>
        <w:r w:rsidRPr="00E77A63">
          <w:rPr>
            <w:rFonts w:ascii="Times New Roman" w:hAnsi="Times New Roman"/>
          </w:rPr>
          <w:instrText xml:space="preserve"> ADDIN EN.CITE &lt;EndNote&gt;&lt;Cite&gt;&lt;Author&gt;Watts&lt;/Author&gt;&lt;Year&gt;1998&lt;/Year&gt;&lt;RecNum&gt;610&lt;/RecNum&gt;&lt;DisplayText&gt;&lt;style face="superscript"&gt;1&lt;/style&gt;&lt;/DisplayText&gt;&lt;record&gt;&lt;rec-number&gt;610&lt;/rec-number&gt;&lt;foreign-keys&gt;&lt;key app="EN" db-id="trevedf052rew8ev0vzpwvebpsd92satt25x"&gt;610&lt;/key&gt;&lt;/foreign-keys&gt;&lt;ref-type name="Journal Article"&gt;17&lt;/ref-type&gt;&lt;contributors&gt;&lt;authors&gt;&lt;author&gt;Watts, D. J.&lt;/author&gt;&lt;author&gt;Strogatz, S. H.&lt;/author&gt;&lt;/authors&gt;&lt;/contributors&gt;&lt;auth-address&gt;Department of Theoretical and Applied Mechanics, Cornell University, Ithaca, New York 14853, USA. djw24@columbia.edu&lt;/auth-address&gt;&lt;titles&gt;&lt;title&gt;Collective dynamics of &amp;apos;small-world&amp;apos; networks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440-2&lt;/pages&gt;&lt;volume&gt;393&lt;/volume&gt;&lt;number&gt;6684&lt;/number&gt;&lt;edition&gt;1998/06/12&lt;/edition&gt;&lt;keywords&gt;&lt;keyword&gt;Animals&lt;/keyword&gt;&lt;keyword&gt;Caenorhabditis elegans/physiology&lt;/keyword&gt;&lt;keyword&gt;Communicable Diseases/*transmission&lt;/keyword&gt;&lt;keyword&gt;Games, Experimental&lt;/keyword&gt;&lt;keyword&gt;*Models, Biological&lt;/keyword&gt;&lt;keyword&gt;Models, Neurological&lt;/keyword&gt;&lt;keyword&gt;Models, Theoretical&lt;/keyword&gt;&lt;keyword&gt;Nerve Net&lt;/keyword&gt;&lt;/keywords&gt;&lt;dates&gt;&lt;year&gt;1998&lt;/year&gt;&lt;pub-dates&gt;&lt;date&gt;Jun 4&lt;/date&gt;&lt;/pub-dates&gt;&lt;/dates&gt;&lt;isbn&gt;0028-0836 (Print)&amp;#xD;0028-0836 (Linking)&lt;/isbn&gt;&lt;accession-num&gt;9623998&lt;/accession-num&gt;&lt;work-type&gt;Research Support, U.S. Gov&amp;apos;t, Non-P.H.S.&lt;/work-type&gt;&lt;urls&gt;&lt;related-urls&gt;&lt;url&gt;http://www.ncbi.nlm.nih.gov/pubmed/9623998&lt;/url&gt;&lt;/related-urls&gt;&lt;/urls&gt;&lt;electronic-resource-num&gt;10.1038/30918&lt;/electronic-resource-num&gt;&lt;language&gt;eng&lt;/language&gt;&lt;/record&gt;&lt;/Cite&gt;&lt;/EndNote&gt;</w:instrText>
        </w:r>
        <w:r w:rsidRPr="00E77A63">
          <w:rPr>
            <w:rFonts w:ascii="Times New Roman" w:hAnsi="Times New Roman"/>
          </w:rPr>
          <w:fldChar w:fldCharType="separate"/>
        </w:r>
        <w:r w:rsidRPr="00E77A63">
          <w:rPr>
            <w:rFonts w:ascii="Times New Roman" w:hAnsi="Times New Roman"/>
            <w:noProof/>
            <w:vertAlign w:val="superscript"/>
          </w:rPr>
          <w:t>1</w:t>
        </w:r>
        <w:r w:rsidRPr="00E77A63">
          <w:rPr>
            <w:rFonts w:ascii="Times New Roman" w:hAnsi="Times New Roman"/>
          </w:rPr>
          <w:fldChar w:fldCharType="end"/>
        </w:r>
      </w:hyperlink>
      <w:r w:rsidRPr="00E77A63">
        <w:rPr>
          <w:rFonts w:ascii="Times New Roman" w:hAnsi="Times New Roman"/>
        </w:rPr>
        <w:t>:</w:t>
      </w:r>
    </w:p>
    <w:p w14:paraId="0F8DFCA1" w14:textId="77777777" w:rsidR="005A1505" w:rsidRPr="00E77A63" w:rsidRDefault="005A1505" w:rsidP="00755087">
      <w:pPr>
        <w:rPr>
          <w:rFonts w:ascii="Times New Roman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rand</m:t>
                      </m:r>
                    </m:sub>
                  </m:sSub>
                </m:den>
              </m:f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rand</m:t>
                      </m:r>
                    </m:sub>
                  </m:sSub>
                </m:den>
              </m:f>
            </m:den>
          </m:f>
        </m:oMath>
      </m:oMathPara>
    </w:p>
    <w:p w14:paraId="55216CC7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C and L are the average Clustering coefficient and the Characteristic path length of real networks, and </w:t>
      </w:r>
      <w:proofErr w:type="spellStart"/>
      <w:r w:rsidRPr="00E77A63">
        <w:rPr>
          <w:rFonts w:ascii="Times New Roman" w:hAnsi="Times New Roman"/>
        </w:rPr>
        <w:t>C</w:t>
      </w:r>
      <w:r w:rsidRPr="00E77A63">
        <w:rPr>
          <w:rFonts w:ascii="Times New Roman" w:hAnsi="Times New Roman"/>
          <w:vertAlign w:val="subscript"/>
        </w:rPr>
        <w:t>rand</w:t>
      </w:r>
      <w:proofErr w:type="spellEnd"/>
      <w:r w:rsidRPr="00E77A63">
        <w:rPr>
          <w:rFonts w:ascii="Times New Roman" w:hAnsi="Times New Roman"/>
        </w:rPr>
        <w:t xml:space="preserve"> and </w:t>
      </w:r>
      <w:proofErr w:type="spellStart"/>
      <w:r w:rsidRPr="00E77A63">
        <w:rPr>
          <w:rFonts w:ascii="Times New Roman" w:hAnsi="Times New Roman"/>
        </w:rPr>
        <w:t>L</w:t>
      </w:r>
      <w:r w:rsidRPr="00E77A63">
        <w:rPr>
          <w:rFonts w:ascii="Times New Roman" w:hAnsi="Times New Roman"/>
          <w:vertAlign w:val="subscript"/>
        </w:rPr>
        <w:t>rand</w:t>
      </w:r>
      <w:proofErr w:type="spellEnd"/>
      <w:r w:rsidRPr="00E77A63">
        <w:rPr>
          <w:rFonts w:ascii="Times New Roman" w:hAnsi="Times New Roman"/>
        </w:rPr>
        <w:t xml:space="preserve"> indicate the means of random networks. In general, the Small-world topological organization should meet the criteria of γ &gt; 1 and λ ≈ 1, or σ = γ / λ &gt; 1 </w:t>
      </w:r>
      <w:hyperlink w:anchor="_ENREF_4" w:tooltip="Humphries, 2006 #670" w:history="1">
        <w:r w:rsidRPr="00E77A63">
          <w:rPr>
            <w:rFonts w:ascii="Times New Roman" w:hAnsi="Times New Roman"/>
          </w:rPr>
          <w:fldChar w:fldCharType="begin"/>
        </w:r>
        <w:r w:rsidRPr="00E77A63">
          <w:rPr>
            <w:rFonts w:ascii="Times New Roman" w:hAnsi="Times New Roman"/>
          </w:rPr>
          <w:instrText xml:space="preserve"> ADDIN EN.CITE &lt;EndNote&gt;&lt;Cite&gt;&lt;Author&gt;Humphries&lt;/Author&gt;&lt;Year&gt;2006&lt;/Year&gt;&lt;RecNum&gt;670&lt;/RecNum&gt;&lt;DisplayText&gt;&lt;style face="superscript"&gt;4&lt;/style&gt;&lt;/DisplayText&gt;&lt;record&gt;&lt;rec-number&gt;670&lt;/rec-number&gt;&lt;foreign-keys&gt;&lt;key app="EN" db-id="trevedf052rew8ev0vzpwvebpsd92satt25x"&gt;670&lt;/key&gt;&lt;/foreign-keys&gt;&lt;ref-type name="Journal Article"&gt;17&lt;/ref-type&gt;&lt;contributors&gt;&lt;authors&gt;&lt;author&gt;Humphries, M. D.&lt;/author&gt;&lt;author&gt;Gurney, K.&lt;/author&gt;&lt;author&gt;Prescott, T. J.&lt;/author&gt;&lt;/authors&gt;&lt;/contributors&gt;&lt;auth-address&gt;Adaptive Behaviour Research Group, Department of Psychology, University of Sheffield, Sheffield S10 2TP, UK. m.d.humphries@sheffield.ac.uk&lt;/auth-address&gt;&lt;titles&gt;&lt;title&gt;The brainstem reticular formation is a small-world, not scale-free, network&lt;/title&gt;&lt;secondary-title&gt;Proc Biol Sci&lt;/secondary-title&gt;&lt;alt-title&gt;Proceedings. Biological sciences / The Royal Society&lt;/alt-title&gt;&lt;/titles&gt;&lt;periodical&gt;&lt;full-title&gt;Proc Biol Sci&lt;/full-title&gt;&lt;abbr-1&gt;Proceedings. Biological sciences / The Royal Society&lt;/abbr-1&gt;&lt;/periodical&gt;&lt;alt-periodical&gt;&lt;full-title&gt;Proc Biol Sci&lt;/full-title&gt;&lt;abbr-1&gt;Proceedings. Biological sciences / The Royal Society&lt;/abbr-1&gt;&lt;/alt-periodical&gt;&lt;pages&gt;503-11&lt;/pages&gt;&lt;volume&gt;273&lt;/volume&gt;&lt;number&gt;1585&lt;/number&gt;&lt;edition&gt;2006/04/18&lt;/edition&gt;&lt;keywords&gt;&lt;keyword&gt;Animals&lt;/keyword&gt;&lt;keyword&gt;*Models, Neurological&lt;/keyword&gt;&lt;keyword&gt;Nerve Net/*anatomy &amp;amp; histology&lt;/keyword&gt;&lt;keyword&gt;Reticular Formation/*anatomy &amp;amp; histology&lt;/keyword&gt;&lt;keyword&gt;Vertebrates&lt;/keyword&gt;&lt;/keywords&gt;&lt;dates&gt;&lt;year&gt;2006&lt;/year&gt;&lt;pub-dates&gt;&lt;date&gt;Feb 22&lt;/date&gt;&lt;/pub-dates&gt;&lt;/dates&gt;&lt;isbn&gt;0962-8452 (Print)&amp;#xD;0962-8452 (Linking)&lt;/isbn&gt;&lt;accession-num&gt;16615219&lt;/accession-num&gt;&lt;work-type&gt;Research Support, Non-U.S. Gov&amp;apos;t&lt;/work-type&gt;&lt;urls&gt;&lt;related-urls&gt;&lt;url&gt;http://www.ncbi.nlm.nih.gov/pubmed/16615219&lt;/url&gt;&lt;/related-urls&gt;&lt;/urls&gt;&lt;custom2&gt;1560205&lt;/custom2&gt;&lt;electronic-resource-num&gt;10.1098/rspb.2005.3354&lt;/electronic-resource-num&gt;&lt;language&gt;eng&lt;/language&gt;&lt;/record&gt;&lt;/Cite&gt;&lt;/EndNote&gt;</w:instrText>
        </w:r>
        <w:r w:rsidRPr="00E77A63">
          <w:rPr>
            <w:rFonts w:ascii="Times New Roman" w:hAnsi="Times New Roman"/>
          </w:rPr>
          <w:fldChar w:fldCharType="separate"/>
        </w:r>
        <w:r w:rsidRPr="00E77A63">
          <w:rPr>
            <w:rFonts w:ascii="Times New Roman" w:hAnsi="Times New Roman"/>
            <w:noProof/>
            <w:vertAlign w:val="superscript"/>
          </w:rPr>
          <w:t>4</w:t>
        </w:r>
        <w:r w:rsidRPr="00E77A63">
          <w:rPr>
            <w:rFonts w:ascii="Times New Roman" w:hAnsi="Times New Roman"/>
          </w:rPr>
          <w:fldChar w:fldCharType="end"/>
        </w:r>
      </w:hyperlink>
      <w:r w:rsidRPr="00E77A63">
        <w:rPr>
          <w:rFonts w:ascii="Times New Roman" w:hAnsi="Times New Roman"/>
        </w:rPr>
        <w:t xml:space="preserve">. </w:t>
      </w:r>
    </w:p>
    <w:p w14:paraId="7E56E249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t xml:space="preserve">The </w:t>
      </w:r>
      <w:r w:rsidRPr="00781A3B">
        <w:rPr>
          <w:rFonts w:ascii="Times New Roman" w:hAnsi="Times New Roman"/>
          <w:b/>
        </w:rPr>
        <w:t>Modularity</w:t>
      </w:r>
      <w:r w:rsidRPr="00781A3B">
        <w:rPr>
          <w:rFonts w:ascii="Times New Roman" w:hAnsi="Times New Roman"/>
        </w:rPr>
        <w:t xml:space="preserve"> is a subset of vertices in a graph that have higher connections with each other than with the rest of the network and is defined as </w:t>
      </w:r>
      <w:hyperlink w:anchor="_ENREF_5" w:tooltip="Newman, 2004 #671" w:history="1">
        <w:r w:rsidRPr="00781A3B">
          <w:rPr>
            <w:rFonts w:ascii="Times New Roman" w:hAnsi="Times New Roman"/>
          </w:rPr>
          <w:fldChar w:fldCharType="begin">
            <w:fldData xml:space="preserve">PEVuZE5vdGU+PENpdGU+PEF1dGhvcj5OZXdtYW48L0F1dGhvcj48WWVhcj4yMDA0PC9ZZWFyPjxS
ZWNOdW0+NjcxPC9SZWNOdW0+PERpc3BsYXlUZXh0PjxzdHlsZSBmYWNlPSJzdXBlcnNjcmlwdCI+
NTwvc3R5bGU+PC9EaXNwbGF5VGV4dD48cmVjb3JkPjxyZWMtbnVtYmVyPjY3MTwvcmVjLW51bWJl
cj48Zm9yZWlnbi1rZXlzPjxrZXkgYXBwPSJFTiIgZGItaWQ9InRyZXZlZGYwNTJyZXc4ZXYwdnpw
d3ZlYnBzZDkyc2F0dDI1eCI+NjcxPC9rZXk+PC9mb3JlaWduLWtleXM+PHJlZi10eXBlIG5hbWU9
IkpvdXJuYWwgQXJ0aWNsZSI+MTc8L3JlZi10eXBlPjxjb250cmlidXRvcnM+PGF1dGhvcnM+PGF1
dGhvcj5OZXdtYW4sIE0uIEUuPC9hdXRob3I+PC9hdXRob3JzPjwvY29udHJpYnV0b3JzPjxhdXRo
LWFkZHJlc3M+RGVwYXJ0bWVudCBvZiBQaHlzaWNzIGFuZCBDZW50ZXIgZm9yIHRoZSBTdHVkeSBv
ZiBDb21wbGV4IFN5c3RlbXMsIFVuaXZlcnNpdHkgb2YgTWljaGlnYW4sIEFubiBBcmJvciwgTWlj
aGlnYW4gNDgxMDktMTEyMCwgVVNBLjwvYXV0aC1hZGRyZXNzPjx0aXRsZXM+PHRpdGxlPkZhc3Qg
YWxnb3JpdGhtIGZvciBkZXRlY3RpbmcgY29tbXVuaXR5IHN0cnVjdHVyZSBpbiBuZXR3b3Jrczwv
dGl0bGU+PHNlY29uZGFyeS10aXRsZT5QaHlzIFJldiBFIFN0YXQgTm9ubGluIFNvZnQgTWF0dGVy
IFBoeXM8L3NlY29uZGFyeS10aXRsZT48YWx0LXRpdGxlPlBoeXNpY2FsIHJldmlldy4gRSwgU3Rh
dGlzdGljYWwsIG5vbmxpbmVhciwgYW5kIHNvZnQgbWF0dGVyIHBoeXNpY3M8L2FsdC10aXRsZT48
L3RpdGxlcz48cGVyaW9kaWNhbD48ZnVsbC10aXRsZT5QaHlzIFJldiBFIFN0YXQgTm9ubGluIFNv
ZnQgTWF0dGVyIFBoeXM8L2Z1bGwtdGl0bGU+PGFiYnItMT5QaHlzaWNhbCByZXZpZXcuIEUsIFN0
YXRpc3RpY2FsLCBub25saW5lYXIsIGFuZCBzb2Z0IG1hdHRlciBwaHlzaWNzPC9hYmJyLTE+PC9w
ZXJpb2RpY2FsPjxhbHQtcGVyaW9kaWNhbD48ZnVsbC10aXRsZT5QaHlzIFJldiBFIFN0YXQgTm9u
bGluIFNvZnQgTWF0dGVyIFBoeXM8L2Z1bGwtdGl0bGU+PGFiYnItMT5QaHlzaWNhbCByZXZpZXcu
IEUsIFN0YXRpc3RpY2FsLCBub25saW5lYXIsIGFuZCBzb2Z0IG1hdHRlciBwaHlzaWNzPC9hYmJy
LTE+PC9hbHQtcGVyaW9kaWNhbD48cGFnZXM+MDY2MTMzPC9wYWdlcz48dm9sdW1lPjY5PC92b2x1
bWU+PG51bWJlcj42IFB0IDI8L251bWJlcj48ZWRpdGlvbj4yMDA0LzA3LzEzPC9lZGl0aW9uPjxk
YXRlcz48eWVhcj4yMDA0PC95ZWFyPjxwdWItZGF0ZXM+PGRhdGU+SnVuPC9kYXRlPjwvcHViLWRh
dGVzPjwvZGF0ZXM+PGlzYm4+MTUzOS0zNzU1IChQcmludCkmI3hEOzE1MzktMzc1NSAoTGlua2lu
Zyk8L2lzYm4+PGFjY2Vzc2lvbi1udW0+MTUyNDQ2OTM8L2FjY2Vzc2lvbi1udW0+PHVybHM+PHJl
bGF0ZWQtdXJscz48dXJsPmh0dHA6Ly93d3cubmNiaS5ubG0ubmloLmdvdi9wdWJtZWQvMTUyNDQ2
OTM8L3VybD48L3JlbGF0ZWQtdXJscz48L3VybHM+PGxhbmd1YWdlPmVuZzwvbGFuZ3VhZ2U+PC9y
ZWNvcmQ+PC9DaXRlPjxDaXRlPjxBdXRob3I+TmV3bWFuPC9BdXRob3I+PFllYXI+MjAwNDwvWWVh
cj48UmVjTnVtPjY3MTwvUmVjTnVtPjxyZWNvcmQ+PHJlYy1udW1iZXI+NjcxPC9yZWMtbnVtYmVy
Pjxmb3JlaWduLWtleXM+PGtleSBhcHA9IkVOIiBkYi1pZD0idHJldmVkZjA1MnJldzhldjB2enB3
dmVicHNkOTJzYXR0MjV4Ij42NzE8L2tleT48L2ZvcmVpZ24ta2V5cz48cmVmLXR5cGUgbmFtZT0i
Sm91cm5hbCBBcnRpY2xlIj4xNzwvcmVmLXR5cGU+PGNvbnRyaWJ1dG9ycz48YXV0aG9ycz48YXV0
aG9yPk5ld21hbiwgTS4gRS48L2F1dGhvcj48L2F1dGhvcnM+PC9jb250cmlidXRvcnM+PGF1dGgt
YWRkcmVzcz5EZXBhcnRtZW50IG9mIFBoeXNpY3MgYW5kIENlbnRlciBmb3IgdGhlIFN0dWR5IG9m
IENvbXBsZXggU3lzdGVtcywgVW5pdmVyc2l0eSBvZiBNaWNoaWdhbiwgQW5uIEFyYm9yLCBNaWNo
aWdhbiA0ODEwOS0xMTIwLCBVU0EuPC9hdXRoLWFkZHJlc3M+PHRpdGxlcz48dGl0bGU+RmFzdCBh
bGdvcml0aG0gZm9yIGRldGVjdGluZyBjb21tdW5pdHkgc3RydWN0dXJlIGluIG5ldHdvcmtzPC90
aXRsZT48c2Vjb25kYXJ5LXRpdGxlPlBoeXMgUmV2IEUgU3RhdCBOb25saW4gU29mdCBNYXR0ZXIg
UGh5czwvc2Vjb25kYXJ5LXRpdGxlPjxhbHQtdGl0bGU+UGh5c2ljYWwgcmV2aWV3LiBFLCBTdGF0
aXN0aWNhbCwgbm9ubGluZWFyLCBhbmQgc29mdCBtYXR0ZXIgcGh5c2ljczwvYWx0LXRpdGxlPjwv
dGl0bGVzPjxwZXJpb2RpY2FsPjxmdWxsLXRpdGxlPlBoeXMgUmV2IEUgU3RhdCBOb25saW4gU29m
dCBNYXR0ZXIgUGh5czwvZnVsbC10aXRsZT48YWJici0xPlBoeXNpY2FsIHJldmlldy4gRSwgU3Rh
dGlzdGljYWwsIG5vbmxpbmVhciwgYW5kIHNvZnQgbWF0dGVyIHBoeXNpY3M8L2FiYnItMT48L3Bl
cmlvZGljYWw+PGFsdC1wZXJpb2RpY2FsPjxmdWxsLXRpdGxlPlBoeXMgUmV2IEUgU3RhdCBOb25s
aW4gU29mdCBNYXR0ZXIgUGh5czwvZnVsbC10aXRsZT48YWJici0xPlBoeXNpY2FsIHJldmlldy4g
RSwgU3RhdGlzdGljYWwsIG5vbmxpbmVhciwgYW5kIHNvZnQgbWF0dGVyIHBoeXNpY3M8L2FiYnIt
MT48L2FsdC1wZXJpb2RpY2FsPjxwYWdlcz4wNjYxMzM8L3BhZ2VzPjx2b2x1bWU+Njk8L3ZvbHVt
ZT48bnVtYmVyPjYgUHQgMjwvbnVtYmVyPjxlZGl0aW9uPjIwMDQvMDcvMTM8L2VkaXRpb24+PGRh
dGVzPjx5ZWFyPjIwMDQ8L3llYXI+PHB1Yi1kYXRlcz48ZGF0ZT5KdW48L2RhdGU+PC9wdWItZGF0
ZXM+PC9kYXRlcz48aXNibj4xNTM5LTM3NTUgKFByaW50KSYjeEQ7MTUzOS0zNzU1IChMaW5raW5n
KTwvaXNibj48YWNjZXNzaW9uLW51bT4xNTI0NDY5MzwvYWNjZXNzaW9uLW51bT48dXJscz48cmVs
YXRlZC11cmxzPjx1cmw+aHR0cDovL3d3dy5uY2JpLm5sbS5uaWguZ292L3B1Ym1lZC8xNTI0NDY5
MzwvdXJsPjwvcmVsYXRlZC11cmxzPjwvdXJscz48bGFuZ3VhZ2U+ZW5nPC9sYW5ndWFnZT48L3Jl
Y29yZD48L0NpdGU+PC9FbmROb3RlPgB=
</w:fldData>
          </w:fldChar>
        </w:r>
        <w:r w:rsidRPr="00781A3B">
          <w:rPr>
            <w:rFonts w:ascii="Times New Roman" w:hAnsi="Times New Roman"/>
          </w:rPr>
          <w:instrText xml:space="preserve"> ADDIN EN.CITE </w:instrText>
        </w:r>
        <w:r w:rsidRPr="00781A3B">
          <w:rPr>
            <w:rFonts w:ascii="Times New Roman" w:hAnsi="Times New Roman"/>
          </w:rPr>
          <w:fldChar w:fldCharType="begin">
            <w:fldData xml:space="preserve">PEVuZE5vdGU+PENpdGU+PEF1dGhvcj5OZXdtYW48L0F1dGhvcj48WWVhcj4yMDA0PC9ZZWFyPjxS
ZWNOdW0+NjcxPC9SZWNOdW0+PERpc3BsYXlUZXh0PjxzdHlsZSBmYWNlPSJzdXBlcnNjcmlwdCI+
NTwvc3R5bGU+PC9EaXNwbGF5VGV4dD48cmVjb3JkPjxyZWMtbnVtYmVyPjY3MTwvcmVjLW51bWJl
cj48Zm9yZWlnbi1rZXlzPjxrZXkgYXBwPSJFTiIgZGItaWQ9InRyZXZlZGYwNTJyZXc4ZXYwdnpw
d3ZlYnBzZDkyc2F0dDI1eCI+NjcxPC9rZXk+PC9mb3JlaWduLWtleXM+PHJlZi10eXBlIG5hbWU9
IkpvdXJuYWwgQXJ0aWNsZSI+MTc8L3JlZi10eXBlPjxjb250cmlidXRvcnM+PGF1dGhvcnM+PGF1
dGhvcj5OZXdtYW4sIE0uIEUuPC9hdXRob3I+PC9hdXRob3JzPjwvY29udHJpYnV0b3JzPjxhdXRo
LWFkZHJlc3M+RGVwYXJ0bWVudCBvZiBQaHlzaWNzIGFuZCBDZW50ZXIgZm9yIHRoZSBTdHVkeSBv
ZiBDb21wbGV4IFN5c3RlbXMsIFVuaXZlcnNpdHkgb2YgTWljaGlnYW4sIEFubiBBcmJvciwgTWlj
aGlnYW4gNDgxMDktMTEyMCwgVVNBLjwvYXV0aC1hZGRyZXNzPjx0aXRsZXM+PHRpdGxlPkZhc3Qg
YWxnb3JpdGhtIGZvciBkZXRlY3RpbmcgY29tbXVuaXR5IHN0cnVjdHVyZSBpbiBuZXR3b3Jrczwv
dGl0bGU+PHNlY29uZGFyeS10aXRsZT5QaHlzIFJldiBFIFN0YXQgTm9ubGluIFNvZnQgTWF0dGVy
IFBoeXM8L3NlY29uZGFyeS10aXRsZT48YWx0LXRpdGxlPlBoeXNpY2FsIHJldmlldy4gRSwgU3Rh
dGlzdGljYWwsIG5vbmxpbmVhciwgYW5kIHNvZnQgbWF0dGVyIHBoeXNpY3M8L2FsdC10aXRsZT48
L3RpdGxlcz48cGVyaW9kaWNhbD48ZnVsbC10aXRsZT5QaHlzIFJldiBFIFN0YXQgTm9ubGluIFNv
ZnQgTWF0dGVyIFBoeXM8L2Z1bGwtdGl0bGU+PGFiYnItMT5QaHlzaWNhbCByZXZpZXcuIEUsIFN0
YXRpc3RpY2FsLCBub25saW5lYXIsIGFuZCBzb2Z0IG1hdHRlciBwaHlzaWNzPC9hYmJyLTE+PC9w
ZXJpb2RpY2FsPjxhbHQtcGVyaW9kaWNhbD48ZnVsbC10aXRsZT5QaHlzIFJldiBFIFN0YXQgTm9u
bGluIFNvZnQgTWF0dGVyIFBoeXM8L2Z1bGwtdGl0bGU+PGFiYnItMT5QaHlzaWNhbCByZXZpZXcu
IEUsIFN0YXRpc3RpY2FsLCBub25saW5lYXIsIGFuZCBzb2Z0IG1hdHRlciBwaHlzaWNzPC9hYmJy
LTE+PC9hbHQtcGVyaW9kaWNhbD48cGFnZXM+MDY2MTMzPC9wYWdlcz48dm9sdW1lPjY5PC92b2x1
bWU+PG51bWJlcj42IFB0IDI8L251bWJlcj48ZWRpdGlvbj4yMDA0LzA3LzEzPC9lZGl0aW9uPjxk
YXRlcz48eWVhcj4yMDA0PC95ZWFyPjxwdWItZGF0ZXM+PGRhdGU+SnVuPC9kYXRlPjwvcHViLWRh
dGVzPjwvZGF0ZXM+PGlzYm4+MTUzOS0zNzU1IChQcmludCkmI3hEOzE1MzktMzc1NSAoTGlua2lu
Zyk8L2lzYm4+PGFjY2Vzc2lvbi1udW0+MTUyNDQ2OTM8L2FjY2Vzc2lvbi1udW0+PHVybHM+PHJl
bGF0ZWQtdXJscz48dXJsPmh0dHA6Ly93d3cubmNiaS5ubG0ubmloLmdvdi9wdWJtZWQvMTUyNDQ2
OTM8L3VybD48L3JlbGF0ZWQtdXJscz48L3VybHM+PGxhbmd1YWdlPmVuZzwvbGFuZ3VhZ2U+PC9y
ZWNvcmQ+PC9DaXRlPjxDaXRlPjxBdXRob3I+TmV3bWFuPC9BdXRob3I+PFllYXI+MjAwNDwvWWVh
cj48UmVjTnVtPjY3MTwvUmVjTnVtPjxyZWNvcmQ+PHJlYy1udW1iZXI+NjcxPC9yZWMtbnVtYmVy
Pjxmb3JlaWduLWtleXM+PGtleSBhcHA9IkVOIiBkYi1pZD0idHJldmVkZjA1MnJldzhldjB2enB3
dmVicHNkOTJzYXR0MjV4Ij42NzE8L2tleT48L2ZvcmVpZ24ta2V5cz48cmVmLXR5cGUgbmFtZT0i
Sm91cm5hbCBBcnRpY2xlIj4xNzwvcmVmLXR5cGU+PGNvbnRyaWJ1dG9ycz48YXV0aG9ycz48YXV0
aG9yPk5ld21hbiwgTS4gRS48L2F1dGhvcj48L2F1dGhvcnM+PC9jb250cmlidXRvcnM+PGF1dGgt
YWRkcmVzcz5EZXBhcnRtZW50IG9mIFBoeXNpY3MgYW5kIENlbnRlciBmb3IgdGhlIFN0dWR5IG9m
IENvbXBsZXggU3lzdGVtcywgVW5pdmVyc2l0eSBvZiBNaWNoaWdhbiwgQW5uIEFyYm9yLCBNaWNo
aWdhbiA0ODEwOS0xMTIwLCBVU0EuPC9hdXRoLWFkZHJlc3M+PHRpdGxlcz48dGl0bGU+RmFzdCBh
bGdvcml0aG0gZm9yIGRldGVjdGluZyBjb21tdW5pdHkgc3RydWN0dXJlIGluIG5ldHdvcmtzPC90
aXRsZT48c2Vjb25kYXJ5LXRpdGxlPlBoeXMgUmV2IEUgU3RhdCBOb25saW4gU29mdCBNYXR0ZXIg
UGh5czwvc2Vjb25kYXJ5LXRpdGxlPjxhbHQtdGl0bGU+UGh5c2ljYWwgcmV2aWV3LiBFLCBTdGF0
aXN0aWNhbCwgbm9ubGluZWFyLCBhbmQgc29mdCBtYXR0ZXIgcGh5c2ljczwvYWx0LXRpdGxlPjwv
dGl0bGVzPjxwZXJpb2RpY2FsPjxmdWxsLXRpdGxlPlBoeXMgUmV2IEUgU3RhdCBOb25saW4gU29m
dCBNYXR0ZXIgUGh5czwvZnVsbC10aXRsZT48YWJici0xPlBoeXNpY2FsIHJldmlldy4gRSwgU3Rh
dGlzdGljYWwsIG5vbmxpbmVhciwgYW5kIHNvZnQgbWF0dGVyIHBoeXNpY3M8L2FiYnItMT48L3Bl
cmlvZGljYWw+PGFsdC1wZXJpb2RpY2FsPjxmdWxsLXRpdGxlPlBoeXMgUmV2IEUgU3RhdCBOb25s
aW4gU29mdCBNYXR0ZXIgUGh5czwvZnVsbC10aXRsZT48YWJici0xPlBoeXNpY2FsIHJldmlldy4g
RSwgU3RhdGlzdGljYWwsIG5vbmxpbmVhciwgYW5kIHNvZnQgbWF0dGVyIHBoeXNpY3M8L2FiYnIt
MT48L2FsdC1wZXJpb2RpY2FsPjxwYWdlcz4wNjYxMzM8L3BhZ2VzPjx2b2x1bWU+Njk8L3ZvbHVt
ZT48bnVtYmVyPjYgUHQgMjwvbnVtYmVyPjxlZGl0aW9uPjIwMDQvMDcvMTM8L2VkaXRpb24+PGRh
dGVzPjx5ZWFyPjIwMDQ8L3llYXI+PHB1Yi1kYXRlcz48ZGF0ZT5KdW48L2RhdGU+PC9wdWItZGF0
ZXM+PC9kYXRlcz48aXNibj4xNTM5LTM3NTUgKFByaW50KSYjeEQ7MTUzOS0zNzU1IChMaW5raW5n
KTwvaXNibj48YWNjZXNzaW9uLW51bT4xNTI0NDY5MzwvYWNjZXNzaW9uLW51bT48dXJscz48cmVs
YXRlZC11cmxzPjx1cmw+aHR0cDovL3d3dy5uY2JpLm5sbS5uaWguZ292L3B1Ym1lZC8xNTI0NDY5
MzwvdXJsPjwvcmVsYXRlZC11cmxzPjwvdXJscz48bGFuZ3VhZ2U+ZW5nPC9sYW5ndWFnZT48L3Jl
Y29yZD48L0NpdGU+PC9FbmROb3RlPgB=
</w:fldData>
          </w:fldChar>
        </w:r>
        <w:r w:rsidRPr="00781A3B">
          <w:rPr>
            <w:rFonts w:ascii="Times New Roman" w:hAnsi="Times New Roman"/>
          </w:rPr>
          <w:instrText xml:space="preserve"> ADDIN EN.CITE.DATA </w:instrText>
        </w:r>
        <w:r w:rsidRPr="00781A3B">
          <w:rPr>
            <w:rFonts w:ascii="Times New Roman" w:hAnsi="Times New Roman"/>
          </w:rPr>
        </w:r>
        <w:r w:rsidRPr="00781A3B">
          <w:rPr>
            <w:rFonts w:ascii="Times New Roman" w:hAnsi="Times New Roman"/>
          </w:rPr>
          <w:fldChar w:fldCharType="end"/>
        </w:r>
        <w:r w:rsidRPr="00781A3B">
          <w:rPr>
            <w:rFonts w:ascii="Times New Roman" w:hAnsi="Times New Roman"/>
          </w:rPr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5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6633FC1C" w14:textId="77777777" w:rsidR="005A1505" w:rsidRPr="00E77A63" w:rsidRDefault="005A1505" w:rsidP="00755087">
      <w:pPr>
        <w:rPr>
          <w:rFonts w:ascii="Times New Roman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Q=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u∈M</m:t>
              </m:r>
            </m:sub>
            <m:sup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uu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v∈M</m:t>
                              </m:r>
                            </m:sub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uv</m:t>
                                  </m:r>
                                </m:sub>
                              </m:sSub>
                            </m:e>
                          </m:nary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</m:nary>
        </m:oMath>
      </m:oMathPara>
    </w:p>
    <w:p w14:paraId="735BA618" w14:textId="77777777" w:rsidR="005A1505" w:rsidRPr="00E77A63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the network is fully segmented to a set of non-overlapping modules “M”. The modules u and v are the subsets in modules M, and </w:t>
      </w:r>
      <w:proofErr w:type="spellStart"/>
      <w:r w:rsidRPr="00E77A63">
        <w:rPr>
          <w:rFonts w:ascii="Times New Roman" w:hAnsi="Times New Roman"/>
        </w:rPr>
        <w:t>e</w:t>
      </w:r>
      <w:r w:rsidRPr="00E77A63">
        <w:rPr>
          <w:rFonts w:ascii="Times New Roman" w:hAnsi="Times New Roman"/>
          <w:vertAlign w:val="subscript"/>
        </w:rPr>
        <w:t>uv</w:t>
      </w:r>
      <w:proofErr w:type="spellEnd"/>
      <w:r w:rsidRPr="00E77A63">
        <w:rPr>
          <w:rFonts w:ascii="Times New Roman" w:hAnsi="Times New Roman"/>
        </w:rPr>
        <w:t xml:space="preserve"> is the number of all links that connect nodes in module u with nodes in module v. </w:t>
      </w:r>
    </w:p>
    <w:p w14:paraId="1DFFE473" w14:textId="77777777" w:rsidR="005A1505" w:rsidRPr="00781A3B" w:rsidRDefault="005A1505" w:rsidP="00755087">
      <w:pPr>
        <w:pStyle w:val="ListParagraph"/>
        <w:numPr>
          <w:ilvl w:val="0"/>
          <w:numId w:val="1"/>
        </w:numPr>
        <w:ind w:leftChars="0"/>
        <w:rPr>
          <w:rFonts w:ascii="Times New Roman" w:hAnsi="Times New Roman"/>
        </w:rPr>
      </w:pPr>
      <w:r w:rsidRPr="00781A3B">
        <w:rPr>
          <w:rFonts w:ascii="Times New Roman" w:hAnsi="Times New Roman"/>
        </w:rPr>
        <w:t xml:space="preserve">The </w:t>
      </w:r>
      <w:proofErr w:type="spellStart"/>
      <w:r w:rsidRPr="00781A3B">
        <w:rPr>
          <w:rFonts w:ascii="Times New Roman" w:hAnsi="Times New Roman"/>
          <w:b/>
        </w:rPr>
        <w:t>Assortativity</w:t>
      </w:r>
      <w:proofErr w:type="spellEnd"/>
      <w:r w:rsidRPr="00781A3B">
        <w:rPr>
          <w:rFonts w:ascii="Times New Roman" w:hAnsi="Times New Roman"/>
          <w:b/>
        </w:rPr>
        <w:t xml:space="preserve"> coefficient </w:t>
      </w:r>
      <w:r w:rsidRPr="00781A3B">
        <w:rPr>
          <w:rFonts w:ascii="Times New Roman" w:hAnsi="Times New Roman"/>
        </w:rPr>
        <w:t xml:space="preserve">means how often nodes with a certain degree are linked to nodes with a similar degree and is defined as </w:t>
      </w:r>
      <w:hyperlink w:anchor="_ENREF_6" w:tooltip="Newman, 2002 #672" w:history="1">
        <w:r w:rsidRPr="00781A3B">
          <w:rPr>
            <w:rFonts w:ascii="Times New Roman" w:hAnsi="Times New Roman"/>
          </w:rPr>
          <w:fldChar w:fldCharType="begin">
            <w:fldData xml:space="preserve">PEVuZE5vdGU+PENpdGU+PEF1dGhvcj5OZXdtYW48L0F1dGhvcj48WWVhcj4yMDAyPC9ZZWFyPjxS
ZWNOdW0+NjcyPC9SZWNOdW0+PERpc3BsYXlUZXh0PjxzdHlsZSBmYWNlPSJzdXBlcnNjcmlwdCI+
Njwvc3R5bGU+PC9EaXNwbGF5VGV4dD48cmVjb3JkPjxyZWMtbnVtYmVyPjY3MjwvcmVjLW51bWJl
cj48Zm9yZWlnbi1rZXlzPjxrZXkgYXBwPSJFTiIgZGItaWQ9InRyZXZlZGYwNTJyZXc4ZXYwdnpw
d3ZlYnBzZDkyc2F0dDI1eCI+NjcyPC9rZXk+PC9mb3JlaWduLWtleXM+PHJlZi10eXBlIG5hbWU9
IkpvdXJuYWwgQXJ0aWNsZSI+MTc8L3JlZi10eXBlPjxjb250cmlidXRvcnM+PGF1dGhvcnM+PGF1
dGhvcj5OZXdtYW4sIE0uIEUuPC9hdXRob3I+PC9hdXRob3JzPjwvY29udHJpYnV0b3JzPjxhdXRo
LWFkZHJlc3M+RGVwYXJ0bWVudCBvZiBQaHlzaWNzLCBVbml2ZXJzaXR5IG9mIE1pY2hpZ2FuLCBB
bm4gQXJib3IsIE1JIDQ4MTA5LTExMjAsIFVTQS48L2F1dGgtYWRkcmVzcz48dGl0bGVzPjx0aXRs
ZT5Bc3NvcnRhdGl2ZSBtaXhpbmcgaW4gbmV0d29ya3M8L3RpdGxlPjxzZWNvbmRhcnktdGl0bGU+
UGh5cyBSZXYgTGV0dDwvc2Vjb25kYXJ5LXRpdGxlPjxhbHQtdGl0bGU+UGh5c2ljYWwgcmV2aWV3
IGxldHRlcnM8L2FsdC10aXRsZT48L3RpdGxlcz48cGVyaW9kaWNhbD48ZnVsbC10aXRsZT5QaHlz
IFJldiBMZXR0PC9mdWxsLXRpdGxlPjxhYmJyLTE+UGh5c2ljYWwgcmV2aWV3IGxldHRlcnM8L2Fi
YnItMT48L3BlcmlvZGljYWw+PGFsdC1wZXJpb2RpY2FsPjxmdWxsLXRpdGxlPlBoeXMgUmV2IExl
dHQ8L2Z1bGwtdGl0bGU+PGFiYnItMT5QaHlzaWNhbCByZXZpZXcgbGV0dGVyczwvYWJici0xPjwv
YWx0LXBlcmlvZGljYWw+PHBhZ2VzPjIwODcwMTwvcGFnZXM+PHZvbHVtZT44OTwvdm9sdW1lPjxu
dW1iZXI+MjA8L251bWJlcj48ZWRpdGlvbj4yMDAyLzExLzIyPC9lZGl0aW9uPjxrZXl3b3Jkcz48
a2V5d29yZD5Db21wdXRlciBDb21tdW5pY2F0aW9uIE5ldHdvcmtzPC9rZXl3b3JkPjxrZXl3b3Jk
Pkh1bWFuczwva2V5d29yZD48a2V5d29yZD4qTW9kZWxzLCBCaW9sb2dpY2FsPC9rZXl3b3JkPjxr
ZXl3b3JkPipNb2RlbHMsIFRoZW9yZXRpY2FsPC9rZXl3b3JkPjxrZXl3b3JkPlNvY2lhbCBTdXBw
b3J0PC9rZXl3b3JkPjwva2V5d29yZHM+PGRhdGVzPjx5ZWFyPjIwMDI8L3llYXI+PHB1Yi1kYXRl
cz48ZGF0ZT5Ob3YgMTE8L2RhdGU+PC9wdWItZGF0ZXM+PC9kYXRlcz48aXNibj4wMDMxLTkwMDcg
KFByaW50KSYjeEQ7MDAzMS05MDA3IChMaW5raW5nKTwvaXNibj48YWNjZXNzaW9uLW51bT4xMjQ0
MzUxNTwvYWNjZXNzaW9uLW51bT48d29yay10eXBlPlJlc2VhcmNoIFN1cHBvcnQsIFUuUy4gR292
JmFwb3M7dCwgTm9uLVAuSC5TLjwvd29yay10eXBlPjx1cmxzPjxyZWxhdGVkLXVybHM+PHVybD5o
dHRwOi8vd3d3Lm5jYmkubmxtLm5paC5nb3YvcHVibWVkLzEyNDQzNTE1PC91cmw+PC9yZWxhdGVk
LXVybHM+PC91cmxzPjxsYW5ndWFnZT5lbmc8L2xhbmd1YWdlPjwvcmVjb3JkPjwvQ2l0ZT48Q2l0
ZT48QXV0aG9yPk5ld21hbjwvQXV0aG9yPjxZZWFyPjIwMDI8L1llYXI+PFJlY051bT42NzI8L1Jl
Y051bT48cmVjb3JkPjxyZWMtbnVtYmVyPjY3MjwvcmVjLW51bWJlcj48Zm9yZWlnbi1rZXlzPjxr
ZXkgYXBwPSJFTiIgZGItaWQ9InRyZXZlZGYwNTJyZXc4ZXYwdnpwd3ZlYnBzZDkyc2F0dDI1eCI+
NjcyPC9rZXk+PC9mb3JlaWduLWtleXM+PHJlZi10eXBlIG5hbWU9IkpvdXJuYWwgQXJ0aWNsZSI+
MTc8L3JlZi10eXBlPjxjb250cmlidXRvcnM+PGF1dGhvcnM+PGF1dGhvcj5OZXdtYW4sIE0uIEUu
PC9hdXRob3I+PC9hdXRob3JzPjwvY29udHJpYnV0b3JzPjxhdXRoLWFkZHJlc3M+RGVwYXJ0bWVu
dCBvZiBQaHlzaWNzLCBVbml2ZXJzaXR5IG9mIE1pY2hpZ2FuLCBBbm4gQXJib3IsIE1JIDQ4MTA5
LTExMjAsIFVTQS48L2F1dGgtYWRkcmVzcz48dGl0bGVzPjx0aXRsZT5Bc3NvcnRhdGl2ZSBtaXhp
bmcgaW4gbmV0d29ya3M8L3RpdGxlPjxzZWNvbmRhcnktdGl0bGU+UGh5cyBSZXYgTGV0dDwvc2Vj
b25kYXJ5LXRpdGxlPjxhbHQtdGl0bGU+UGh5c2ljYWwgcmV2aWV3IGxldHRlcnM8L2FsdC10aXRs
ZT48L3RpdGxlcz48cGVyaW9kaWNhbD48ZnVsbC10aXRsZT5QaHlzIFJldiBMZXR0PC9mdWxsLXRp
dGxlPjxhYmJyLTE+UGh5c2ljYWwgcmV2aWV3IGxldHRlcnM8L2FiYnItMT48L3BlcmlvZGljYWw+
PGFsdC1wZXJpb2RpY2FsPjxmdWxsLXRpdGxlPlBoeXMgUmV2IExldHQ8L2Z1bGwtdGl0bGU+PGFi
YnItMT5QaHlzaWNhbCByZXZpZXcgbGV0dGVyczwvYWJici0xPjwvYWx0LXBlcmlvZGljYWw+PHBh
Z2VzPjIwODcwMTwvcGFnZXM+PHZvbHVtZT44OTwvdm9sdW1lPjxudW1iZXI+MjA8L251bWJlcj48
ZWRpdGlvbj4yMDAyLzExLzIyPC9lZGl0aW9uPjxrZXl3b3Jkcz48a2V5d29yZD5Db21wdXRlciBD
b21tdW5pY2F0aW9uIE5ldHdvcmtzPC9rZXl3b3JkPjxrZXl3b3JkPkh1bWFuczwva2V5d29yZD48
a2V5d29yZD4qTW9kZWxzLCBCaW9sb2dpY2FsPC9rZXl3b3JkPjxrZXl3b3JkPipNb2RlbHMsIFRo
ZW9yZXRpY2FsPC9rZXl3b3JkPjxrZXl3b3JkPlNvY2lhbCBTdXBwb3J0PC9rZXl3b3JkPjwva2V5
d29yZHM+PGRhdGVzPjx5ZWFyPjIwMDI8L3llYXI+PHB1Yi1kYXRlcz48ZGF0ZT5Ob3YgMTE8L2Rh
dGU+PC9wdWItZGF0ZXM+PC9kYXRlcz48aXNibj4wMDMxLTkwMDcgKFByaW50KSYjeEQ7MDAzMS05
MDA3IChMaW5raW5nKTwvaXNibj48YWNjZXNzaW9uLW51bT4xMjQ0MzUxNTwvYWNjZXNzaW9uLW51
bT48d29yay10eXBlPlJlc2VhcmNoIFN1cHBvcnQsIFUuUy4gR292JmFwb3M7dCwgTm9uLVAuSC5T
Ljwvd29yay10eXBlPjx1cmxzPjxyZWxhdGVkLXVybHM+PHVybD5odHRwOi8vd3d3Lm5jYmkubmxt
Lm5paC5nb3YvcHVibWVkLzEyNDQzNTE1PC91cmw+PC9yZWxhdGVkLXVybHM+PC91cmxzPjxsYW5n
dWFnZT5lbmc8L2xhbmd1YWdlPjwvcmVjb3JkPjwvQ2l0ZT48L0VuZE5vdGU+AG==
</w:fldData>
          </w:fldChar>
        </w:r>
        <w:r w:rsidRPr="00781A3B">
          <w:rPr>
            <w:rFonts w:ascii="Times New Roman" w:hAnsi="Times New Roman"/>
          </w:rPr>
          <w:instrText xml:space="preserve"> ADDIN EN.CITE </w:instrText>
        </w:r>
        <w:r w:rsidRPr="00781A3B">
          <w:rPr>
            <w:rFonts w:ascii="Times New Roman" w:hAnsi="Times New Roman"/>
          </w:rPr>
          <w:fldChar w:fldCharType="begin">
            <w:fldData xml:space="preserve">PEVuZE5vdGU+PENpdGU+PEF1dGhvcj5OZXdtYW48L0F1dGhvcj48WWVhcj4yMDAyPC9ZZWFyPjxS
ZWNOdW0+NjcyPC9SZWNOdW0+PERpc3BsYXlUZXh0PjxzdHlsZSBmYWNlPSJzdXBlcnNjcmlwdCI+
Njwvc3R5bGU+PC9EaXNwbGF5VGV4dD48cmVjb3JkPjxyZWMtbnVtYmVyPjY3MjwvcmVjLW51bWJl
cj48Zm9yZWlnbi1rZXlzPjxrZXkgYXBwPSJFTiIgZGItaWQ9InRyZXZlZGYwNTJyZXc4ZXYwdnpw
d3ZlYnBzZDkyc2F0dDI1eCI+NjcyPC9rZXk+PC9mb3JlaWduLWtleXM+PHJlZi10eXBlIG5hbWU9
IkpvdXJuYWwgQXJ0aWNsZSI+MTc8L3JlZi10eXBlPjxjb250cmlidXRvcnM+PGF1dGhvcnM+PGF1
dGhvcj5OZXdtYW4sIE0uIEUuPC9hdXRob3I+PC9hdXRob3JzPjwvY29udHJpYnV0b3JzPjxhdXRo
LWFkZHJlc3M+RGVwYXJ0bWVudCBvZiBQaHlzaWNzLCBVbml2ZXJzaXR5IG9mIE1pY2hpZ2FuLCBB
bm4gQXJib3IsIE1JIDQ4MTA5LTExMjAsIFVTQS48L2F1dGgtYWRkcmVzcz48dGl0bGVzPjx0aXRs
ZT5Bc3NvcnRhdGl2ZSBtaXhpbmcgaW4gbmV0d29ya3M8L3RpdGxlPjxzZWNvbmRhcnktdGl0bGU+
UGh5cyBSZXYgTGV0dDwvc2Vjb25kYXJ5LXRpdGxlPjxhbHQtdGl0bGU+UGh5c2ljYWwgcmV2aWV3
IGxldHRlcnM8L2FsdC10aXRsZT48L3RpdGxlcz48cGVyaW9kaWNhbD48ZnVsbC10aXRsZT5QaHlz
IFJldiBMZXR0PC9mdWxsLXRpdGxlPjxhYmJyLTE+UGh5c2ljYWwgcmV2aWV3IGxldHRlcnM8L2Fi
YnItMT48L3BlcmlvZGljYWw+PGFsdC1wZXJpb2RpY2FsPjxmdWxsLXRpdGxlPlBoeXMgUmV2IExl
dHQ8L2Z1bGwtdGl0bGU+PGFiYnItMT5QaHlzaWNhbCByZXZpZXcgbGV0dGVyczwvYWJici0xPjwv
YWx0LXBlcmlvZGljYWw+PHBhZ2VzPjIwODcwMTwvcGFnZXM+PHZvbHVtZT44OTwvdm9sdW1lPjxu
dW1iZXI+MjA8L251bWJlcj48ZWRpdGlvbj4yMDAyLzExLzIyPC9lZGl0aW9uPjxrZXl3b3Jkcz48
a2V5d29yZD5Db21wdXRlciBDb21tdW5pY2F0aW9uIE5ldHdvcmtzPC9rZXl3b3JkPjxrZXl3b3Jk
Pkh1bWFuczwva2V5d29yZD48a2V5d29yZD4qTW9kZWxzLCBCaW9sb2dpY2FsPC9rZXl3b3JkPjxr
ZXl3b3JkPipNb2RlbHMsIFRoZW9yZXRpY2FsPC9rZXl3b3JkPjxrZXl3b3JkPlNvY2lhbCBTdXBw
b3J0PC9rZXl3b3JkPjwva2V5d29yZHM+PGRhdGVzPjx5ZWFyPjIwMDI8L3llYXI+PHB1Yi1kYXRl
cz48ZGF0ZT5Ob3YgMTE8L2RhdGU+PC9wdWItZGF0ZXM+PC9kYXRlcz48aXNibj4wMDMxLTkwMDcg
KFByaW50KSYjeEQ7MDAzMS05MDA3IChMaW5raW5nKTwvaXNibj48YWNjZXNzaW9uLW51bT4xMjQ0
MzUxNTwvYWNjZXNzaW9uLW51bT48d29yay10eXBlPlJlc2VhcmNoIFN1cHBvcnQsIFUuUy4gR292
JmFwb3M7dCwgTm9uLVAuSC5TLjwvd29yay10eXBlPjx1cmxzPjxyZWxhdGVkLXVybHM+PHVybD5o
dHRwOi8vd3d3Lm5jYmkubmxtLm5paC5nb3YvcHVibWVkLzEyNDQzNTE1PC91cmw+PC9yZWxhdGVk
LXVybHM+PC91cmxzPjxsYW5ndWFnZT5lbmc8L2xhbmd1YWdlPjwvcmVjb3JkPjwvQ2l0ZT48Q2l0
ZT48QXV0aG9yPk5ld21hbjwvQXV0aG9yPjxZZWFyPjIwMDI8L1llYXI+PFJlY051bT42NzI8L1Jl
Y051bT48cmVjb3JkPjxyZWMtbnVtYmVyPjY3MjwvcmVjLW51bWJlcj48Zm9yZWlnbi1rZXlzPjxr
ZXkgYXBwPSJFTiIgZGItaWQ9InRyZXZlZGYwNTJyZXc4ZXYwdnpwd3ZlYnBzZDkyc2F0dDI1eCI+
NjcyPC9rZXk+PC9mb3JlaWduLWtleXM+PHJlZi10eXBlIG5hbWU9IkpvdXJuYWwgQXJ0aWNsZSI+
MTc8L3JlZi10eXBlPjxjb250cmlidXRvcnM+PGF1dGhvcnM+PGF1dGhvcj5OZXdtYW4sIE0uIEUu
PC9hdXRob3I+PC9hdXRob3JzPjwvY29udHJpYnV0b3JzPjxhdXRoLWFkZHJlc3M+RGVwYXJ0bWVu
dCBvZiBQaHlzaWNzLCBVbml2ZXJzaXR5IG9mIE1pY2hpZ2FuLCBBbm4gQXJib3IsIE1JIDQ4MTA5
LTExMjAsIFVTQS48L2F1dGgtYWRkcmVzcz48dGl0bGVzPjx0aXRsZT5Bc3NvcnRhdGl2ZSBtaXhp
bmcgaW4gbmV0d29ya3M8L3RpdGxlPjxzZWNvbmRhcnktdGl0bGU+UGh5cyBSZXYgTGV0dDwvc2Vj
b25kYXJ5LXRpdGxlPjxhbHQtdGl0bGU+UGh5c2ljYWwgcmV2aWV3IGxldHRlcnM8L2FsdC10aXRs
ZT48L3RpdGxlcz48cGVyaW9kaWNhbD48ZnVsbC10aXRsZT5QaHlzIFJldiBMZXR0PC9mdWxsLXRp
dGxlPjxhYmJyLTE+UGh5c2ljYWwgcmV2aWV3IGxldHRlcnM8L2FiYnItMT48L3BlcmlvZGljYWw+
PGFsdC1wZXJpb2RpY2FsPjxmdWxsLXRpdGxlPlBoeXMgUmV2IExldHQ8L2Z1bGwtdGl0bGU+PGFi
YnItMT5QaHlzaWNhbCByZXZpZXcgbGV0dGVyczwvYWJici0xPjwvYWx0LXBlcmlvZGljYWw+PHBh
Z2VzPjIwODcwMTwvcGFnZXM+PHZvbHVtZT44OTwvdm9sdW1lPjxudW1iZXI+MjA8L251bWJlcj48
ZWRpdGlvbj4yMDAyLzExLzIyPC9lZGl0aW9uPjxrZXl3b3Jkcz48a2V5d29yZD5Db21wdXRlciBD
b21tdW5pY2F0aW9uIE5ldHdvcmtzPC9rZXl3b3JkPjxrZXl3b3JkPkh1bWFuczwva2V5d29yZD48
a2V5d29yZD4qTW9kZWxzLCBCaW9sb2dpY2FsPC9rZXl3b3JkPjxrZXl3b3JkPipNb2RlbHMsIFRo
ZW9yZXRpY2FsPC9rZXl3b3JkPjxrZXl3b3JkPlNvY2lhbCBTdXBwb3J0PC9rZXl3b3JkPjwva2V5
d29yZHM+PGRhdGVzPjx5ZWFyPjIwMDI8L3llYXI+PHB1Yi1kYXRlcz48ZGF0ZT5Ob3YgMTE8L2Rh
dGU+PC9wdWItZGF0ZXM+PC9kYXRlcz48aXNibj4wMDMxLTkwMDcgKFByaW50KSYjeEQ7MDAzMS05
MDA3IChMaW5raW5nKTwvaXNibj48YWNjZXNzaW9uLW51bT4xMjQ0MzUxNTwvYWNjZXNzaW9uLW51
bT48d29yay10eXBlPlJlc2VhcmNoIFN1cHBvcnQsIFUuUy4gR292JmFwb3M7dCwgTm9uLVAuSC5T
Ljwvd29yay10eXBlPjx1cmxzPjxyZWxhdGVkLXVybHM+PHVybD5odHRwOi8vd3d3Lm5jYmkubmxt
Lm5paC5nb3YvcHVibWVkLzEyNDQzNTE1PC91cmw+PC9yZWxhdGVkLXVybHM+PC91cmxzPjxsYW5n
dWFnZT5lbmc8L2xhbmd1YWdlPjwvcmVjb3JkPjwvQ2l0ZT48L0VuZE5vdGU+AG==
</w:fldData>
          </w:fldChar>
        </w:r>
        <w:r w:rsidRPr="00781A3B">
          <w:rPr>
            <w:rFonts w:ascii="Times New Roman" w:hAnsi="Times New Roman"/>
          </w:rPr>
          <w:instrText xml:space="preserve"> ADDIN EN.CITE.DATA </w:instrText>
        </w:r>
        <w:r w:rsidRPr="00781A3B">
          <w:rPr>
            <w:rFonts w:ascii="Times New Roman" w:hAnsi="Times New Roman"/>
          </w:rPr>
        </w:r>
        <w:r w:rsidRPr="00781A3B">
          <w:rPr>
            <w:rFonts w:ascii="Times New Roman" w:hAnsi="Times New Roman"/>
          </w:rPr>
          <w:fldChar w:fldCharType="end"/>
        </w:r>
        <w:r w:rsidRPr="00781A3B">
          <w:rPr>
            <w:rFonts w:ascii="Times New Roman" w:hAnsi="Times New Roman"/>
          </w:rPr>
        </w:r>
        <w:r w:rsidRPr="00781A3B">
          <w:rPr>
            <w:rFonts w:ascii="Times New Roman" w:hAnsi="Times New Roman"/>
          </w:rPr>
          <w:fldChar w:fldCharType="separate"/>
        </w:r>
        <w:r w:rsidRPr="00781A3B">
          <w:rPr>
            <w:rFonts w:ascii="Times New Roman" w:hAnsi="Times New Roman"/>
            <w:noProof/>
            <w:vertAlign w:val="superscript"/>
          </w:rPr>
          <w:t>6</w:t>
        </w:r>
        <w:r w:rsidRPr="00781A3B">
          <w:rPr>
            <w:rFonts w:ascii="Times New Roman" w:hAnsi="Times New Roman"/>
          </w:rPr>
          <w:fldChar w:fldCharType="end"/>
        </w:r>
      </w:hyperlink>
      <w:r w:rsidRPr="00781A3B">
        <w:rPr>
          <w:rFonts w:ascii="Times New Roman" w:hAnsi="Times New Roman"/>
        </w:rPr>
        <w:t>:</w:t>
      </w:r>
    </w:p>
    <w:p w14:paraId="7CEBE1D2" w14:textId="77777777" w:rsidR="005A1505" w:rsidRPr="00E77A63" w:rsidRDefault="005A1505" w:rsidP="00755087">
      <w:pPr>
        <w:rPr>
          <w:rFonts w:ascii="Times New Roman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(i,j)∈L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p>
                          </m:sSup>
                          <m:nary>
                            <m:naryPr>
                              <m:chr m:val="∑"/>
                              <m:limLoc m:val="undOvr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(i,j∈L)</m:t>
                              </m:r>
                            </m:sub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nary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(i,j)∈L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e>
                  </m:d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  <m:nary>
                        <m:naryPr>
                          <m:chr m:val="∑"/>
                          <m:limLoc m:val="undOvr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(i,j)∈L</m:t>
                          </m:r>
                        </m:sub>
                        <m:sup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0433186" w14:textId="77777777" w:rsidR="005A1505" w:rsidRDefault="005A1505" w:rsidP="00755087">
      <w:pPr>
        <w:rPr>
          <w:rFonts w:ascii="Times New Roman" w:hAnsi="Times New Roman"/>
        </w:rPr>
      </w:pPr>
      <w:r w:rsidRPr="00E77A63">
        <w:rPr>
          <w:rFonts w:ascii="Times New Roman" w:hAnsi="Times New Roman"/>
        </w:rPr>
        <w:t xml:space="preserve">where l is the number of links between </w:t>
      </w:r>
      <w:proofErr w:type="spellStart"/>
      <w:r w:rsidRPr="00E77A63">
        <w:rPr>
          <w:rFonts w:ascii="Times New Roman" w:hAnsi="Times New Roman"/>
        </w:rPr>
        <w:t>i</w:t>
      </w:r>
      <w:proofErr w:type="spellEnd"/>
      <w:r w:rsidRPr="00E77A63">
        <w:rPr>
          <w:rFonts w:ascii="Times New Roman" w:hAnsi="Times New Roman"/>
        </w:rPr>
        <w:t xml:space="preserve"> and j.</w:t>
      </w:r>
    </w:p>
    <w:p w14:paraId="35529128" w14:textId="0E5A3A94" w:rsidR="00DF2EA7" w:rsidRPr="00DF2EA7" w:rsidRDefault="00DF2EA7" w:rsidP="00755087">
      <w:pPr>
        <w:rPr>
          <w:rFonts w:ascii="Times New Roman" w:hAnsi="Times New Roman"/>
        </w:rPr>
      </w:pPr>
    </w:p>
    <w:p w14:paraId="4654AA87" w14:textId="391EDD7A" w:rsidR="001073D4" w:rsidRDefault="001073D4" w:rsidP="00755087">
      <w:pPr>
        <w:rPr>
          <w:rFonts w:ascii="Times New Roman" w:hAnsi="Times New Roman"/>
          <w:bCs/>
        </w:rPr>
      </w:pPr>
    </w:p>
    <w:p w14:paraId="76DCF810" w14:textId="16256C7C" w:rsidR="00CF4B26" w:rsidRPr="00844A09" w:rsidRDefault="00CF4B26" w:rsidP="00755087">
      <w:pPr>
        <w:rPr>
          <w:rFonts w:ascii="Times New Roman" w:hAnsi="Times New Roman"/>
          <w:b/>
        </w:rPr>
      </w:pPr>
    </w:p>
    <w:p w14:paraId="34BF8F77" w14:textId="33EF8779" w:rsidR="00CF4B26" w:rsidRDefault="00CF4B26" w:rsidP="00755087">
      <w:pPr>
        <w:rPr>
          <w:rFonts w:ascii="Times New Roman" w:hAnsi="Times New Roman"/>
          <w:b/>
        </w:rPr>
      </w:pPr>
    </w:p>
    <w:p w14:paraId="072CEC20" w14:textId="616B3FD2" w:rsidR="00CF4B26" w:rsidRDefault="00CF4B26" w:rsidP="00755087">
      <w:pPr>
        <w:rPr>
          <w:rFonts w:ascii="Times New Roman" w:hAnsi="Times New Roman"/>
          <w:b/>
        </w:rPr>
      </w:pPr>
    </w:p>
    <w:p w14:paraId="6A7C3DF8" w14:textId="3B623566" w:rsidR="00CF4B26" w:rsidRDefault="00CF4B26" w:rsidP="00755087">
      <w:pPr>
        <w:rPr>
          <w:rFonts w:ascii="Times New Roman" w:hAnsi="Times New Roman"/>
          <w:b/>
        </w:rPr>
      </w:pPr>
    </w:p>
    <w:p w14:paraId="650B9B9E" w14:textId="77777777" w:rsidR="00755087" w:rsidRDefault="00755087" w:rsidP="00755087">
      <w:pPr>
        <w:rPr>
          <w:rFonts w:ascii="Times New Roman" w:hAnsi="Times New Roman"/>
          <w:b/>
        </w:rPr>
      </w:pPr>
    </w:p>
    <w:p w14:paraId="35D50A9C" w14:textId="77777777" w:rsidR="00844A09" w:rsidRDefault="00844A09" w:rsidP="00755087">
      <w:pPr>
        <w:rPr>
          <w:rFonts w:ascii="Times New Roman" w:hAnsi="Times New Roman"/>
          <w:b/>
        </w:rPr>
      </w:pPr>
    </w:p>
    <w:p w14:paraId="509282F6" w14:textId="77777777" w:rsidR="000A66C3" w:rsidRDefault="000A66C3" w:rsidP="007B2872">
      <w:pPr>
        <w:rPr>
          <w:rFonts w:ascii="Times New Roman" w:hAnsi="Times New Roman"/>
          <w:b/>
          <w:bCs/>
        </w:rPr>
      </w:pPr>
    </w:p>
    <w:p w14:paraId="7DC3A50A" w14:textId="22DB427D" w:rsidR="007B2872" w:rsidRDefault="007B2872" w:rsidP="007B287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Amplitude of Low-Frequency Fluctuation (ALFF) </w:t>
      </w:r>
    </w:p>
    <w:p w14:paraId="559F6F69" w14:textId="0EC92F06" w:rsidR="007B2872" w:rsidRPr="00B533BF" w:rsidRDefault="007B2872" w:rsidP="007B2872">
      <w:pPr>
        <w:rPr>
          <w:rFonts w:ascii="Times New Roman" w:hAnsi="Times New Roman"/>
          <w:bCs/>
        </w:rPr>
      </w:pPr>
      <w:r w:rsidRPr="00B533BF">
        <w:rPr>
          <w:rFonts w:ascii="Times New Roman" w:hAnsi="Times New Roman"/>
          <w:bCs/>
        </w:rPr>
        <w:t xml:space="preserve">After the preprocessing steps, </w:t>
      </w:r>
      <w:r>
        <w:rPr>
          <w:rFonts w:ascii="Times New Roman" w:hAnsi="Times New Roman"/>
          <w:bCs/>
        </w:rPr>
        <w:t xml:space="preserve">we also calculated the square root of power spectrum of the R-fMRI temporal fluctuations, which is </w:t>
      </w:r>
      <w:r w:rsidRPr="00B533BF">
        <w:rPr>
          <w:rFonts w:ascii="Times New Roman" w:hAnsi="Times New Roman"/>
          <w:bCs/>
        </w:rPr>
        <w:t xml:space="preserve">a marker for the intrinsic brain activity intensity </w:t>
      </w:r>
      <w:r>
        <w:rPr>
          <w:rFonts w:ascii="Times New Roman" w:hAnsi="Times New Roman"/>
          <w:bCs/>
        </w:rPr>
        <w:t>in a voxel-wise manner. ALFF calculation was carried out</w:t>
      </w:r>
      <w:r w:rsidRPr="00B533BF">
        <w:rPr>
          <w:rFonts w:ascii="Times New Roman" w:hAnsi="Times New Roman"/>
          <w:bCs/>
        </w:rPr>
        <w:t xml:space="preserve"> using the REST toolkit</w:t>
      </w:r>
      <w:r>
        <w:rPr>
          <w:rFonts w:ascii="Times New Roman" w:hAnsi="Times New Roman"/>
          <w:bCs/>
        </w:rPr>
        <w:t xml:space="preserve">, and the frequency range was set within 0.01-0.08 Hz (removing the very-low-frequency drift and high-frequency noise). However, the </w:t>
      </w:r>
      <w:r w:rsidRPr="00A12483">
        <w:rPr>
          <w:rFonts w:ascii="Times New Roman" w:hAnsi="Times New Roman"/>
          <w:bCs/>
        </w:rPr>
        <w:t xml:space="preserve">ALFF showed no significant difference of signal activation between the </w:t>
      </w:r>
      <w:r>
        <w:rPr>
          <w:rFonts w:ascii="Times New Roman" w:hAnsi="Times New Roman"/>
          <w:bCs/>
        </w:rPr>
        <w:t xml:space="preserve">ESRD </w:t>
      </w:r>
      <w:r w:rsidRPr="00A12483">
        <w:rPr>
          <w:rFonts w:ascii="Times New Roman" w:hAnsi="Times New Roman"/>
          <w:bCs/>
        </w:rPr>
        <w:t xml:space="preserve">patients and </w:t>
      </w:r>
      <w:r>
        <w:rPr>
          <w:rFonts w:ascii="Times New Roman" w:hAnsi="Times New Roman"/>
          <w:bCs/>
        </w:rPr>
        <w:t xml:space="preserve">the </w:t>
      </w:r>
      <w:r w:rsidRPr="00A12483">
        <w:rPr>
          <w:rFonts w:ascii="Times New Roman" w:hAnsi="Times New Roman"/>
          <w:bCs/>
        </w:rPr>
        <w:t>controls</w:t>
      </w:r>
      <w:r>
        <w:rPr>
          <w:rFonts w:ascii="Times New Roman" w:hAnsi="Times New Roman"/>
          <w:bCs/>
        </w:rPr>
        <w:t xml:space="preserve"> (Fig</w:t>
      </w:r>
      <w:r w:rsidR="00D72A0F">
        <w:rPr>
          <w:rFonts w:ascii="Times New Roman" w:hAnsi="Times New Roman"/>
          <w:bCs/>
        </w:rPr>
        <w:t>ure</w:t>
      </w:r>
      <w:r>
        <w:rPr>
          <w:rFonts w:ascii="Times New Roman" w:hAnsi="Times New Roman"/>
          <w:bCs/>
        </w:rPr>
        <w:t>.S2)</w:t>
      </w:r>
      <w:r w:rsidRPr="00A12483">
        <w:rPr>
          <w:rFonts w:ascii="Times New Roman" w:hAnsi="Times New Roman"/>
          <w:bCs/>
        </w:rPr>
        <w:t>.</w:t>
      </w:r>
    </w:p>
    <w:p w14:paraId="6081F5DF" w14:textId="77777777" w:rsidR="007B2872" w:rsidRPr="00B533BF" w:rsidRDefault="007B2872" w:rsidP="007B2872">
      <w:pPr>
        <w:rPr>
          <w:rFonts w:ascii="Times New Roman" w:hAnsi="Times New Roman"/>
          <w:bCs/>
        </w:rPr>
      </w:pPr>
    </w:p>
    <w:p w14:paraId="74C246F9" w14:textId="77777777" w:rsidR="007B2872" w:rsidRDefault="007B2872" w:rsidP="007B2872">
      <w:pPr>
        <w:rPr>
          <w:rFonts w:ascii="Times New Roman" w:hAnsi="Times New Roman"/>
          <w:b/>
          <w:bCs/>
        </w:rPr>
      </w:pPr>
      <w:r w:rsidRPr="00B533BF">
        <w:rPr>
          <w:rFonts w:ascii="Times New Roman" w:hAnsi="Times New Roman"/>
          <w:b/>
          <w:bCs/>
          <w:noProof/>
        </w:rPr>
        <w:drawing>
          <wp:inline distT="0" distB="0" distL="0" distR="0" wp14:anchorId="5C6EFC24" wp14:editId="28CBCA18">
            <wp:extent cx="4557009" cy="3083393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0493" cy="30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ABED" w14:textId="77777777" w:rsidR="007B2872" w:rsidRPr="001073D4" w:rsidRDefault="007B2872" w:rsidP="007B2872">
      <w:pPr>
        <w:rPr>
          <w:rFonts w:ascii="Times New Roman" w:hAnsi="Times New Roman"/>
        </w:rPr>
      </w:pPr>
      <w:r w:rsidRPr="001073D4">
        <w:rPr>
          <w:rFonts w:ascii="Times New Roman" w:hAnsi="Times New Roman"/>
          <w:b/>
          <w:bCs/>
        </w:rPr>
        <w:t xml:space="preserve">Figure </w:t>
      </w:r>
      <w:r>
        <w:rPr>
          <w:rFonts w:ascii="Times New Roman" w:hAnsi="Times New Roman"/>
          <w:b/>
          <w:bCs/>
        </w:rPr>
        <w:t>S2</w:t>
      </w:r>
      <w:r w:rsidRPr="001073D4"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</w:rPr>
        <w:t>A</w:t>
      </w:r>
      <w:r w:rsidRPr="00806DD4">
        <w:rPr>
          <w:rFonts w:ascii="Times New Roman" w:hAnsi="Times New Roman"/>
        </w:rPr>
        <w:t>mplitude of low-frequency fluctuations</w:t>
      </w:r>
      <w:r w:rsidRPr="001073D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(</w:t>
      </w:r>
      <w:r w:rsidRPr="001073D4">
        <w:rPr>
          <w:rFonts w:ascii="Times New Roman" w:hAnsi="Times New Roman"/>
          <w:bCs/>
        </w:rPr>
        <w:t>ALFF</w:t>
      </w:r>
      <w:r>
        <w:rPr>
          <w:rFonts w:ascii="Times New Roman" w:hAnsi="Times New Roman"/>
          <w:bCs/>
        </w:rPr>
        <w:t>)</w:t>
      </w:r>
      <w:r w:rsidRPr="001073D4">
        <w:rPr>
          <w:rFonts w:ascii="Times New Roman" w:hAnsi="Times New Roman"/>
          <w:bCs/>
        </w:rPr>
        <w:t xml:space="preserve"> map of patients and controls. The connectivity map (FWE </w:t>
      </w:r>
      <w:r w:rsidRPr="001073D4">
        <w:rPr>
          <w:rFonts w:ascii="Times New Roman" w:hAnsi="Times New Roman"/>
          <w:bCs/>
          <w:i/>
          <w:iCs/>
        </w:rPr>
        <w:t>p</w:t>
      </w:r>
      <w:r w:rsidRPr="001073D4">
        <w:rPr>
          <w:rFonts w:ascii="Times New Roman" w:hAnsi="Times New Roman"/>
          <w:bCs/>
        </w:rPr>
        <w:t xml:space="preserve"> &lt; 0.05, cluster = 20 voxels) of either group is shown at the left side, and the contrast map (</w:t>
      </w:r>
      <w:r w:rsidRPr="00881B73">
        <w:rPr>
          <w:rFonts w:ascii="Times New Roman" w:hAnsi="Times New Roman" w:cs="Times New Roman"/>
          <w:color w:val="000000" w:themeColor="text1"/>
        </w:rPr>
        <w:t xml:space="preserve">3dClustSim-corrected </w:t>
      </w:r>
      <w:r w:rsidRPr="00881B73">
        <w:rPr>
          <w:rFonts w:ascii="Times New Roman" w:hAnsi="Times New Roman" w:cs="Times New Roman"/>
          <w:i/>
          <w:color w:val="000000" w:themeColor="text1"/>
        </w:rPr>
        <w:t>p</w:t>
      </w:r>
      <w:r w:rsidRPr="00881B73">
        <w:rPr>
          <w:rFonts w:ascii="Times New Roman" w:hAnsi="Times New Roman" w:cs="Times New Roman"/>
          <w:color w:val="000000" w:themeColor="text1"/>
        </w:rPr>
        <w:t xml:space="preserve"> &lt; 0.05</w:t>
      </w:r>
      <w:r w:rsidRPr="001073D4">
        <w:rPr>
          <w:rFonts w:ascii="Times New Roman" w:hAnsi="Times New Roman"/>
          <w:bCs/>
        </w:rPr>
        <w:t xml:space="preserve">) at the right side. A trend of decreasing connectivity in PD patients is observed in the </w:t>
      </w:r>
      <w:r w:rsidRPr="001073D4">
        <w:rPr>
          <w:rFonts w:ascii="Times New Roman" w:hAnsi="Times New Roman"/>
          <w:bCs/>
          <w:noProof/>
        </w:rPr>
        <w:t>map</w:t>
      </w:r>
      <w:r w:rsidRPr="001073D4">
        <w:rPr>
          <w:rFonts w:ascii="Times New Roman" w:hAnsi="Times New Roman"/>
          <w:bCs/>
        </w:rPr>
        <w:t xml:space="preserve"> (the left row), but no obvious significance is</w:t>
      </w:r>
      <w:r w:rsidRPr="001073D4" w:rsidDel="00F771AB">
        <w:rPr>
          <w:rFonts w:ascii="Times New Roman" w:hAnsi="Times New Roman"/>
          <w:bCs/>
        </w:rPr>
        <w:t xml:space="preserve"> </w:t>
      </w:r>
      <w:r w:rsidRPr="001073D4">
        <w:rPr>
          <w:rFonts w:ascii="Times New Roman" w:hAnsi="Times New Roman"/>
          <w:bCs/>
        </w:rPr>
        <w:t>seen compared with controls (the right row, contrast map).</w:t>
      </w:r>
    </w:p>
    <w:p w14:paraId="45B58B79" w14:textId="77777777" w:rsidR="007B2872" w:rsidRDefault="007B2872" w:rsidP="007B2872">
      <w:pPr>
        <w:rPr>
          <w:rFonts w:ascii="Times New Roman" w:hAnsi="Times New Roman"/>
          <w:b/>
        </w:rPr>
      </w:pPr>
    </w:p>
    <w:p w14:paraId="60B47BC5" w14:textId="77777777" w:rsidR="007B2872" w:rsidRDefault="007B2872" w:rsidP="007B2872">
      <w:pPr>
        <w:rPr>
          <w:rFonts w:ascii="Times New Roman" w:hAnsi="Times New Roman"/>
          <w:b/>
        </w:rPr>
      </w:pPr>
    </w:p>
    <w:p w14:paraId="06FD141B" w14:textId="77777777" w:rsidR="007B2872" w:rsidRDefault="007B2872" w:rsidP="007B2872">
      <w:pPr>
        <w:rPr>
          <w:rFonts w:ascii="Times New Roman" w:hAnsi="Times New Roman"/>
          <w:b/>
        </w:rPr>
      </w:pPr>
    </w:p>
    <w:p w14:paraId="35F8F3A0" w14:textId="77777777" w:rsidR="007B2872" w:rsidRDefault="007B2872" w:rsidP="007B2872">
      <w:pPr>
        <w:rPr>
          <w:rFonts w:ascii="Times New Roman" w:hAnsi="Times New Roman"/>
          <w:b/>
        </w:rPr>
      </w:pPr>
    </w:p>
    <w:p w14:paraId="2AA71439" w14:textId="77777777" w:rsidR="007B2872" w:rsidRDefault="007B2872" w:rsidP="007B2872">
      <w:pPr>
        <w:rPr>
          <w:rFonts w:ascii="Times New Roman" w:hAnsi="Times New Roman"/>
          <w:b/>
        </w:rPr>
      </w:pPr>
    </w:p>
    <w:p w14:paraId="66BF930A" w14:textId="77777777" w:rsidR="007B2872" w:rsidRDefault="007B2872" w:rsidP="007B2872">
      <w:pPr>
        <w:rPr>
          <w:rFonts w:ascii="Times New Roman" w:hAnsi="Times New Roman"/>
          <w:b/>
        </w:rPr>
      </w:pPr>
    </w:p>
    <w:p w14:paraId="484D700E" w14:textId="77777777" w:rsidR="000A66C3" w:rsidRDefault="000A66C3" w:rsidP="00755087">
      <w:pPr>
        <w:rPr>
          <w:rFonts w:ascii="Times New Roman" w:hAnsi="Times New Roman"/>
          <w:b/>
        </w:rPr>
      </w:pPr>
    </w:p>
    <w:p w14:paraId="63DF3B2E" w14:textId="1FB6F122" w:rsidR="00CF4B26" w:rsidRDefault="00CF4B26" w:rsidP="00755087">
      <w:pPr>
        <w:rPr>
          <w:rFonts w:ascii="Times New Roman" w:hAnsi="Times New Roman"/>
          <w:b/>
        </w:rPr>
      </w:pPr>
      <w:r w:rsidRPr="00E77A63">
        <w:rPr>
          <w:rFonts w:ascii="Times New Roman" w:hAnsi="Times New Roman"/>
          <w:b/>
        </w:rPr>
        <w:lastRenderedPageBreak/>
        <w:t xml:space="preserve">Table </w:t>
      </w:r>
      <w:r>
        <w:rPr>
          <w:rFonts w:ascii="Times New Roman" w:hAnsi="Times New Roman"/>
          <w:b/>
        </w:rPr>
        <w:t>S2</w:t>
      </w:r>
      <w:r w:rsidRPr="00E77A63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Duration of receiving peritoneal dialysis</w:t>
      </w:r>
      <w:r w:rsidR="00755087">
        <w:rPr>
          <w:rFonts w:ascii="Times New Roman" w:hAnsi="Times New Roman"/>
          <w:b/>
        </w:rPr>
        <w:t xml:space="preserve"> (PD)</w:t>
      </w:r>
      <w:r>
        <w:rPr>
          <w:rFonts w:ascii="Times New Roman" w:hAnsi="Times New Roman"/>
          <w:b/>
        </w:rPr>
        <w:t xml:space="preserve"> therapy for each </w:t>
      </w:r>
      <w:r w:rsidR="00755087">
        <w:rPr>
          <w:rFonts w:ascii="Times New Roman" w:hAnsi="Times New Roman"/>
          <w:b/>
        </w:rPr>
        <w:t>end stage renal disease (ESRD)</w:t>
      </w:r>
      <w:r>
        <w:rPr>
          <w:rFonts w:ascii="Times New Roman" w:hAnsi="Times New Roman"/>
          <w:b/>
        </w:rPr>
        <w:t xml:space="preserve"> patient</w:t>
      </w:r>
    </w:p>
    <w:tbl>
      <w:tblPr>
        <w:tblW w:w="507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8"/>
        <w:gridCol w:w="1268"/>
        <w:gridCol w:w="1268"/>
        <w:gridCol w:w="1268"/>
      </w:tblGrid>
      <w:tr w:rsidR="00755087" w14:paraId="218F457F" w14:textId="7B6056FF" w:rsidTr="00755087">
        <w:trPr>
          <w:trHeight w:val="320"/>
        </w:trPr>
        <w:tc>
          <w:tcPr>
            <w:tcW w:w="1268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</w:tcBorders>
            <w:vAlign w:val="center"/>
          </w:tcPr>
          <w:p w14:paraId="3F36C4DE" w14:textId="386083E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P</w:t>
            </w:r>
            <w:r>
              <w:rPr>
                <w:rFonts w:ascii="Times New Roman" w:hAnsi="Times New Roman" w:cs="Times New Roman"/>
                <w:color w:val="000000"/>
              </w:rPr>
              <w:t>atient</w:t>
            </w:r>
          </w:p>
        </w:tc>
        <w:tc>
          <w:tcPr>
            <w:tcW w:w="1268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14:paraId="7BE902BF" w14:textId="6D7F78C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G</w:t>
            </w:r>
            <w:r>
              <w:rPr>
                <w:rFonts w:ascii="Times New Roman" w:hAnsi="Times New Roman" w:cs="Times New Roman"/>
                <w:color w:val="000000"/>
              </w:rPr>
              <w:t>ender</w:t>
            </w:r>
          </w:p>
        </w:tc>
        <w:tc>
          <w:tcPr>
            <w:tcW w:w="1268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14:paraId="6C3B5F80" w14:textId="65353AD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A</w:t>
            </w:r>
            <w:r>
              <w:rPr>
                <w:rFonts w:ascii="Times New Roman" w:hAnsi="Times New Roman" w:cs="Times New Roman"/>
                <w:color w:val="000000"/>
              </w:rPr>
              <w:t>ge</w:t>
            </w:r>
          </w:p>
        </w:tc>
        <w:tc>
          <w:tcPr>
            <w:tcW w:w="1268" w:type="dxa"/>
            <w:tcBorders>
              <w:top w:val="single" w:sz="12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noWrap/>
            <w:vAlign w:val="center"/>
          </w:tcPr>
          <w:p w14:paraId="2FF7BF82" w14:textId="0B48358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D</w:t>
            </w:r>
            <w:r>
              <w:rPr>
                <w:rFonts w:ascii="Times New Roman" w:hAnsi="Times New Roman" w:cs="Times New Roman"/>
                <w:color w:val="000000"/>
              </w:rPr>
              <w:t>uration</w:t>
            </w:r>
          </w:p>
          <w:p w14:paraId="332B5CAE" w14:textId="0BD10F49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(</w:t>
            </w:r>
            <w:r>
              <w:rPr>
                <w:rFonts w:ascii="Times New Roman" w:hAnsi="Times New Roman" w:cs="Times New Roman"/>
                <w:color w:val="000000"/>
              </w:rPr>
              <w:t>years)</w:t>
            </w:r>
          </w:p>
        </w:tc>
      </w:tr>
      <w:tr w:rsidR="00755087" w14:paraId="3ED05149" w14:textId="5B1FA35E" w:rsidTr="00755087">
        <w:trPr>
          <w:trHeight w:val="320"/>
        </w:trPr>
        <w:tc>
          <w:tcPr>
            <w:tcW w:w="1268" w:type="dxa"/>
            <w:tcBorders>
              <w:top w:val="single" w:sz="6" w:space="0" w:color="000000" w:themeColor="text1"/>
              <w:left w:val="nil"/>
              <w:bottom w:val="nil"/>
            </w:tcBorders>
          </w:tcPr>
          <w:p w14:paraId="168077A3" w14:textId="6E440A1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</w:p>
        </w:tc>
        <w:tc>
          <w:tcPr>
            <w:tcW w:w="1268" w:type="dxa"/>
            <w:tcBorders>
              <w:top w:val="single" w:sz="6" w:space="0" w:color="000000" w:themeColor="text1"/>
              <w:bottom w:val="nil"/>
            </w:tcBorders>
          </w:tcPr>
          <w:p w14:paraId="76375CF1" w14:textId="1FC90EF4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single" w:sz="6" w:space="0" w:color="000000" w:themeColor="text1"/>
              <w:bottom w:val="nil"/>
            </w:tcBorders>
            <w:vAlign w:val="center"/>
          </w:tcPr>
          <w:p w14:paraId="6BB82BCB" w14:textId="7A2BA896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268" w:type="dxa"/>
            <w:tcBorders>
              <w:top w:val="single" w:sz="6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0617" w14:textId="3CCBA650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55087" w14:paraId="04DB8FD5" w14:textId="4DA4CF8F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4824AF91" w14:textId="43449C8E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2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1773C850" w14:textId="7F4F79F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094F1F57" w14:textId="77EF863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2872" w14:textId="1374F7B2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755087" w14:paraId="35E6D80C" w14:textId="34302579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610B02C2" w14:textId="3A36B90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3C10FD8D" w14:textId="5A0451BA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1F3D9A05" w14:textId="3AFCD268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9FDD" w14:textId="3B71FE82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55087" w14:paraId="0332A2AB" w14:textId="134385FE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029421F0" w14:textId="4CF0434D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79D45F74" w14:textId="2706AB9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57840FC0" w14:textId="1020C550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1A73" w14:textId="194A6EA9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55087" w14:paraId="6CCE0075" w14:textId="11548758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36DD74E2" w14:textId="3852AF93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A9132B7" w14:textId="45F24009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10D7F76A" w14:textId="543E4642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3B62" w14:textId="005D2819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755087" w14:paraId="0027C533" w14:textId="58AF4802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04CF30A5" w14:textId="572662A2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6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0002E037" w14:textId="798F743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2787891D" w14:textId="741A34A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81E4" w14:textId="483B570E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5087" w14:paraId="6BCFCCAF" w14:textId="68C79C40" w:rsidTr="00755087">
        <w:trPr>
          <w:trHeight w:val="34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101D64C8" w14:textId="76A2BE9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D13BED8" w14:textId="72C01FD0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4AB29973" w14:textId="2C62F35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DFF1" w14:textId="15A3DF1A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755087" w14:paraId="0AF6D762" w14:textId="2C3B8678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486EA294" w14:textId="5C76633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8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0AA699E5" w14:textId="4F916732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132E8EC8" w14:textId="6B1E1011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3D42" w14:textId="40B5A2AD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5087" w14:paraId="485DDE7F" w14:textId="549992A2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15A95A1C" w14:textId="44CA5150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7BE600A3" w14:textId="1830D41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31A5CB32" w14:textId="7B5B569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18C3D" w14:textId="7C285084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5087" w14:paraId="6FF78850" w14:textId="7A78C946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2556C2F3" w14:textId="7024832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1D313FC2" w14:textId="0F6AE8E8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49E8FCF0" w14:textId="7A167104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7BE9" w14:textId="4070FEBA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755087" w14:paraId="455BC2D6" w14:textId="6F2E1EFD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6317B3BD" w14:textId="10D4CA4E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77F6E5B6" w14:textId="1375CE4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4798F4EC" w14:textId="49FA984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49C5" w14:textId="0A3C5516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5087" w:rsidRPr="00755087" w14:paraId="18FA5B84" w14:textId="73C75ACA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73F73246" w14:textId="03D7C05A" w:rsidR="00755087" w:rsidRP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5087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75508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3AAD1C0" w14:textId="2977EE10" w:rsidR="00755087" w:rsidRP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5087">
              <w:rPr>
                <w:rFonts w:ascii="Times New Roman" w:hAnsi="Times New Roman" w:cs="Times New Roman" w:hint="eastAsia"/>
                <w:color w:val="000000" w:themeColor="text1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55344F3E" w14:textId="2DB0659C" w:rsidR="00755087" w:rsidRP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5087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7564" w14:textId="51F8E9F5" w:rsidR="00755087" w:rsidRP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5087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</w:tr>
      <w:tr w:rsidR="00755087" w14:paraId="20C99A2B" w14:textId="471A11E3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4A89602E" w14:textId="66241F6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14A856B" w14:textId="2445318D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32F98467" w14:textId="6336E3A4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96DE" w14:textId="52D0E54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55087" w14:paraId="4464E168" w14:textId="3A9641F6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73D93AE3" w14:textId="267DE59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0E87EA9" w14:textId="0D8AB4BC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5F9B5E21" w14:textId="4BC7FFD7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C1D17" w14:textId="29593D8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5087" w14:paraId="3B8F070D" w14:textId="73FDE8A5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11952B79" w14:textId="6F0BABBE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F83BE5B" w14:textId="78F494F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M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7F5E3EB2" w14:textId="52AEBF3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3BE7" w14:textId="66770741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55087" w14:paraId="36B4FBD0" w14:textId="009A39AF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0FC93599" w14:textId="04119469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908D668" w14:textId="1D4440DA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346B2ECF" w14:textId="14EA47D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5A8E" w14:textId="5D983D0E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755087" w14:paraId="577FB943" w14:textId="5EC7D069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3F638FB4" w14:textId="436EDEA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4DB3EB1" w14:textId="5E78B9A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15AEAF68" w14:textId="7AD3F3E6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28B6" w14:textId="0EEF842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755087" w14:paraId="6263D9FB" w14:textId="733432B0" w:rsidTr="00755087">
        <w:trPr>
          <w:trHeight w:val="320"/>
        </w:trPr>
        <w:tc>
          <w:tcPr>
            <w:tcW w:w="1268" w:type="dxa"/>
            <w:tcBorders>
              <w:top w:val="nil"/>
              <w:left w:val="nil"/>
              <w:bottom w:val="nil"/>
            </w:tcBorders>
          </w:tcPr>
          <w:p w14:paraId="59D9C8E1" w14:textId="1CDA491E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00B4B74E" w14:textId="5876CF99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3676772D" w14:textId="3040C01B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26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35CD" w14:textId="698BE253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755087" w14:paraId="586256F4" w14:textId="0BC6B0BA" w:rsidTr="00755087">
        <w:trPr>
          <w:trHeight w:val="340"/>
        </w:trPr>
        <w:tc>
          <w:tcPr>
            <w:tcW w:w="1268" w:type="dxa"/>
            <w:tcBorders>
              <w:top w:val="nil"/>
              <w:left w:val="nil"/>
              <w:bottom w:val="single" w:sz="12" w:space="0" w:color="000000" w:themeColor="text1"/>
            </w:tcBorders>
          </w:tcPr>
          <w:p w14:paraId="7236A90E" w14:textId="475EA96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68" w:type="dxa"/>
            <w:tcBorders>
              <w:top w:val="nil"/>
              <w:bottom w:val="single" w:sz="12" w:space="0" w:color="000000" w:themeColor="text1"/>
            </w:tcBorders>
          </w:tcPr>
          <w:p w14:paraId="12AA6F65" w14:textId="6107068F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F</w:t>
            </w:r>
          </w:p>
        </w:tc>
        <w:tc>
          <w:tcPr>
            <w:tcW w:w="1268" w:type="dxa"/>
            <w:tcBorders>
              <w:top w:val="nil"/>
              <w:bottom w:val="single" w:sz="12" w:space="0" w:color="000000" w:themeColor="text1"/>
            </w:tcBorders>
            <w:vAlign w:val="center"/>
          </w:tcPr>
          <w:p w14:paraId="57877950" w14:textId="3F16A7E5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268" w:type="dxa"/>
            <w:tcBorders>
              <w:top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2BAE4A3A" w14:textId="79C6B7D6" w:rsidR="00755087" w:rsidRDefault="00755087" w:rsidP="007550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14:paraId="12FAC8C7" w14:textId="6CF88B98" w:rsidR="00CF4B26" w:rsidRPr="00CF4B26" w:rsidRDefault="00755087" w:rsidP="00755087">
      <w:pPr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>M</w:t>
      </w:r>
      <w:r>
        <w:rPr>
          <w:rFonts w:ascii="Times New Roman" w:hAnsi="Times New Roman"/>
          <w:b/>
        </w:rPr>
        <w:t>, male; F, female.</w:t>
      </w:r>
    </w:p>
    <w:p w14:paraId="1D59DD25" w14:textId="55ABEA77" w:rsidR="007D4485" w:rsidRDefault="007D4485" w:rsidP="00755087">
      <w:pPr>
        <w:rPr>
          <w:rFonts w:ascii="Times New Roman" w:hAnsi="Times New Roman"/>
          <w:b/>
        </w:rPr>
      </w:pPr>
    </w:p>
    <w:p w14:paraId="3F4ECD8B" w14:textId="4D302011" w:rsidR="00702213" w:rsidRDefault="00702213" w:rsidP="00755087">
      <w:pPr>
        <w:rPr>
          <w:rFonts w:ascii="Times New Roman" w:hAnsi="Times New Roman"/>
          <w:b/>
        </w:rPr>
      </w:pPr>
    </w:p>
    <w:p w14:paraId="4A4B0C75" w14:textId="3C29CE01" w:rsidR="00702213" w:rsidRDefault="00702213" w:rsidP="00755087">
      <w:pPr>
        <w:rPr>
          <w:rFonts w:ascii="Times New Roman" w:hAnsi="Times New Roman"/>
          <w:b/>
        </w:rPr>
      </w:pPr>
    </w:p>
    <w:p w14:paraId="2AD0CC9D" w14:textId="27466B1E" w:rsidR="00702213" w:rsidRDefault="00702213" w:rsidP="00755087">
      <w:pPr>
        <w:rPr>
          <w:rFonts w:ascii="Times New Roman" w:hAnsi="Times New Roman"/>
          <w:b/>
        </w:rPr>
      </w:pPr>
    </w:p>
    <w:p w14:paraId="53882DB2" w14:textId="2A4DF0AA" w:rsidR="00702213" w:rsidRDefault="00702213" w:rsidP="00755087">
      <w:pPr>
        <w:rPr>
          <w:rFonts w:ascii="Times New Roman" w:hAnsi="Times New Roman"/>
          <w:b/>
        </w:rPr>
      </w:pPr>
    </w:p>
    <w:p w14:paraId="0B166BEC" w14:textId="7636FF1E" w:rsidR="00702213" w:rsidRDefault="00702213" w:rsidP="00755087">
      <w:pPr>
        <w:rPr>
          <w:rFonts w:ascii="Times New Roman" w:hAnsi="Times New Roman"/>
          <w:b/>
        </w:rPr>
      </w:pPr>
    </w:p>
    <w:p w14:paraId="36E61F8E" w14:textId="35555597" w:rsidR="00702213" w:rsidRDefault="00702213" w:rsidP="00755087">
      <w:pPr>
        <w:rPr>
          <w:rFonts w:ascii="Times New Roman" w:hAnsi="Times New Roman"/>
          <w:b/>
        </w:rPr>
      </w:pPr>
    </w:p>
    <w:p w14:paraId="25C154E1" w14:textId="04E1F91C" w:rsidR="00702213" w:rsidRDefault="00702213" w:rsidP="00755087">
      <w:pPr>
        <w:rPr>
          <w:rFonts w:ascii="Times New Roman" w:hAnsi="Times New Roman"/>
          <w:b/>
        </w:rPr>
      </w:pPr>
    </w:p>
    <w:p w14:paraId="6C1E5194" w14:textId="622C93A0" w:rsidR="00702213" w:rsidRDefault="00702213" w:rsidP="00755087">
      <w:pPr>
        <w:rPr>
          <w:rFonts w:ascii="Times New Roman" w:hAnsi="Times New Roman"/>
          <w:b/>
        </w:rPr>
      </w:pPr>
    </w:p>
    <w:p w14:paraId="1E80C723" w14:textId="4D645E3C" w:rsidR="00702213" w:rsidRDefault="00702213" w:rsidP="00755087">
      <w:pPr>
        <w:rPr>
          <w:rFonts w:ascii="Times New Roman" w:hAnsi="Times New Roman"/>
          <w:b/>
        </w:rPr>
      </w:pPr>
    </w:p>
    <w:p w14:paraId="00F398CB" w14:textId="015B2975" w:rsidR="00702213" w:rsidRPr="00702213" w:rsidRDefault="00702213" w:rsidP="00702213">
      <w:pPr>
        <w:rPr>
          <w:rFonts w:ascii="Times New Roman" w:hAnsi="Times New Roman"/>
          <w:b/>
        </w:rPr>
      </w:pPr>
      <w:r w:rsidRPr="00E77A63">
        <w:rPr>
          <w:rFonts w:ascii="Times New Roman" w:hAnsi="Times New Roman"/>
          <w:b/>
        </w:rPr>
        <w:lastRenderedPageBreak/>
        <w:t xml:space="preserve">Table </w:t>
      </w:r>
      <w:r>
        <w:rPr>
          <w:rFonts w:ascii="Times New Roman" w:hAnsi="Times New Roman"/>
          <w:b/>
        </w:rPr>
        <w:t>S3</w:t>
      </w:r>
      <w:r w:rsidRPr="00E77A63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702213">
        <w:rPr>
          <w:rFonts w:ascii="Times New Roman" w:hAnsi="Times New Roman" w:cs="Times New Roman"/>
          <w:b/>
        </w:rPr>
        <w:t xml:space="preserve">Correlation Between Uric Acid </w:t>
      </w:r>
      <w:r>
        <w:rPr>
          <w:rFonts w:ascii="Times New Roman" w:hAnsi="Times New Roman" w:cs="Times New Roman"/>
          <w:b/>
        </w:rPr>
        <w:t>and Graph Analysis Metrics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3885"/>
        <w:gridCol w:w="2130"/>
        <w:gridCol w:w="748"/>
        <w:gridCol w:w="687"/>
      </w:tblGrid>
      <w:tr w:rsidR="00A306C2" w:rsidRPr="009E6BB0" w14:paraId="33B90260" w14:textId="77777777" w:rsidTr="001F40D7">
        <w:tc>
          <w:tcPr>
            <w:tcW w:w="840" w:type="dxa"/>
            <w:tcBorders>
              <w:left w:val="nil"/>
              <w:bottom w:val="double" w:sz="4" w:space="0" w:color="auto"/>
              <w:right w:val="nil"/>
            </w:tcBorders>
          </w:tcPr>
          <w:p w14:paraId="74CF6CAC" w14:textId="77777777" w:rsidR="00A306C2" w:rsidRPr="00487837" w:rsidRDefault="00A306C2" w:rsidP="001F40D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roup</w:t>
            </w:r>
          </w:p>
        </w:tc>
        <w:tc>
          <w:tcPr>
            <w:tcW w:w="3885" w:type="dxa"/>
            <w:tcBorders>
              <w:left w:val="nil"/>
              <w:bottom w:val="double" w:sz="4" w:space="0" w:color="auto"/>
              <w:right w:val="nil"/>
            </w:tcBorders>
          </w:tcPr>
          <w:p w14:paraId="54890648" w14:textId="77777777" w:rsidR="00A306C2" w:rsidRPr="00487837" w:rsidRDefault="00A306C2" w:rsidP="001F40D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b/>
                <w:sz w:val="22"/>
                <w:szCs w:val="22"/>
              </w:rPr>
              <w:t>L</w:t>
            </w:r>
            <w:r w:rsidRPr="00487837">
              <w:rPr>
                <w:rFonts w:ascii="Times New Roman" w:hAnsi="Times New Roman" w:cs="Times New Roman"/>
                <w:b/>
                <w:sz w:val="22"/>
                <w:szCs w:val="22"/>
              </w:rPr>
              <w:t>ab data vs. Graph Metrics</w:t>
            </w:r>
          </w:p>
        </w:tc>
        <w:tc>
          <w:tcPr>
            <w:tcW w:w="2130" w:type="dxa"/>
            <w:tcBorders>
              <w:left w:val="nil"/>
              <w:bottom w:val="double" w:sz="4" w:space="0" w:color="auto"/>
              <w:right w:val="nil"/>
            </w:tcBorders>
          </w:tcPr>
          <w:p w14:paraId="27C2E57A" w14:textId="77777777" w:rsidR="00A306C2" w:rsidRPr="00487837" w:rsidRDefault="00A306C2" w:rsidP="001F40D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r</w:t>
            </w:r>
            <w:r w:rsidRPr="0048783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(95% CI)</w:t>
            </w:r>
          </w:p>
        </w:tc>
        <w:tc>
          <w:tcPr>
            <w:tcW w:w="748" w:type="dxa"/>
            <w:tcBorders>
              <w:left w:val="nil"/>
              <w:bottom w:val="double" w:sz="4" w:space="0" w:color="auto"/>
              <w:right w:val="nil"/>
            </w:tcBorders>
          </w:tcPr>
          <w:p w14:paraId="7AEA53AE" w14:textId="77777777" w:rsidR="00A306C2" w:rsidRPr="00487837" w:rsidRDefault="00A306C2" w:rsidP="001F40D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487837">
              <w:rPr>
                <w:rFonts w:ascii="Times New Roman" w:hAnsi="Times New Roman" w:cs="Times New Roman" w:hint="eastAsia"/>
                <w:b/>
                <w:sz w:val="22"/>
                <w:szCs w:val="22"/>
              </w:rPr>
              <w:t>R</w:t>
            </w:r>
            <w:r w:rsidRPr="00487837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7" w:type="dxa"/>
            <w:tcBorders>
              <w:left w:val="nil"/>
              <w:bottom w:val="double" w:sz="4" w:space="0" w:color="auto"/>
              <w:right w:val="nil"/>
            </w:tcBorders>
          </w:tcPr>
          <w:p w14:paraId="0A993CAA" w14:textId="77777777" w:rsidR="00A306C2" w:rsidRPr="00487837" w:rsidRDefault="00A306C2" w:rsidP="001F40D7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b/>
                <w:i/>
                <w:sz w:val="22"/>
                <w:szCs w:val="22"/>
              </w:rPr>
              <w:t>p</w:t>
            </w:r>
          </w:p>
        </w:tc>
      </w:tr>
      <w:tr w:rsidR="00A306C2" w14:paraId="7773B1F2" w14:textId="77777777" w:rsidTr="001F40D7">
        <w:tc>
          <w:tcPr>
            <w:tcW w:w="84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B9CF4B1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D</w:t>
            </w:r>
          </w:p>
        </w:tc>
        <w:tc>
          <w:tcPr>
            <w:tcW w:w="388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F63FFA5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Uric Acid vs. Betweenness Centrality</w:t>
            </w:r>
          </w:p>
        </w:tc>
        <w:tc>
          <w:tcPr>
            <w:tcW w:w="213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A533283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&lt;0.01 (-0.45 to 0.45)</w:t>
            </w:r>
          </w:p>
        </w:tc>
        <w:tc>
          <w:tcPr>
            <w:tcW w:w="74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4C58FB3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&lt;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687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A26A423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.98</w:t>
            </w:r>
          </w:p>
        </w:tc>
      </w:tr>
      <w:tr w:rsidR="00A306C2" w14:paraId="4B2FFBF9" w14:textId="77777777" w:rsidTr="001F40D7"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2C7E8BF3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14:paraId="0DCBA6A6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Uric Acid vs. Characteristic Path Length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58C4D8B7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0.14 (-0.56 to 0.34)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12BAB6FB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00A6E23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.58</w:t>
            </w:r>
          </w:p>
        </w:tc>
      </w:tr>
      <w:tr w:rsidR="00A306C2" w14:paraId="0B03ADD0" w14:textId="77777777" w:rsidTr="001F40D7">
        <w:tc>
          <w:tcPr>
            <w:tcW w:w="84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AE24F56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70A3B7C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Uric Acid vs. Global Efficiency</w:t>
            </w:r>
          </w:p>
        </w:tc>
        <w:tc>
          <w:tcPr>
            <w:tcW w:w="213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E98C216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.29 (-0.19 to 0.66)</w:t>
            </w:r>
          </w:p>
        </w:tc>
        <w:tc>
          <w:tcPr>
            <w:tcW w:w="74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55AAF1E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.08</w:t>
            </w:r>
          </w:p>
        </w:tc>
        <w:tc>
          <w:tcPr>
            <w:tcW w:w="68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12FCE5AC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.23</w:t>
            </w:r>
          </w:p>
        </w:tc>
      </w:tr>
      <w:tr w:rsidR="00A306C2" w14:paraId="3585F412" w14:textId="77777777" w:rsidTr="001F40D7">
        <w:tc>
          <w:tcPr>
            <w:tcW w:w="84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72FAC20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ll</w:t>
            </w:r>
          </w:p>
        </w:tc>
        <w:tc>
          <w:tcPr>
            <w:tcW w:w="388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AEB1DDD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Uric Acid vs. Betweenness Centrality</w:t>
            </w:r>
          </w:p>
        </w:tc>
        <w:tc>
          <w:tcPr>
            <w:tcW w:w="213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8E5AA1C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-0.11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 xml:space="preserve"> (-0.4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 xml:space="preserve"> to 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74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7DBBD3B4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687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29B590EF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  <w:tr w:rsidR="00A306C2" w14:paraId="280EE576" w14:textId="77777777" w:rsidTr="001F40D7"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6EF128CF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14:paraId="34B777F9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Uric Acid vs. Characteristic Path Length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7D825F26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02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 xml:space="preserve"> (-0.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 xml:space="preserve"> to 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0D8930E4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&lt;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3254682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</w:tr>
      <w:tr w:rsidR="00A306C2" w14:paraId="25CB6BCE" w14:textId="77777777" w:rsidTr="001F40D7">
        <w:tc>
          <w:tcPr>
            <w:tcW w:w="84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E85997C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65E1E09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Uric Acid vs. Global Efficiency</w:t>
            </w:r>
          </w:p>
        </w:tc>
        <w:tc>
          <w:tcPr>
            <w:tcW w:w="213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3B32001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-0.20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 xml:space="preserve"> (-0.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 xml:space="preserve"> to 0.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74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9DF8CF3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02EFDCE" w14:textId="77777777" w:rsidR="00A306C2" w:rsidRPr="00487837" w:rsidRDefault="00A306C2" w:rsidP="001F40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87837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48783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</w:tr>
    </w:tbl>
    <w:p w14:paraId="45E0315C" w14:textId="77777777" w:rsidR="00A306C2" w:rsidRDefault="00A306C2" w:rsidP="00A306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PD, peritoneal dialysis; </w:t>
      </w:r>
      <w:r w:rsidRPr="00CA3EA9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, Pearson correlation coefficient</w:t>
      </w:r>
      <w:r>
        <w:rPr>
          <w:rFonts w:ascii="Times New Roman" w:hAnsi="Times New Roman" w:cs="Times New Roman" w:hint="eastAsia"/>
        </w:rPr>
        <w:t>;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I, confident interval;</w:t>
      </w:r>
    </w:p>
    <w:p w14:paraId="44D270A3" w14:textId="65531918" w:rsidR="00A306C2" w:rsidRDefault="00A306C2" w:rsidP="00A306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ll, peritoneal dialysis patients plus controls</w:t>
      </w:r>
    </w:p>
    <w:p w14:paraId="4AE9EF9E" w14:textId="6C673454" w:rsidR="00844A09" w:rsidRPr="00844A09" w:rsidRDefault="00844A09" w:rsidP="00755087">
      <w:pPr>
        <w:rPr>
          <w:rFonts w:ascii="Times New Roman" w:hAnsi="Times New Roman"/>
        </w:rPr>
      </w:pPr>
    </w:p>
    <w:sectPr w:rsidR="00844A09" w:rsidRPr="00844A09" w:rsidSect="00317F02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76720"/>
    <w:multiLevelType w:val="hybridMultilevel"/>
    <w:tmpl w:val="56FC5E7A"/>
    <w:lvl w:ilvl="0" w:tplc="F2D8DA1E">
      <w:start w:val="1"/>
      <w:numFmt w:val="upperLetter"/>
      <w:lvlText w:val="(%1)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365DFC"/>
    <w:multiLevelType w:val="hybridMultilevel"/>
    <w:tmpl w:val="15EEB1F6"/>
    <w:lvl w:ilvl="0" w:tplc="FF70164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BA2"/>
    <w:rsid w:val="0000145D"/>
    <w:rsid w:val="000A66C3"/>
    <w:rsid w:val="000D2026"/>
    <w:rsid w:val="001073D4"/>
    <w:rsid w:val="0012397E"/>
    <w:rsid w:val="00214BFF"/>
    <w:rsid w:val="0022039C"/>
    <w:rsid w:val="002A0353"/>
    <w:rsid w:val="002B6AA7"/>
    <w:rsid w:val="00313145"/>
    <w:rsid w:val="00317F02"/>
    <w:rsid w:val="003279A6"/>
    <w:rsid w:val="00342BA2"/>
    <w:rsid w:val="003C4DFA"/>
    <w:rsid w:val="003E6D12"/>
    <w:rsid w:val="004273D1"/>
    <w:rsid w:val="00481697"/>
    <w:rsid w:val="00492CF2"/>
    <w:rsid w:val="004C1A8D"/>
    <w:rsid w:val="005307CE"/>
    <w:rsid w:val="00543FA7"/>
    <w:rsid w:val="005475F6"/>
    <w:rsid w:val="005513A6"/>
    <w:rsid w:val="00587A51"/>
    <w:rsid w:val="005A1505"/>
    <w:rsid w:val="005B1C2E"/>
    <w:rsid w:val="00603C04"/>
    <w:rsid w:val="006337B0"/>
    <w:rsid w:val="00696AC9"/>
    <w:rsid w:val="00702213"/>
    <w:rsid w:val="0070739E"/>
    <w:rsid w:val="00755087"/>
    <w:rsid w:val="00781A3B"/>
    <w:rsid w:val="007B2872"/>
    <w:rsid w:val="007B2E70"/>
    <w:rsid w:val="007B2EF8"/>
    <w:rsid w:val="007B7424"/>
    <w:rsid w:val="007D0E1B"/>
    <w:rsid w:val="007D4485"/>
    <w:rsid w:val="00844A09"/>
    <w:rsid w:val="00881B73"/>
    <w:rsid w:val="008B4F52"/>
    <w:rsid w:val="008B5FCF"/>
    <w:rsid w:val="00974C42"/>
    <w:rsid w:val="009E6128"/>
    <w:rsid w:val="009E6BB0"/>
    <w:rsid w:val="00A306C2"/>
    <w:rsid w:val="00A45C6B"/>
    <w:rsid w:val="00A73160"/>
    <w:rsid w:val="00A76900"/>
    <w:rsid w:val="00AA0164"/>
    <w:rsid w:val="00C60C62"/>
    <w:rsid w:val="00C85C59"/>
    <w:rsid w:val="00CA3EA9"/>
    <w:rsid w:val="00CA5323"/>
    <w:rsid w:val="00CE47C2"/>
    <w:rsid w:val="00CF4B26"/>
    <w:rsid w:val="00D0325A"/>
    <w:rsid w:val="00D72A0F"/>
    <w:rsid w:val="00D92D8D"/>
    <w:rsid w:val="00DA5B83"/>
    <w:rsid w:val="00DD793F"/>
    <w:rsid w:val="00DF2EA7"/>
    <w:rsid w:val="00E61DDE"/>
    <w:rsid w:val="00E77A63"/>
    <w:rsid w:val="00E8417E"/>
    <w:rsid w:val="00E96D74"/>
    <w:rsid w:val="00F47D8F"/>
    <w:rsid w:val="00FB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CA5C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55087"/>
    <w:rPr>
      <w:rFonts w:ascii="PMingLiU" w:eastAsia="PMingLiU" w:hAnsi="PMingLiU" w:cs="PMingLiU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rsid w:val="00342BA2"/>
    <w:rPr>
      <w:noProof/>
    </w:rPr>
  </w:style>
  <w:style w:type="character" w:customStyle="1" w:styleId="EndNoteBibliography0">
    <w:name w:val="EndNote Bibliography 字元"/>
    <w:basedOn w:val="DefaultParagraphFont"/>
    <w:link w:val="EndNoteBibliography"/>
    <w:rsid w:val="00342BA2"/>
    <w:rPr>
      <w:rFonts w:ascii="Calibri" w:eastAsia="PMingLiU" w:hAnsi="Calibri" w:cs="Times New Roman"/>
      <w:noProof/>
      <w:szCs w:val="22"/>
    </w:rPr>
  </w:style>
  <w:style w:type="table" w:styleId="TableGrid">
    <w:name w:val="Table Grid"/>
    <w:basedOn w:val="TableNormal"/>
    <w:uiPriority w:val="39"/>
    <w:rsid w:val="00D92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A3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7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2987</Words>
  <Characters>17030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Chang</dc:creator>
  <cp:keywords/>
  <dc:description/>
  <cp:lastModifiedBy>Dawid Kedra</cp:lastModifiedBy>
  <cp:revision>2</cp:revision>
  <dcterms:created xsi:type="dcterms:W3CDTF">2021-10-27T14:30:00Z</dcterms:created>
  <dcterms:modified xsi:type="dcterms:W3CDTF">2021-10-27T14:30:00Z</dcterms:modified>
</cp:coreProperties>
</file>