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CF" w:rsidRDefault="00676182" w:rsidP="00676182">
      <w:pPr>
        <w:widowControl/>
        <w:jc w:val="left"/>
      </w:pPr>
      <w:r w:rsidRPr="00676182">
        <w:rPr>
          <w:rFonts w:ascii="Arial" w:eastAsia="等线" w:hAnsi="Arial" w:cs="Arial" w:hint="eastAsia"/>
          <w:color w:val="000000"/>
          <w:kern w:val="0"/>
          <w:sz w:val="22"/>
        </w:rPr>
        <w:t>Table</w:t>
      </w:r>
      <w:r w:rsidRPr="00676182">
        <w:rPr>
          <w:rFonts w:ascii="Arial" w:eastAsia="等线" w:hAnsi="Arial" w:cs="Arial"/>
          <w:color w:val="000000"/>
          <w:kern w:val="0"/>
          <w:sz w:val="22"/>
        </w:rPr>
        <w:t xml:space="preserve"> S1 Gene Ontology analysis of ACSL4 including </w:t>
      </w:r>
      <w:r w:rsidRPr="00023609">
        <w:rPr>
          <w:rFonts w:ascii="Arial" w:eastAsia="等线" w:hAnsi="Arial" w:cs="Arial"/>
          <w:color w:val="000000"/>
          <w:kern w:val="0"/>
          <w:sz w:val="22"/>
        </w:rPr>
        <w:t>Cellular Component</w:t>
      </w:r>
      <w:r>
        <w:rPr>
          <w:rFonts w:ascii="Arial" w:eastAsia="等线" w:hAnsi="Arial" w:cs="Arial"/>
          <w:color w:val="000000"/>
          <w:kern w:val="0"/>
          <w:sz w:val="22"/>
        </w:rPr>
        <w:t>,</w:t>
      </w:r>
      <w:r w:rsidRPr="00023609">
        <w:rPr>
          <w:rFonts w:ascii="Arial" w:eastAsia="等线" w:hAnsi="Arial" w:cs="Arial"/>
          <w:color w:val="000000"/>
          <w:kern w:val="0"/>
          <w:sz w:val="22"/>
        </w:rPr>
        <w:t xml:space="preserve"> Molecular Function</w:t>
      </w:r>
      <w:r w:rsidRPr="00676182">
        <w:rPr>
          <w:rFonts w:ascii="Arial" w:eastAsia="等线" w:hAnsi="Arial" w:cs="Arial"/>
          <w:color w:val="000000"/>
          <w:kern w:val="0"/>
          <w:sz w:val="22"/>
        </w:rPr>
        <w:t xml:space="preserve"> </w:t>
      </w:r>
      <w:r>
        <w:rPr>
          <w:rFonts w:ascii="Arial" w:eastAsia="等线" w:hAnsi="Arial" w:cs="Arial"/>
          <w:color w:val="000000"/>
          <w:kern w:val="0"/>
          <w:sz w:val="22"/>
        </w:rPr>
        <w:t xml:space="preserve">and </w:t>
      </w:r>
      <w:r w:rsidRPr="00023609">
        <w:rPr>
          <w:rFonts w:ascii="Arial" w:eastAsia="等线" w:hAnsi="Arial" w:cs="Arial"/>
          <w:color w:val="000000"/>
          <w:kern w:val="0"/>
          <w:sz w:val="22"/>
        </w:rPr>
        <w:t>Biological Process</w:t>
      </w:r>
      <w:r>
        <w:rPr>
          <w:rFonts w:ascii="Arial" w:eastAsia="等线" w:hAnsi="Arial" w:cs="Arial"/>
          <w:color w:val="000000"/>
          <w:kern w:val="0"/>
          <w:sz w:val="22"/>
        </w:rPr>
        <w:t>.</w:t>
      </w:r>
    </w:p>
    <w:tbl>
      <w:tblPr>
        <w:tblW w:w="1290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78"/>
        <w:gridCol w:w="4759"/>
        <w:gridCol w:w="1560"/>
        <w:gridCol w:w="1391"/>
        <w:gridCol w:w="1048"/>
        <w:gridCol w:w="2956"/>
      </w:tblGrid>
      <w:tr w:rsidR="00676182" w:rsidRPr="00023609" w:rsidTr="00676182">
        <w:trPr>
          <w:trHeight w:val="283"/>
        </w:trPr>
        <w:tc>
          <w:tcPr>
            <w:tcW w:w="129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6182" w:rsidRPr="00023609" w:rsidRDefault="00676182" w:rsidP="00DB3495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Gene Ontology analysis of Cellular Component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ID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95455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="00676182"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description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O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bserved gene count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B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ackground gene count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S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trength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676182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F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alse discovery rate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GO:0005777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5.91E-13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GO:0005782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peroxisomal matrix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5.91E-13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GO:0042627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chylomicron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5.91E-13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GO:0034358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plasma lipoprotein particle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1.67E-12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GO:0034361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very-low-density lipoprotein particle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1.75E-12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GO:0034363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intermediate-density lipoprotein particle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2.6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2.07E-10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GO:0034364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high-density lipoprotein particle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9.80E-10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GO:0034362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low-density lipoprotein particle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6.07E-07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GO:0034366</w:t>
            </w:r>
          </w:p>
        </w:tc>
        <w:tc>
          <w:tcPr>
            <w:tcW w:w="47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spherical high-density lipoprotein particle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2.2</w:t>
            </w: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2.11E-05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GO:0005778</w:t>
            </w:r>
          </w:p>
        </w:tc>
        <w:tc>
          <w:tcPr>
            <w:tcW w:w="475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peroxisomal membrane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1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295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5.24E-05</w:t>
            </w:r>
          </w:p>
        </w:tc>
      </w:tr>
      <w:tr w:rsidR="00676182" w:rsidRPr="00023609" w:rsidTr="00676182">
        <w:trPr>
          <w:trHeight w:val="283"/>
        </w:trPr>
        <w:tc>
          <w:tcPr>
            <w:tcW w:w="129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6182" w:rsidRPr="00023609" w:rsidRDefault="00676182" w:rsidP="00DB3495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Gene Ontology analysis of Molecular Function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ID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95455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="00676182"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description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O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bserved gene count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B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ackground gene count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S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trength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676182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F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alse discovery rate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transferase activity, transferring acyl groups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7.21E-09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transferase activity, transferring acyl groups other than amino-acyl groups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2.35E-08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GO:1901681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sulfur compound binding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1.52E-07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GO:0003997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acyl-CoA oxidase activity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2.5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2.64E-07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GO:0015248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sterol transporter activity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3.71E-07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GO:0070325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lipoprotein particle receptor binding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3.71E-07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GO:0008289</w:t>
            </w:r>
          </w:p>
        </w:tc>
        <w:tc>
          <w:tcPr>
            <w:tcW w:w="47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lipid binding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4.13E-07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GO:0004312</w:t>
            </w:r>
          </w:p>
        </w:tc>
        <w:tc>
          <w:tcPr>
            <w:tcW w:w="4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fatty acid synthase activity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7.58E-07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GO:0005102</w:t>
            </w:r>
          </w:p>
        </w:tc>
        <w:tc>
          <w:tcPr>
            <w:tcW w:w="47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signaling receptor binding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0.7</w:t>
            </w:r>
          </w:p>
        </w:tc>
        <w:tc>
          <w:tcPr>
            <w:tcW w:w="29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8.45E-07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GO:0015485</w:t>
            </w:r>
          </w:p>
        </w:tc>
        <w:tc>
          <w:tcPr>
            <w:tcW w:w="475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cholesterol binding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1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295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1.72E-06</w:t>
            </w:r>
          </w:p>
        </w:tc>
      </w:tr>
      <w:tr w:rsidR="00676182" w:rsidRPr="00023609" w:rsidTr="00676182">
        <w:trPr>
          <w:trHeight w:val="283"/>
        </w:trPr>
        <w:tc>
          <w:tcPr>
            <w:tcW w:w="129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6182" w:rsidRPr="00023609" w:rsidRDefault="00676182" w:rsidP="00DB3495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Gene Ontology analysis of Biological Process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ID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95455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  <w:r w:rsidR="00676182"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erm description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O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bserved gene count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B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ackground gene count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S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trength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676182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F</w:t>
            </w: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alse discovery rate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GO:0044255</w:t>
            </w:r>
          </w:p>
        </w:tc>
        <w:tc>
          <w:tcPr>
            <w:tcW w:w="47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8.77E-37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GO:0006631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fatty acid metabolic process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4.86E-34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GO:0032787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monocarboxylic acid metabolic process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5.83E-31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cellular lipid catabolic process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9.70E-28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GO:0019216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regulation of lipid metabolic process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2.10E-26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6.13E-26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GO:0044281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1.47E-23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GO:0055088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lipid homeostasis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4.01E-21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GO:0010876</w:t>
            </w:r>
          </w:p>
        </w:tc>
        <w:tc>
          <w:tcPr>
            <w:tcW w:w="4759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4.32E-20</w:t>
            </w:r>
          </w:p>
        </w:tc>
      </w:tr>
      <w:tr w:rsidR="00676182" w:rsidRPr="00023609" w:rsidTr="00676182">
        <w:trPr>
          <w:trHeight w:val="283"/>
        </w:trPr>
        <w:tc>
          <w:tcPr>
            <w:tcW w:w="14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GO:0006641</w:t>
            </w:r>
          </w:p>
        </w:tc>
        <w:tc>
          <w:tcPr>
            <w:tcW w:w="47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triglyceride metabolic process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1.95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6182" w:rsidRPr="00023609" w:rsidRDefault="00676182" w:rsidP="00DB3495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023609">
              <w:rPr>
                <w:rFonts w:ascii="Arial" w:eastAsia="等线" w:hAnsi="Arial" w:cs="Arial"/>
                <w:color w:val="000000"/>
                <w:kern w:val="0"/>
                <w:sz w:val="22"/>
              </w:rPr>
              <w:t>7.92E-20</w:t>
            </w:r>
          </w:p>
        </w:tc>
      </w:tr>
    </w:tbl>
    <w:p w:rsidR="00676182" w:rsidRPr="00023609" w:rsidRDefault="00676182" w:rsidP="00676182">
      <w:pPr>
        <w:rPr>
          <w:rFonts w:ascii="Arial" w:hAnsi="Arial" w:cs="Arial"/>
        </w:rPr>
      </w:pPr>
    </w:p>
    <w:p w:rsidR="00676182" w:rsidRPr="00676182" w:rsidRDefault="00676182" w:rsidP="00676182"/>
    <w:sectPr w:rsidR="00676182" w:rsidRPr="00676182" w:rsidSect="006761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09"/>
    <w:rsid w:val="00023609"/>
    <w:rsid w:val="00676182"/>
    <w:rsid w:val="00695455"/>
    <w:rsid w:val="00D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3A9B"/>
  <w15:chartTrackingRefBased/>
  <w15:docId w15:val="{A80D6B77-C631-4E86-A690-A797A69C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9E2E-CC48-426A-95AD-527E4EF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wenjie</dc:creator>
  <cp:keywords/>
  <dc:description/>
  <cp:lastModifiedBy>luo wenjie</cp:lastModifiedBy>
  <cp:revision>2</cp:revision>
  <dcterms:created xsi:type="dcterms:W3CDTF">2021-07-19T13:35:00Z</dcterms:created>
  <dcterms:modified xsi:type="dcterms:W3CDTF">2021-07-20T07:48:00Z</dcterms:modified>
</cp:coreProperties>
</file>