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E2A63" w14:textId="77777777" w:rsidR="0004110A" w:rsidRDefault="0004110A" w:rsidP="0004110A">
      <w:pPr>
        <w:pStyle w:val="a7"/>
        <w:jc w:val="both"/>
        <w:rPr>
          <w:lang w:eastAsia="zh-CN"/>
        </w:rPr>
      </w:pPr>
      <w:r>
        <w:rPr>
          <w:rFonts w:hint="eastAsia"/>
          <w:lang w:eastAsia="zh-CN"/>
        </w:rPr>
        <w:t>S</w:t>
      </w:r>
      <w:r>
        <w:rPr>
          <w:lang w:eastAsia="zh-CN"/>
        </w:rPr>
        <w:t>upplementary data for</w:t>
      </w:r>
    </w:p>
    <w:p w14:paraId="702D0728" w14:textId="77777777" w:rsidR="0004110A" w:rsidRPr="007644FE" w:rsidRDefault="0004110A" w:rsidP="0004110A">
      <w:pPr>
        <w:pStyle w:val="a7"/>
        <w:jc w:val="both"/>
      </w:pPr>
      <w:r w:rsidRPr="007644FE">
        <w:t>Identification of novel Type three secretion system (T3SS) inhibitors by computational methods and anti-</w:t>
      </w:r>
      <w:r w:rsidRPr="007644FE">
        <w:rPr>
          <w:i/>
          <w:iCs/>
        </w:rPr>
        <w:t>Salmonella</w:t>
      </w:r>
      <w:r w:rsidRPr="007644FE">
        <w:t xml:space="preserve"> evaluations</w:t>
      </w:r>
    </w:p>
    <w:p w14:paraId="0A7878A7" w14:textId="77777777" w:rsidR="0004110A" w:rsidRPr="007644FE" w:rsidRDefault="0004110A" w:rsidP="0004110A">
      <w:pPr>
        <w:pStyle w:val="AuthorList"/>
        <w:jc w:val="both"/>
        <w:rPr>
          <w:lang w:val="de-DE"/>
        </w:rPr>
      </w:pPr>
      <w:proofErr w:type="spellStart"/>
      <w:r w:rsidRPr="007644FE">
        <w:rPr>
          <w:rFonts w:eastAsia="等线"/>
          <w:sz w:val="22"/>
          <w:lang w:eastAsia="zh-CN"/>
        </w:rPr>
        <w:t>Yonghui</w:t>
      </w:r>
      <w:proofErr w:type="spellEnd"/>
      <w:r w:rsidRPr="007644FE">
        <w:rPr>
          <w:rFonts w:eastAsia="等线"/>
          <w:sz w:val="22"/>
          <w:lang w:eastAsia="zh-CN"/>
        </w:rPr>
        <w:t xml:space="preserve"> Wang</w:t>
      </w:r>
      <w:r w:rsidRPr="007644FE">
        <w:rPr>
          <w:rFonts w:eastAsia="宋体"/>
          <w:lang w:eastAsia="zh-CN"/>
        </w:rPr>
        <w:t>,</w:t>
      </w:r>
      <w:r w:rsidRPr="007644FE">
        <w:rPr>
          <w:vertAlign w:val="superscript"/>
        </w:rPr>
        <w:t>1</w:t>
      </w:r>
      <w:r w:rsidRPr="007644FE">
        <w:rPr>
          <w:sz w:val="22"/>
          <w:szCs w:val="22"/>
        </w:rPr>
        <w:t xml:space="preserve"> </w:t>
      </w:r>
      <w:proofErr w:type="spellStart"/>
      <w:r w:rsidRPr="007644FE">
        <w:rPr>
          <w:sz w:val="22"/>
          <w:szCs w:val="22"/>
        </w:rPr>
        <w:t>Meihui</w:t>
      </w:r>
      <w:proofErr w:type="spellEnd"/>
      <w:r w:rsidRPr="007644FE">
        <w:rPr>
          <w:sz w:val="22"/>
          <w:szCs w:val="22"/>
        </w:rPr>
        <w:t xml:space="preserve"> Hou,</w:t>
      </w:r>
      <w:r w:rsidRPr="007644FE">
        <w:rPr>
          <w:sz w:val="22"/>
          <w:szCs w:val="22"/>
          <w:vertAlign w:val="superscript"/>
        </w:rPr>
        <w:t>2</w:t>
      </w:r>
      <w:r w:rsidRPr="007644FE">
        <w:rPr>
          <w:sz w:val="22"/>
          <w:szCs w:val="22"/>
        </w:rPr>
        <w:t xml:space="preserve"> </w:t>
      </w:r>
      <w:proofErr w:type="spellStart"/>
      <w:r w:rsidRPr="007644FE">
        <w:rPr>
          <w:sz w:val="22"/>
          <w:szCs w:val="22"/>
        </w:rPr>
        <w:t>Zhaodong</w:t>
      </w:r>
      <w:proofErr w:type="spellEnd"/>
      <w:r w:rsidRPr="007644FE">
        <w:rPr>
          <w:sz w:val="22"/>
          <w:szCs w:val="22"/>
        </w:rPr>
        <w:t xml:space="preserve"> Kan</w:t>
      </w:r>
      <w:r w:rsidRPr="007644FE">
        <w:rPr>
          <w:sz w:val="22"/>
          <w:szCs w:val="22"/>
          <w:vertAlign w:val="superscript"/>
        </w:rPr>
        <w:t>3</w:t>
      </w:r>
      <w:r w:rsidRPr="007644FE">
        <w:rPr>
          <w:sz w:val="22"/>
          <w:szCs w:val="22"/>
        </w:rPr>
        <w:t xml:space="preserve">, </w:t>
      </w:r>
      <w:proofErr w:type="spellStart"/>
      <w:r w:rsidRPr="007644FE">
        <w:rPr>
          <w:sz w:val="22"/>
          <w:szCs w:val="22"/>
        </w:rPr>
        <w:t>Guanghui</w:t>
      </w:r>
      <w:proofErr w:type="spellEnd"/>
      <w:r w:rsidRPr="007644FE">
        <w:rPr>
          <w:sz w:val="22"/>
          <w:szCs w:val="22"/>
        </w:rPr>
        <w:t xml:space="preserve"> Zhang</w:t>
      </w:r>
      <w:r w:rsidRPr="007644FE">
        <w:rPr>
          <w:sz w:val="22"/>
          <w:szCs w:val="22"/>
          <w:vertAlign w:val="superscript"/>
        </w:rPr>
        <w:t>3</w:t>
      </w:r>
      <w:r w:rsidRPr="007644FE">
        <w:rPr>
          <w:sz w:val="22"/>
          <w:szCs w:val="22"/>
        </w:rPr>
        <w:t xml:space="preserve">, </w:t>
      </w:r>
      <w:proofErr w:type="spellStart"/>
      <w:r w:rsidRPr="007644FE">
        <w:rPr>
          <w:sz w:val="22"/>
          <w:szCs w:val="22"/>
        </w:rPr>
        <w:t>Yunxia</w:t>
      </w:r>
      <w:proofErr w:type="spellEnd"/>
      <w:r w:rsidRPr="007644FE">
        <w:rPr>
          <w:sz w:val="22"/>
          <w:szCs w:val="22"/>
        </w:rPr>
        <w:t xml:space="preserve"> Li</w:t>
      </w:r>
      <w:r w:rsidRPr="007644FE">
        <w:rPr>
          <w:sz w:val="22"/>
          <w:szCs w:val="22"/>
          <w:vertAlign w:val="superscript"/>
        </w:rPr>
        <w:t>3</w:t>
      </w:r>
      <w:r w:rsidRPr="007644FE">
        <w:rPr>
          <w:sz w:val="22"/>
          <w:szCs w:val="22"/>
        </w:rPr>
        <w:t>, Lei Zhou</w:t>
      </w:r>
      <w:r w:rsidRPr="007644FE">
        <w:rPr>
          <w:sz w:val="22"/>
          <w:szCs w:val="22"/>
          <w:vertAlign w:val="superscript"/>
        </w:rPr>
        <w:t>4,</w:t>
      </w:r>
      <w:r w:rsidRPr="007644FE">
        <w:rPr>
          <w:sz w:val="22"/>
          <w:szCs w:val="22"/>
        </w:rPr>
        <w:t xml:space="preserve">* and </w:t>
      </w:r>
      <w:proofErr w:type="spellStart"/>
      <w:r w:rsidRPr="007644FE">
        <w:rPr>
          <w:sz w:val="22"/>
          <w:szCs w:val="22"/>
        </w:rPr>
        <w:t>Changfa</w:t>
      </w:r>
      <w:proofErr w:type="spellEnd"/>
      <w:r w:rsidRPr="007644FE">
        <w:rPr>
          <w:sz w:val="22"/>
          <w:szCs w:val="22"/>
        </w:rPr>
        <w:t xml:space="preserve"> Wang</w:t>
      </w:r>
      <w:r w:rsidRPr="007644FE">
        <w:rPr>
          <w:sz w:val="22"/>
          <w:szCs w:val="22"/>
          <w:vertAlign w:val="superscript"/>
        </w:rPr>
        <w:t>1,</w:t>
      </w:r>
      <w:r w:rsidRPr="007644FE">
        <w:rPr>
          <w:sz w:val="22"/>
          <w:szCs w:val="22"/>
        </w:rPr>
        <w:t>*</w:t>
      </w:r>
      <w:r w:rsidRPr="007644FE">
        <w:rPr>
          <w:vertAlign w:val="superscript"/>
        </w:rPr>
        <w:t xml:space="preserve">  </w:t>
      </w:r>
    </w:p>
    <w:p w14:paraId="4AB96088" w14:textId="77777777" w:rsidR="0004110A" w:rsidRPr="007644FE" w:rsidRDefault="0004110A" w:rsidP="0004110A">
      <w:pPr>
        <w:spacing w:before="240" w:after="0"/>
        <w:jc w:val="both"/>
        <w:rPr>
          <w:rFonts w:cs="Times New Roman"/>
          <w:b/>
          <w:szCs w:val="24"/>
        </w:rPr>
      </w:pPr>
      <w:r w:rsidRPr="007644FE">
        <w:rPr>
          <w:rFonts w:cs="Times New Roman"/>
          <w:szCs w:val="24"/>
          <w:vertAlign w:val="superscript"/>
        </w:rPr>
        <w:t>1</w:t>
      </w:r>
      <w:r w:rsidRPr="007644FE">
        <w:rPr>
          <w:rFonts w:cs="Times New Roman"/>
          <w:szCs w:val="24"/>
        </w:rPr>
        <w:t xml:space="preserve">College of Agronomy, </w:t>
      </w:r>
      <w:proofErr w:type="spellStart"/>
      <w:r w:rsidRPr="007644FE">
        <w:rPr>
          <w:rFonts w:cs="Times New Roman"/>
          <w:szCs w:val="24"/>
        </w:rPr>
        <w:t>Liaocheng</w:t>
      </w:r>
      <w:proofErr w:type="spellEnd"/>
      <w:r w:rsidRPr="007644FE">
        <w:rPr>
          <w:rFonts w:cs="Times New Roman"/>
          <w:szCs w:val="24"/>
        </w:rPr>
        <w:t xml:space="preserve"> University, </w:t>
      </w:r>
      <w:proofErr w:type="spellStart"/>
      <w:r w:rsidRPr="007644FE">
        <w:rPr>
          <w:rFonts w:cs="Times New Roman"/>
          <w:szCs w:val="24"/>
        </w:rPr>
        <w:t>Liaocheng</w:t>
      </w:r>
      <w:proofErr w:type="spellEnd"/>
      <w:r w:rsidRPr="007644FE">
        <w:rPr>
          <w:rFonts w:cs="Times New Roman"/>
          <w:szCs w:val="24"/>
        </w:rPr>
        <w:t xml:space="preserve"> 252059, China</w:t>
      </w:r>
    </w:p>
    <w:p w14:paraId="44B90E48" w14:textId="77777777" w:rsidR="0004110A" w:rsidRPr="007644FE" w:rsidRDefault="0004110A" w:rsidP="0004110A">
      <w:pPr>
        <w:spacing w:after="0"/>
        <w:jc w:val="both"/>
        <w:rPr>
          <w:rFonts w:cs="Times New Roman"/>
          <w:szCs w:val="24"/>
        </w:rPr>
      </w:pPr>
      <w:r w:rsidRPr="007644FE">
        <w:rPr>
          <w:rFonts w:cs="Times New Roman"/>
          <w:szCs w:val="24"/>
          <w:vertAlign w:val="superscript"/>
        </w:rPr>
        <w:t>2</w:t>
      </w:r>
      <w:r w:rsidRPr="007644FE">
        <w:rPr>
          <w:rFonts w:cs="Times New Roman"/>
          <w:szCs w:val="24"/>
        </w:rPr>
        <w:t>Burns and plastic surgery department, The 960th Hospital of the PLA Joint Logistics Support Force, Jinan 252059, China</w:t>
      </w:r>
    </w:p>
    <w:p w14:paraId="0A65C7EF" w14:textId="77777777" w:rsidR="0004110A" w:rsidRPr="007644FE" w:rsidRDefault="0004110A" w:rsidP="0004110A">
      <w:pPr>
        <w:spacing w:after="0"/>
        <w:jc w:val="both"/>
        <w:rPr>
          <w:rFonts w:cs="Times New Roman"/>
          <w:szCs w:val="24"/>
        </w:rPr>
      </w:pPr>
      <w:r w:rsidRPr="007644FE">
        <w:rPr>
          <w:rFonts w:cs="Times New Roman"/>
          <w:szCs w:val="24"/>
          <w:vertAlign w:val="superscript"/>
        </w:rPr>
        <w:t>3</w:t>
      </w:r>
      <w:r w:rsidRPr="007644FE">
        <w:rPr>
          <w:rFonts w:cs="Times New Roman"/>
          <w:szCs w:val="24"/>
        </w:rPr>
        <w:t xml:space="preserve">Laizhou city </w:t>
      </w:r>
      <w:proofErr w:type="spellStart"/>
      <w:r w:rsidRPr="007644FE">
        <w:rPr>
          <w:rFonts w:cs="Times New Roman"/>
          <w:szCs w:val="24"/>
        </w:rPr>
        <w:t>laiyu</w:t>
      </w:r>
      <w:proofErr w:type="spellEnd"/>
      <w:r w:rsidRPr="007644FE">
        <w:rPr>
          <w:rFonts w:cs="Times New Roman"/>
          <w:szCs w:val="24"/>
        </w:rPr>
        <w:t xml:space="preserve"> chemical co., Ltd, </w:t>
      </w:r>
      <w:proofErr w:type="spellStart"/>
      <w:r w:rsidRPr="007644FE">
        <w:rPr>
          <w:rFonts w:cs="Times New Roman"/>
          <w:szCs w:val="24"/>
        </w:rPr>
        <w:t>Laizhou</w:t>
      </w:r>
      <w:proofErr w:type="spellEnd"/>
      <w:r w:rsidRPr="007644FE">
        <w:rPr>
          <w:rFonts w:cs="Times New Roman"/>
          <w:szCs w:val="24"/>
        </w:rPr>
        <w:t xml:space="preserve"> 261400, China</w:t>
      </w:r>
    </w:p>
    <w:p w14:paraId="7DB3E540" w14:textId="77777777" w:rsidR="0004110A" w:rsidRPr="007644FE" w:rsidRDefault="0004110A" w:rsidP="0004110A">
      <w:pPr>
        <w:spacing w:after="0"/>
        <w:jc w:val="both"/>
        <w:rPr>
          <w:rFonts w:cs="Times New Roman"/>
          <w:szCs w:val="24"/>
          <w:lang w:eastAsia="zh-CN"/>
        </w:rPr>
      </w:pPr>
      <w:r w:rsidRPr="007644FE">
        <w:rPr>
          <w:rFonts w:cs="Times New Roman"/>
          <w:szCs w:val="24"/>
          <w:vertAlign w:val="superscript"/>
          <w:lang w:eastAsia="zh-CN"/>
        </w:rPr>
        <w:t>4</w:t>
      </w:r>
      <w:r w:rsidRPr="007644FE">
        <w:rPr>
          <w:rFonts w:cs="Times New Roman"/>
          <w:szCs w:val="24"/>
          <w:lang w:eastAsia="zh-CN"/>
        </w:rPr>
        <w:t>School of Biological Science and Technology, University of Jinan, Jinan 250022, China</w:t>
      </w:r>
    </w:p>
    <w:p w14:paraId="796EC8C0" w14:textId="77777777" w:rsidR="0004110A" w:rsidRPr="007644FE" w:rsidRDefault="0004110A" w:rsidP="0004110A">
      <w:pPr>
        <w:spacing w:before="240" w:after="0"/>
        <w:rPr>
          <w:rFonts w:cs="Times New Roman"/>
          <w:szCs w:val="24"/>
        </w:rPr>
      </w:pPr>
      <w:r w:rsidRPr="007644FE">
        <w:rPr>
          <w:rFonts w:cs="Times New Roman"/>
          <w:b/>
          <w:szCs w:val="24"/>
        </w:rPr>
        <w:t xml:space="preserve">* Correspondence: </w:t>
      </w:r>
      <w:r w:rsidRPr="007644FE">
        <w:rPr>
          <w:rFonts w:cs="Times New Roman"/>
          <w:b/>
          <w:szCs w:val="24"/>
        </w:rPr>
        <w:br/>
      </w:r>
      <w:r w:rsidRPr="007644FE">
        <w:rPr>
          <w:rFonts w:cs="Times New Roman"/>
          <w:szCs w:val="24"/>
        </w:rPr>
        <w:t>Lei Zhou</w:t>
      </w:r>
      <w:r w:rsidRPr="007644FE">
        <w:rPr>
          <w:rFonts w:cs="Times New Roman"/>
          <w:szCs w:val="24"/>
        </w:rPr>
        <w:br/>
      </w:r>
      <w:hyperlink r:id="rId6" w:history="1">
        <w:r w:rsidRPr="007644FE">
          <w:rPr>
            <w:szCs w:val="24"/>
          </w:rPr>
          <w:t>bio_zhoul@ujn.edu.cn</w:t>
        </w:r>
      </w:hyperlink>
      <w:r w:rsidRPr="007644FE">
        <w:rPr>
          <w:rFonts w:cs="Times New Roman"/>
          <w:b/>
          <w:szCs w:val="24"/>
        </w:rPr>
        <w:br/>
      </w:r>
      <w:proofErr w:type="spellStart"/>
      <w:r w:rsidRPr="007644FE">
        <w:rPr>
          <w:rFonts w:cs="Times New Roman"/>
          <w:szCs w:val="24"/>
        </w:rPr>
        <w:t>Changfa</w:t>
      </w:r>
      <w:proofErr w:type="spellEnd"/>
      <w:r w:rsidRPr="007644FE">
        <w:rPr>
          <w:rFonts w:cs="Times New Roman"/>
          <w:szCs w:val="24"/>
        </w:rPr>
        <w:t xml:space="preserve"> Wang</w:t>
      </w:r>
      <w:r w:rsidRPr="007644FE">
        <w:rPr>
          <w:rFonts w:cs="Times New Roman"/>
          <w:szCs w:val="24"/>
        </w:rPr>
        <w:br/>
      </w:r>
      <w:hyperlink r:id="rId7" w:history="1">
        <w:r w:rsidRPr="007644FE">
          <w:rPr>
            <w:szCs w:val="24"/>
          </w:rPr>
          <w:t>wangcf1967@163.com</w:t>
        </w:r>
      </w:hyperlink>
      <w:r w:rsidRPr="007644FE">
        <w:rPr>
          <w:rFonts w:cs="Times New Roman"/>
          <w:szCs w:val="24"/>
        </w:rPr>
        <w:t xml:space="preserve"> </w:t>
      </w:r>
    </w:p>
    <w:p w14:paraId="2A185B5F" w14:textId="77777777" w:rsidR="0004110A" w:rsidRPr="007644FE" w:rsidRDefault="0004110A" w:rsidP="0004110A">
      <w:pPr>
        <w:spacing w:before="240" w:after="0"/>
        <w:jc w:val="both"/>
        <w:rPr>
          <w:rFonts w:cs="Times New Roman"/>
          <w:szCs w:val="24"/>
        </w:rPr>
      </w:pPr>
    </w:p>
    <w:p w14:paraId="03761B77" w14:textId="77777777" w:rsidR="004F1EAC" w:rsidRDefault="004F1EAC">
      <w:pPr>
        <w:spacing w:before="0" w:after="0"/>
      </w:pPr>
      <w:r>
        <w:br w:type="page"/>
      </w:r>
    </w:p>
    <w:p w14:paraId="21938FAA" w14:textId="77777777" w:rsidR="00CC0F31" w:rsidRDefault="00CC0F31" w:rsidP="00CC0F3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5B39A0F" wp14:editId="7629FCD3">
            <wp:extent cx="4884420" cy="2651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is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2" b="10617"/>
                    <a:stretch/>
                  </pic:blipFill>
                  <pic:spPr bwMode="auto">
                    <a:xfrm>
                      <a:off x="0" y="0"/>
                      <a:ext cx="488442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B3F2E" w14:textId="03A2D1AB" w:rsidR="00CC0F31" w:rsidRPr="00CC0F31" w:rsidRDefault="00CC0F31" w:rsidP="00CC0F31">
      <w:pPr>
        <w:spacing w:line="360" w:lineRule="auto"/>
        <w:rPr>
          <w:rFonts w:eastAsia="宋体"/>
          <w:szCs w:val="24"/>
        </w:rPr>
      </w:pPr>
      <w:r w:rsidRPr="00CC0F31">
        <w:rPr>
          <w:rFonts w:eastAsia="宋体"/>
          <w:szCs w:val="24"/>
        </w:rPr>
        <w:t>Figure</w:t>
      </w:r>
      <w:r w:rsidRPr="00CC0F31">
        <w:rPr>
          <w:rFonts w:eastAsia="宋体"/>
          <w:szCs w:val="24"/>
        </w:rPr>
        <w:t xml:space="preserve"> 1</w:t>
      </w:r>
      <w:r w:rsidRPr="00CC0F31">
        <w:rPr>
          <w:rFonts w:eastAsia="宋体"/>
          <w:szCs w:val="24"/>
        </w:rPr>
        <w:t xml:space="preserve">. The predicted binding modes of compounds 5, 19, and 32 with </w:t>
      </w:r>
      <w:proofErr w:type="spellStart"/>
      <w:r w:rsidRPr="00CC0F31">
        <w:rPr>
          <w:rFonts w:eastAsia="宋体"/>
          <w:szCs w:val="24"/>
        </w:rPr>
        <w:t>SipD</w:t>
      </w:r>
      <w:proofErr w:type="spellEnd"/>
      <w:r w:rsidRPr="00CC0F31">
        <w:rPr>
          <w:rFonts w:eastAsia="宋体"/>
          <w:szCs w:val="24"/>
        </w:rPr>
        <w:t xml:space="preserve"> protein. </w:t>
      </w:r>
    </w:p>
    <w:p w14:paraId="20F99345" w14:textId="77777777" w:rsidR="00CC0F31" w:rsidRDefault="00CC0F31">
      <w:pPr>
        <w:rPr>
          <w:b/>
          <w:lang w:eastAsia="zh-CN"/>
        </w:rPr>
      </w:pPr>
    </w:p>
    <w:p w14:paraId="65085070" w14:textId="08257B58" w:rsidR="004373F5" w:rsidRPr="00134508" w:rsidRDefault="004F1EAC">
      <w:pPr>
        <w:rPr>
          <w:b/>
          <w:lang w:eastAsia="zh-CN"/>
        </w:rPr>
      </w:pPr>
      <w:r w:rsidRPr="00134508">
        <w:rPr>
          <w:b/>
          <w:lang w:eastAsia="zh-CN"/>
        </w:rPr>
        <w:t>V</w:t>
      </w:r>
      <w:r w:rsidRPr="00134508">
        <w:rPr>
          <w:rFonts w:hint="eastAsia"/>
          <w:b/>
          <w:lang w:eastAsia="zh-CN"/>
        </w:rPr>
        <w:t>irt</w:t>
      </w:r>
      <w:r w:rsidRPr="00134508">
        <w:rPr>
          <w:b/>
          <w:lang w:eastAsia="zh-CN"/>
        </w:rPr>
        <w:t>ual screening method:</w:t>
      </w:r>
    </w:p>
    <w:p w14:paraId="0B02B8F9" w14:textId="77777777" w:rsidR="00AF7E4F" w:rsidRDefault="00AF7E4F" w:rsidP="00AF7E4F">
      <w:pPr>
        <w:jc w:val="both"/>
        <w:rPr>
          <w:szCs w:val="24"/>
        </w:rPr>
      </w:pPr>
      <w:r w:rsidRPr="007644FE">
        <w:rPr>
          <w:rFonts w:eastAsia="宋体"/>
          <w:szCs w:val="24"/>
        </w:rPr>
        <w:t xml:space="preserve">Molecular docking </w:t>
      </w:r>
      <w:r>
        <w:rPr>
          <w:rFonts w:eastAsia="宋体"/>
          <w:szCs w:val="24"/>
        </w:rPr>
        <w:t xml:space="preserve">based virtual screening </w:t>
      </w:r>
      <w:r w:rsidRPr="007644FE">
        <w:rPr>
          <w:rFonts w:eastAsia="宋体"/>
          <w:szCs w:val="24"/>
        </w:rPr>
        <w:t xml:space="preserve">was performed using the </w:t>
      </w:r>
      <w:proofErr w:type="spellStart"/>
      <w:r w:rsidRPr="007644FE">
        <w:rPr>
          <w:rFonts w:eastAsia="宋体"/>
          <w:szCs w:val="24"/>
        </w:rPr>
        <w:t>Autodock</w:t>
      </w:r>
      <w:proofErr w:type="spellEnd"/>
      <w:r w:rsidRPr="007644FE">
        <w:rPr>
          <w:rFonts w:eastAsia="宋体"/>
          <w:szCs w:val="24"/>
        </w:rPr>
        <w:t xml:space="preserve"> 4.2 program (</w:t>
      </w:r>
      <w:r w:rsidRPr="007644FE">
        <w:rPr>
          <w:szCs w:val="24"/>
        </w:rPr>
        <w:t>Huey et al., 2007; Morris et al., 1998</w:t>
      </w:r>
      <w:r w:rsidRPr="007644FE">
        <w:rPr>
          <w:rFonts w:eastAsia="宋体"/>
          <w:szCs w:val="24"/>
        </w:rPr>
        <w:t xml:space="preserve">). The crystal structure of the </w:t>
      </w:r>
      <w:r w:rsidRPr="007644FE">
        <w:rPr>
          <w:rFonts w:eastAsia="宋体"/>
          <w:i/>
          <w:szCs w:val="24"/>
        </w:rPr>
        <w:t>Salmonella</w:t>
      </w:r>
      <w:r w:rsidRPr="007644FE">
        <w:rPr>
          <w:rFonts w:eastAsia="宋体"/>
          <w:szCs w:val="24"/>
        </w:rPr>
        <w:t xml:space="preserve"> type III secretion system tip protein </w:t>
      </w:r>
      <w:proofErr w:type="spellStart"/>
      <w:r w:rsidRPr="007644FE">
        <w:rPr>
          <w:rFonts w:eastAsia="宋体"/>
          <w:szCs w:val="24"/>
        </w:rPr>
        <w:t>SipD</w:t>
      </w:r>
      <w:proofErr w:type="spellEnd"/>
      <w:r w:rsidRPr="007644FE">
        <w:rPr>
          <w:rFonts w:eastAsia="宋体"/>
          <w:szCs w:val="24"/>
        </w:rPr>
        <w:t xml:space="preserve"> in complex with deoxycholate (PDB ID: 3O01) (</w:t>
      </w:r>
      <w:r w:rsidRPr="007644FE">
        <w:rPr>
          <w:szCs w:val="24"/>
        </w:rPr>
        <w:t>Chatterjee et al., 2011</w:t>
      </w:r>
      <w:r w:rsidRPr="007644FE">
        <w:rPr>
          <w:rFonts w:eastAsia="宋体"/>
          <w:szCs w:val="24"/>
        </w:rPr>
        <w:t xml:space="preserve">) was used to construct the docking model. The missing hydrogen atoms were added, </w:t>
      </w:r>
      <w:proofErr w:type="spellStart"/>
      <w:r w:rsidRPr="007644FE">
        <w:rPr>
          <w:rFonts w:eastAsia="宋体"/>
          <w:szCs w:val="24"/>
        </w:rPr>
        <w:t>Gasteiger</w:t>
      </w:r>
      <w:proofErr w:type="spellEnd"/>
      <w:r w:rsidRPr="007644FE">
        <w:rPr>
          <w:rFonts w:eastAsia="宋体"/>
          <w:szCs w:val="24"/>
        </w:rPr>
        <w:t xml:space="preserve"> charges was assigned, and the protein were parameterized with AD4 type by </w:t>
      </w:r>
      <w:proofErr w:type="spellStart"/>
      <w:r w:rsidRPr="007644FE">
        <w:rPr>
          <w:rFonts w:eastAsia="宋体"/>
          <w:szCs w:val="24"/>
        </w:rPr>
        <w:t>Autodock</w:t>
      </w:r>
      <w:proofErr w:type="spellEnd"/>
      <w:r w:rsidRPr="007644FE">
        <w:rPr>
          <w:rFonts w:eastAsia="宋体"/>
          <w:szCs w:val="24"/>
        </w:rPr>
        <w:t xml:space="preserve"> Tools 1.5.6. Finally, the protein structure was used as an input for the </w:t>
      </w:r>
      <w:proofErr w:type="spellStart"/>
      <w:r w:rsidRPr="007644FE">
        <w:rPr>
          <w:rFonts w:eastAsia="宋体"/>
          <w:szCs w:val="24"/>
        </w:rPr>
        <w:t>Autogrid</w:t>
      </w:r>
      <w:proofErr w:type="spellEnd"/>
      <w:r w:rsidRPr="007644FE">
        <w:rPr>
          <w:rFonts w:eastAsia="宋体"/>
          <w:szCs w:val="24"/>
        </w:rPr>
        <w:t xml:space="preserve"> program. Grid map with 60 x 60 x 60 points was made according to the conformation of ligand, and the grid spacing was set to 0.375 Å. Rigid ligand docking was performed for prepared SPECS database </w:t>
      </w:r>
      <w:r w:rsidR="00315860">
        <w:rPr>
          <w:rFonts w:eastAsia="宋体"/>
          <w:szCs w:val="24"/>
        </w:rPr>
        <w:t>(</w:t>
      </w:r>
      <w:hyperlink r:id="rId9" w:history="1">
        <w:r w:rsidR="00315860" w:rsidRPr="00C345B2">
          <w:rPr>
            <w:rStyle w:val="ab"/>
            <w:rFonts w:eastAsia="宋体"/>
            <w:szCs w:val="24"/>
          </w:rPr>
          <w:t>www.specs.com</w:t>
        </w:r>
      </w:hyperlink>
      <w:r w:rsidR="00315860">
        <w:rPr>
          <w:rFonts w:eastAsia="宋体"/>
          <w:szCs w:val="24"/>
        </w:rPr>
        <w:t xml:space="preserve">, contains more than 200,000 compounds) </w:t>
      </w:r>
      <w:r w:rsidRPr="007644FE">
        <w:rPr>
          <w:rFonts w:eastAsia="宋体"/>
          <w:szCs w:val="24"/>
        </w:rPr>
        <w:t>compounds. Docking calculations were carried out using the Lamarckian genetic algorithm (LGA).</w:t>
      </w:r>
      <w:r w:rsidRPr="007644FE">
        <w:rPr>
          <w:szCs w:val="24"/>
        </w:rPr>
        <w:t xml:space="preserve"> </w:t>
      </w:r>
      <w:r w:rsidR="006B2D7E">
        <w:rPr>
          <w:szCs w:val="24"/>
        </w:rPr>
        <w:t xml:space="preserve">After </w:t>
      </w:r>
      <w:r w:rsidR="008435D1">
        <w:rPr>
          <w:szCs w:val="24"/>
        </w:rPr>
        <w:t xml:space="preserve">molecular </w:t>
      </w:r>
      <w:r w:rsidR="006B2D7E">
        <w:rPr>
          <w:szCs w:val="24"/>
        </w:rPr>
        <w:t xml:space="preserve">docking simulation, the top 300 compounds were selected for the following cluster analysis. </w:t>
      </w:r>
      <w:r w:rsidRPr="007644FE">
        <w:rPr>
          <w:szCs w:val="24"/>
        </w:rPr>
        <w:t xml:space="preserve">“Clustering Molecules” protocols embedded in Pipeline Pilot 7.5 (Pipeline Pilot; </w:t>
      </w:r>
      <w:proofErr w:type="spellStart"/>
      <w:r w:rsidRPr="007644FE">
        <w:rPr>
          <w:szCs w:val="24"/>
        </w:rPr>
        <w:t>Accelrys</w:t>
      </w:r>
      <w:proofErr w:type="spellEnd"/>
      <w:r w:rsidRPr="007644FE">
        <w:rPr>
          <w:szCs w:val="24"/>
        </w:rPr>
        <w:t xml:space="preserve"> Software Inc., San Diego, CA) was used to do the cluster analysis. Finally, according to the cluster analysis results, the </w:t>
      </w:r>
      <w:r w:rsidR="005C3BCF">
        <w:rPr>
          <w:szCs w:val="24"/>
        </w:rPr>
        <w:t xml:space="preserve">46 </w:t>
      </w:r>
      <w:r w:rsidRPr="007644FE">
        <w:rPr>
          <w:szCs w:val="24"/>
        </w:rPr>
        <w:t>candidate compounds were selected and purchased from SPECS database supplier.</w:t>
      </w:r>
    </w:p>
    <w:p w14:paraId="027EEB99" w14:textId="77777777" w:rsidR="00315860" w:rsidRPr="007644FE" w:rsidRDefault="00315860" w:rsidP="00AF7E4F">
      <w:pPr>
        <w:jc w:val="both"/>
        <w:rPr>
          <w:szCs w:val="24"/>
        </w:rPr>
      </w:pPr>
    </w:p>
    <w:p w14:paraId="5A20F677" w14:textId="77777777" w:rsidR="004F1EAC" w:rsidRPr="00AF7E4F" w:rsidRDefault="004F1EAC">
      <w:pPr>
        <w:rPr>
          <w:lang w:eastAsia="zh-CN"/>
        </w:rPr>
      </w:pPr>
    </w:p>
    <w:sectPr w:rsidR="004F1EAC" w:rsidRPr="00AF7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7771D" w14:textId="77777777" w:rsidR="004F32A8" w:rsidRDefault="004F32A8" w:rsidP="0004110A">
      <w:pPr>
        <w:spacing w:before="0" w:after="0"/>
      </w:pPr>
      <w:r>
        <w:separator/>
      </w:r>
    </w:p>
  </w:endnote>
  <w:endnote w:type="continuationSeparator" w:id="0">
    <w:p w14:paraId="11A9D4F9" w14:textId="77777777" w:rsidR="004F32A8" w:rsidRDefault="004F32A8" w:rsidP="000411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9B57E" w14:textId="77777777" w:rsidR="004F32A8" w:rsidRDefault="004F32A8" w:rsidP="0004110A">
      <w:pPr>
        <w:spacing w:before="0" w:after="0"/>
      </w:pPr>
      <w:r>
        <w:separator/>
      </w:r>
    </w:p>
  </w:footnote>
  <w:footnote w:type="continuationSeparator" w:id="0">
    <w:p w14:paraId="02C98C15" w14:textId="77777777" w:rsidR="004F32A8" w:rsidRDefault="004F32A8" w:rsidP="0004110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A57"/>
    <w:rsid w:val="0004110A"/>
    <w:rsid w:val="000D02D1"/>
    <w:rsid w:val="00134508"/>
    <w:rsid w:val="00251A21"/>
    <w:rsid w:val="00315860"/>
    <w:rsid w:val="00453A57"/>
    <w:rsid w:val="004F1EAC"/>
    <w:rsid w:val="004F32A8"/>
    <w:rsid w:val="005C3BCF"/>
    <w:rsid w:val="006B2D7E"/>
    <w:rsid w:val="008435D1"/>
    <w:rsid w:val="00A2257A"/>
    <w:rsid w:val="00AF04C5"/>
    <w:rsid w:val="00AF7E4F"/>
    <w:rsid w:val="00C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6FF86"/>
  <w15:chartTrackingRefBased/>
  <w15:docId w15:val="{A51569D3-2116-4B1B-A1EE-58A4AF8A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10A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10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/>
      <w:jc w:val="center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0411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110A"/>
    <w:pPr>
      <w:widowControl w:val="0"/>
      <w:tabs>
        <w:tab w:val="center" w:pos="4153"/>
        <w:tab w:val="right" w:pos="8306"/>
      </w:tabs>
      <w:snapToGrid w:val="0"/>
      <w:spacing w:before="0" w:after="0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04110A"/>
    <w:rPr>
      <w:sz w:val="18"/>
      <w:szCs w:val="18"/>
    </w:rPr>
  </w:style>
  <w:style w:type="paragraph" w:styleId="a7">
    <w:name w:val="Title"/>
    <w:basedOn w:val="a"/>
    <w:next w:val="a"/>
    <w:link w:val="a8"/>
    <w:qFormat/>
    <w:rsid w:val="0004110A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8">
    <w:name w:val="标题 字符"/>
    <w:basedOn w:val="a0"/>
    <w:link w:val="a7"/>
    <w:rsid w:val="0004110A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9"/>
    <w:next w:val="a"/>
    <w:uiPriority w:val="1"/>
    <w:qFormat/>
    <w:rsid w:val="0004110A"/>
    <w:pPr>
      <w:spacing w:after="240" w:line="240" w:lineRule="auto"/>
      <w:jc w:val="left"/>
      <w:outlineLvl w:val="9"/>
    </w:pPr>
    <w:rPr>
      <w:rFonts w:ascii="Times New Roman" w:eastAsiaTheme="minorEastAsia" w:hAnsi="Times New Roman" w:cs="Times New Roman"/>
      <w:bCs w:val="0"/>
      <w:kern w:val="0"/>
      <w:sz w:val="24"/>
      <w:szCs w:val="24"/>
    </w:rPr>
  </w:style>
  <w:style w:type="paragraph" w:styleId="a9">
    <w:name w:val="Subtitle"/>
    <w:basedOn w:val="a"/>
    <w:next w:val="a"/>
    <w:link w:val="aa"/>
    <w:uiPriority w:val="11"/>
    <w:qFormat/>
    <w:rsid w:val="0004110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04110A"/>
    <w:rPr>
      <w:rFonts w:asciiTheme="majorHAnsi" w:eastAsia="宋体" w:hAnsiTheme="majorHAnsi" w:cstheme="majorBidi"/>
      <w:b/>
      <w:bCs/>
      <w:kern w:val="28"/>
      <w:sz w:val="32"/>
      <w:szCs w:val="32"/>
      <w:lang w:eastAsia="en-US"/>
    </w:rPr>
  </w:style>
  <w:style w:type="character" w:styleId="ab">
    <w:name w:val="Hyperlink"/>
    <w:basedOn w:val="a0"/>
    <w:uiPriority w:val="99"/>
    <w:unhideWhenUsed/>
    <w:rsid w:val="00315860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CC0F31"/>
    <w:pPr>
      <w:widowControl w:val="0"/>
      <w:spacing w:before="0" w:after="0"/>
      <w:ind w:firstLineChars="200" w:firstLine="420"/>
      <w:jc w:val="both"/>
    </w:pPr>
    <w:rPr>
      <w:rFonts w:asciiTheme="minorHAnsi" w:hAnsiTheme="minorHAnsi"/>
      <w:kern w:val="2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wangcf1967@163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_zhoul@ujn.edu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specs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Jiang Cheng-Shi</cp:lastModifiedBy>
  <cp:revision>11</cp:revision>
  <dcterms:created xsi:type="dcterms:W3CDTF">2021-10-16T16:24:00Z</dcterms:created>
  <dcterms:modified xsi:type="dcterms:W3CDTF">2021-10-29T01:30:00Z</dcterms:modified>
</cp:coreProperties>
</file>