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413B" w14:textId="77777777" w:rsidR="00005BC6" w:rsidRPr="008B732A" w:rsidRDefault="00005BC6" w:rsidP="00005BC6">
      <w:pPr>
        <w:widowControl w:val="0"/>
        <w:autoSpaceDE w:val="0"/>
        <w:autoSpaceDN w:val="0"/>
        <w:spacing w:before="0" w:after="0" w:line="480" w:lineRule="auto"/>
        <w:jc w:val="both"/>
        <w:rPr>
          <w:rFonts w:eastAsia="맑은 고딕" w:cs="Times New Roman"/>
          <w:kern w:val="2"/>
          <w:szCs w:val="24"/>
          <w:lang w:eastAsia="ko-KR"/>
        </w:rPr>
      </w:pPr>
      <w:r w:rsidRPr="008B732A">
        <w:rPr>
          <w:rFonts w:eastAsia="맑은 고딕" w:cs="Times New Roman"/>
          <w:b/>
          <w:color w:val="000000"/>
          <w:szCs w:val="24"/>
        </w:rPr>
        <w:t>Supplemental Table 1.</w:t>
      </w:r>
      <w:r w:rsidRPr="008B732A">
        <w:rPr>
          <w:rFonts w:eastAsia="맑은 고딕" w:cs="Times New Roman"/>
          <w:color w:val="000000"/>
          <w:szCs w:val="24"/>
        </w:rPr>
        <w:t xml:space="preserve"> 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Association between </w:t>
      </w:r>
      <w:r w:rsidRPr="008B732A">
        <w:rPr>
          <w:rFonts w:eastAsia="맑은 고딕" w:cs="Times New Roman"/>
          <w:kern w:val="2"/>
          <w:szCs w:val="24"/>
          <w:lang w:eastAsia="ko-KR"/>
        </w:rPr>
        <w:t xml:space="preserve">neuropsychological 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function (MMSE, CDR, GDS, and SNSB) and cerebral SVD markers. </w:t>
      </w:r>
    </w:p>
    <w:tbl>
      <w:tblPr>
        <w:tblStyle w:val="3"/>
        <w:tblW w:w="13887" w:type="dxa"/>
        <w:tblLayout w:type="fixed"/>
        <w:tblLook w:val="04A0" w:firstRow="1" w:lastRow="0" w:firstColumn="1" w:lastColumn="0" w:noHBand="0" w:noVBand="1"/>
      </w:tblPr>
      <w:tblGrid>
        <w:gridCol w:w="466"/>
        <w:gridCol w:w="1797"/>
        <w:gridCol w:w="1453"/>
        <w:gridCol w:w="1453"/>
        <w:gridCol w:w="1489"/>
        <w:gridCol w:w="1417"/>
        <w:gridCol w:w="1453"/>
        <w:gridCol w:w="1453"/>
        <w:gridCol w:w="1453"/>
        <w:gridCol w:w="1453"/>
      </w:tblGrid>
      <w:tr w:rsidR="00005BC6" w:rsidRPr="008B732A" w14:paraId="64794F5D" w14:textId="77777777" w:rsidTr="00ED3492">
        <w:trPr>
          <w:trHeight w:val="320"/>
        </w:trPr>
        <w:tc>
          <w:tcPr>
            <w:tcW w:w="2263" w:type="dxa"/>
            <w:gridSpan w:val="2"/>
            <w:vMerge w:val="restart"/>
            <w:vAlign w:val="center"/>
          </w:tcPr>
          <w:p w14:paraId="55952C5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r (</w:t>
            </w:r>
            <w:r w:rsidRPr="008B732A">
              <w:rPr>
                <w:rFonts w:eastAsia="맑은 고딕"/>
                <w:b/>
                <w:i/>
                <w:kern w:val="2"/>
                <w:szCs w:val="24"/>
                <w:lang w:eastAsia="ko-KR"/>
              </w:rPr>
              <w:t xml:space="preserve">P 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Value)</w:t>
            </w:r>
          </w:p>
        </w:tc>
        <w:tc>
          <w:tcPr>
            <w:tcW w:w="11624" w:type="dxa"/>
            <w:gridSpan w:val="8"/>
          </w:tcPr>
          <w:p w14:paraId="56D27FA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Neuropsychological function</w:t>
            </w:r>
          </w:p>
        </w:tc>
      </w:tr>
      <w:tr w:rsidR="00005BC6" w:rsidRPr="008B732A" w14:paraId="3DA928EE" w14:textId="77777777" w:rsidTr="00ED3492">
        <w:trPr>
          <w:trHeight w:val="320"/>
        </w:trPr>
        <w:tc>
          <w:tcPr>
            <w:tcW w:w="2263" w:type="dxa"/>
            <w:gridSpan w:val="2"/>
            <w:vMerge/>
          </w:tcPr>
          <w:p w14:paraId="1CE6871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</w:p>
        </w:tc>
        <w:tc>
          <w:tcPr>
            <w:tcW w:w="1453" w:type="dxa"/>
            <w:vAlign w:val="center"/>
          </w:tcPr>
          <w:p w14:paraId="52DA45B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Attention</w:t>
            </w:r>
          </w:p>
        </w:tc>
        <w:tc>
          <w:tcPr>
            <w:tcW w:w="1453" w:type="dxa"/>
          </w:tcPr>
          <w:p w14:paraId="1AB06F3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Language</w:t>
            </w:r>
          </w:p>
        </w:tc>
        <w:tc>
          <w:tcPr>
            <w:tcW w:w="1489" w:type="dxa"/>
          </w:tcPr>
          <w:p w14:paraId="7DA6871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Visuospatial</w:t>
            </w:r>
          </w:p>
        </w:tc>
        <w:tc>
          <w:tcPr>
            <w:tcW w:w="1417" w:type="dxa"/>
          </w:tcPr>
          <w:p w14:paraId="789A34F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Memory</w:t>
            </w:r>
          </w:p>
        </w:tc>
        <w:tc>
          <w:tcPr>
            <w:tcW w:w="1453" w:type="dxa"/>
          </w:tcPr>
          <w:p w14:paraId="4EEF6C1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Frontal</w:t>
            </w:r>
          </w:p>
        </w:tc>
        <w:tc>
          <w:tcPr>
            <w:tcW w:w="1453" w:type="dxa"/>
          </w:tcPr>
          <w:p w14:paraId="52132970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CDR</w:t>
            </w:r>
          </w:p>
        </w:tc>
        <w:tc>
          <w:tcPr>
            <w:tcW w:w="1453" w:type="dxa"/>
          </w:tcPr>
          <w:p w14:paraId="4429A187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GDS</w:t>
            </w:r>
          </w:p>
        </w:tc>
        <w:tc>
          <w:tcPr>
            <w:tcW w:w="1453" w:type="dxa"/>
          </w:tcPr>
          <w:p w14:paraId="0C268AD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MMSE</w:t>
            </w:r>
          </w:p>
        </w:tc>
      </w:tr>
      <w:tr w:rsidR="00005BC6" w:rsidRPr="008B732A" w14:paraId="2475D4BD" w14:textId="77777777" w:rsidTr="00ED3492">
        <w:trPr>
          <w:trHeight w:val="514"/>
        </w:trPr>
        <w:tc>
          <w:tcPr>
            <w:tcW w:w="466" w:type="dxa"/>
            <w:vMerge w:val="restart"/>
            <w:textDirection w:val="btLr"/>
          </w:tcPr>
          <w:p w14:paraId="1D940F9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 w:right="113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Brain SVD markers</w:t>
            </w:r>
          </w:p>
        </w:tc>
        <w:tc>
          <w:tcPr>
            <w:tcW w:w="1797" w:type="dxa"/>
            <w:vAlign w:val="center"/>
          </w:tcPr>
          <w:p w14:paraId="542731F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BG-PVS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EB4418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-.237</w:t>
            </w:r>
          </w:p>
          <w:p w14:paraId="64426A06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.126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2EA58C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-.078</w:t>
            </w:r>
          </w:p>
          <w:p w14:paraId="535D642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.620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D8D290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-.316</w:t>
            </w:r>
          </w:p>
          <w:p w14:paraId="5912AB56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.039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3F7F5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-.091</w:t>
            </w:r>
          </w:p>
          <w:p w14:paraId="168C333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.562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B94B9B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-.284</w:t>
            </w:r>
          </w:p>
          <w:p w14:paraId="33A47B7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.065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820641C" w14:textId="77777777" w:rsidR="00005BC6" w:rsidRPr="00ED3492" w:rsidRDefault="00005BC6" w:rsidP="00E9711E">
            <w:pPr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.299</w:t>
            </w:r>
          </w:p>
          <w:p w14:paraId="1DAD59A5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(.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0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43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E54CFC2" w14:textId="77777777" w:rsidR="00005BC6" w:rsidRPr="00ED3492" w:rsidRDefault="00005BC6" w:rsidP="00E9711E">
            <w:pPr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.385</w:t>
            </w:r>
          </w:p>
          <w:p w14:paraId="36B2FD86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.004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BB4D26D" w14:textId="77777777" w:rsidR="00005BC6" w:rsidRPr="00ED3492" w:rsidRDefault="00005BC6" w:rsidP="00E9711E">
            <w:pPr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-.346</w:t>
            </w:r>
          </w:p>
          <w:p w14:paraId="32F963C9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.007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)</w:t>
            </w:r>
          </w:p>
        </w:tc>
      </w:tr>
      <w:tr w:rsidR="00005BC6" w:rsidRPr="008B732A" w14:paraId="38EB0B59" w14:textId="77777777" w:rsidTr="00ED3492">
        <w:trPr>
          <w:trHeight w:val="514"/>
        </w:trPr>
        <w:tc>
          <w:tcPr>
            <w:tcW w:w="466" w:type="dxa"/>
            <w:vMerge/>
          </w:tcPr>
          <w:p w14:paraId="576F0B6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797" w:type="dxa"/>
            <w:vAlign w:val="center"/>
          </w:tcPr>
          <w:p w14:paraId="5A159030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CSO-PVS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496180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-.085</w:t>
            </w:r>
          </w:p>
          <w:p w14:paraId="022E19B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.586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D9DF78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.058</w:t>
            </w:r>
          </w:p>
          <w:p w14:paraId="702E7CD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.710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774F4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-.252</w:t>
            </w:r>
          </w:p>
          <w:p w14:paraId="7629C357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.103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7CB4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-.063</w:t>
            </w:r>
          </w:p>
          <w:p w14:paraId="667F3BF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.687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2D2BC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-.157</w:t>
            </w:r>
          </w:p>
          <w:p w14:paraId="71F56D7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.313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F74ADCA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.289</w:t>
            </w:r>
          </w:p>
          <w:p w14:paraId="6A3C167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.052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E37C035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.263</w:t>
            </w:r>
          </w:p>
          <w:p w14:paraId="5BD5825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.052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8F59886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-.358</w:t>
            </w:r>
          </w:p>
          <w:p w14:paraId="70E91582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.005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</w:tr>
      <w:tr w:rsidR="00005BC6" w:rsidRPr="008B732A" w14:paraId="33F790BE" w14:textId="77777777" w:rsidTr="00ED3492">
        <w:trPr>
          <w:trHeight w:val="514"/>
        </w:trPr>
        <w:tc>
          <w:tcPr>
            <w:tcW w:w="466" w:type="dxa"/>
            <w:vMerge/>
          </w:tcPr>
          <w:p w14:paraId="2C1F173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797" w:type="dxa"/>
            <w:vAlign w:val="center"/>
          </w:tcPr>
          <w:p w14:paraId="3FC9A60A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Total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</w:t>
            </w: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no.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</w:t>
            </w: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of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old lacunes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5F3B56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-.005</w:t>
            </w:r>
          </w:p>
          <w:p w14:paraId="6183469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(.975)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4374F8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-.098</w:t>
            </w:r>
          </w:p>
          <w:p w14:paraId="58F34EAD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(.533)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91E321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-.237</w:t>
            </w:r>
          </w:p>
          <w:p w14:paraId="6675789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(.125)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14FC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-.135</w:t>
            </w:r>
          </w:p>
          <w:p w14:paraId="1E7EE50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(.389)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52525E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-.236</w:t>
            </w:r>
          </w:p>
          <w:p w14:paraId="7D2C832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(.127)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FB1819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.017</w:t>
            </w:r>
          </w:p>
          <w:p w14:paraId="47C607ED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(.912)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2AE92A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.166</w:t>
            </w:r>
          </w:p>
          <w:p w14:paraId="703FB07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(.226)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61DEF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-.032</w:t>
            </w:r>
          </w:p>
          <w:p w14:paraId="03B438E6" w14:textId="0EA1F0AE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="00826F10">
              <w:rPr>
                <w:rFonts w:eastAsia="맑은 고딕"/>
                <w:kern w:val="2"/>
                <w:szCs w:val="24"/>
                <w:lang w:eastAsia="ko-KR"/>
              </w:rPr>
              <w:t>.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810)</w:t>
            </w:r>
          </w:p>
        </w:tc>
      </w:tr>
      <w:tr w:rsidR="00005BC6" w:rsidRPr="008B732A" w14:paraId="0367009F" w14:textId="77777777" w:rsidTr="00ED3492">
        <w:trPr>
          <w:trHeight w:val="514"/>
        </w:trPr>
        <w:tc>
          <w:tcPr>
            <w:tcW w:w="466" w:type="dxa"/>
            <w:vMerge/>
          </w:tcPr>
          <w:p w14:paraId="3B78A3E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797" w:type="dxa"/>
            <w:vAlign w:val="center"/>
          </w:tcPr>
          <w:p w14:paraId="1E350826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Total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</w:t>
            </w: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no.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</w:t>
            </w: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of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microbleeds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3865FD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-.098</w:t>
            </w:r>
          </w:p>
          <w:p w14:paraId="051874C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.531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643F77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-.111</w:t>
            </w:r>
          </w:p>
          <w:p w14:paraId="4878700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.478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6ED5C5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.004</w:t>
            </w:r>
          </w:p>
          <w:p w14:paraId="6A0BD1DD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.978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EE95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-.071</w:t>
            </w:r>
          </w:p>
          <w:p w14:paraId="39C9C70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.652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CE63CE1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-.214</w:t>
            </w:r>
          </w:p>
          <w:p w14:paraId="77BA409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.168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F4C5A7D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-.069</w:t>
            </w:r>
          </w:p>
          <w:p w14:paraId="6F383676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.6</w:t>
            </w:r>
            <w:bookmarkStart w:id="0" w:name="_GoBack"/>
            <w:bookmarkEnd w:id="0"/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50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A8E50E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-.092</w:t>
            </w:r>
          </w:p>
          <w:p w14:paraId="20C216C4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.505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0F0322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.055</w:t>
            </w:r>
          </w:p>
          <w:p w14:paraId="29C19B1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.682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</w:tr>
      <w:tr w:rsidR="00005BC6" w:rsidRPr="008B732A" w14:paraId="0B82C8E7" w14:textId="77777777" w:rsidTr="00ED3492">
        <w:trPr>
          <w:trHeight w:val="514"/>
        </w:trPr>
        <w:tc>
          <w:tcPr>
            <w:tcW w:w="466" w:type="dxa"/>
            <w:vMerge/>
          </w:tcPr>
          <w:p w14:paraId="218F89A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797" w:type="dxa"/>
            <w:vAlign w:val="center"/>
          </w:tcPr>
          <w:p w14:paraId="1A9FFCB2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Total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WMH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6AE0146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-.368</w:t>
            </w:r>
          </w:p>
          <w:p w14:paraId="5C738E47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.015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8262E4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-.223</w:t>
            </w:r>
          </w:p>
          <w:p w14:paraId="4BCB517C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.151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01D225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-.346</w:t>
            </w:r>
          </w:p>
          <w:p w14:paraId="2AE7B5F3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.023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C0352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-.342</w:t>
            </w:r>
          </w:p>
          <w:p w14:paraId="175824AD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.025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B83CA0E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-.549</w:t>
            </w:r>
          </w:p>
          <w:p w14:paraId="79EB4051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(&lt;</w:t>
            </w: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.00</w:t>
            </w: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1)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10F5D55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.106</w:t>
            </w:r>
          </w:p>
          <w:p w14:paraId="557C741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.481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27EC457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.264</w:t>
            </w:r>
          </w:p>
          <w:p w14:paraId="743F0E9A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.051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220115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-.176</w:t>
            </w:r>
          </w:p>
          <w:p w14:paraId="1346504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</w:t>
            </w: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.183</w:t>
            </w:r>
            <w:r w:rsidRPr="008B732A">
              <w:rPr>
                <w:rFonts w:eastAsia="맑은 고딕"/>
                <w:kern w:val="2"/>
                <w:szCs w:val="24"/>
                <w:lang w:eastAsia="ko-KR"/>
              </w:rPr>
              <w:t>)</w:t>
            </w:r>
          </w:p>
        </w:tc>
      </w:tr>
      <w:tr w:rsidR="00005BC6" w:rsidRPr="008B732A" w14:paraId="7A84BA2C" w14:textId="77777777" w:rsidTr="00ED3492">
        <w:trPr>
          <w:trHeight w:val="514"/>
        </w:trPr>
        <w:tc>
          <w:tcPr>
            <w:tcW w:w="466" w:type="dxa"/>
            <w:vMerge/>
          </w:tcPr>
          <w:p w14:paraId="33620B3A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797" w:type="dxa"/>
            <w:vAlign w:val="center"/>
          </w:tcPr>
          <w:p w14:paraId="53558A95" w14:textId="77777777" w:rsidR="00005BC6" w:rsidRPr="008B732A" w:rsidRDefault="00005BC6" w:rsidP="008B732A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Total </w:t>
            </w:r>
            <w:r w:rsid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cerebral 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SVD score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B2602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-.250</w:t>
            </w:r>
          </w:p>
          <w:p w14:paraId="3D1F92D5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(.106)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F50C6F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-.171</w:t>
            </w:r>
          </w:p>
          <w:p w14:paraId="58EE373E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(.274)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CA17D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-.298</w:t>
            </w:r>
          </w:p>
          <w:p w14:paraId="7502916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(.053)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78D3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-.268</w:t>
            </w:r>
          </w:p>
          <w:p w14:paraId="07782C38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(.083)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84513AC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-.576</w:t>
            </w:r>
          </w:p>
          <w:p w14:paraId="7D107137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(&lt;.001)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AD452F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.052</w:t>
            </w:r>
          </w:p>
          <w:p w14:paraId="3E800E5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(.731)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1B42C5A" w14:textId="77777777" w:rsidR="00005BC6" w:rsidRPr="00ED3492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ED3492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.285</w:t>
            </w:r>
          </w:p>
          <w:p w14:paraId="08164A5F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ED3492">
              <w:rPr>
                <w:rFonts w:eastAsia="맑은 고딕"/>
                <w:b/>
                <w:kern w:val="2"/>
                <w:szCs w:val="24"/>
                <w:lang w:eastAsia="ko-KR"/>
              </w:rPr>
              <w:t>(.035)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A2FD189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 w:hint="eastAsia"/>
                <w:kern w:val="2"/>
                <w:szCs w:val="24"/>
                <w:lang w:eastAsia="ko-KR"/>
              </w:rPr>
              <w:t>-.156</w:t>
            </w:r>
          </w:p>
          <w:p w14:paraId="7786695B" w14:textId="77777777" w:rsidR="00005BC6" w:rsidRPr="008B732A" w:rsidRDefault="00005BC6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(.237)</w:t>
            </w:r>
          </w:p>
        </w:tc>
      </w:tr>
    </w:tbl>
    <w:p w14:paraId="50E71C66" w14:textId="77777777" w:rsidR="00005BC6" w:rsidRPr="008B732A" w:rsidRDefault="00005BC6" w:rsidP="00005BC6">
      <w:pPr>
        <w:spacing w:before="240" w:after="200" w:line="480" w:lineRule="auto"/>
        <w:jc w:val="both"/>
        <w:rPr>
          <w:rFonts w:eastAsia="맑은 고딕" w:cs="Times New Roman"/>
          <w:kern w:val="2"/>
          <w:szCs w:val="24"/>
          <w:lang w:eastAsia="ko-KR"/>
        </w:rPr>
      </w:pPr>
      <w:r w:rsidRPr="008B732A">
        <w:rPr>
          <w:rFonts w:eastAsia="맑은 고딕" w:cs="Times New Roman"/>
          <w:kern w:val="2"/>
          <w:szCs w:val="24"/>
          <w:lang w:eastAsia="ko-KR"/>
        </w:rPr>
        <w:t xml:space="preserve">Coefficient of correlation (r) </w:t>
      </w:r>
      <w:r w:rsidRPr="008B732A">
        <w:rPr>
          <w:rFonts w:eastAsia="맑은 고딕" w:cs="Times New Roman" w:hint="eastAsia"/>
          <w:kern w:val="2"/>
          <w:szCs w:val="24"/>
          <w:lang w:eastAsia="ko-KR"/>
        </w:rPr>
        <w:t>was</w:t>
      </w:r>
      <w:r w:rsidRPr="008B732A">
        <w:rPr>
          <w:rFonts w:eastAsia="맑은 고딕" w:cs="Times New Roman"/>
          <w:kern w:val="2"/>
          <w:szCs w:val="24"/>
          <w:lang w:eastAsia="ko-KR"/>
        </w:rPr>
        <w:t xml:space="preserve"> derived from Pearson’s correlation test. A P-value in bold indicates statistical significance (P &lt; .05).</w:t>
      </w:r>
    </w:p>
    <w:p w14:paraId="4D395CFB" w14:textId="77777777" w:rsidR="008B732A" w:rsidRDefault="00005BC6" w:rsidP="008B732A">
      <w:pPr>
        <w:spacing w:before="240"/>
        <w:rPr>
          <w:rFonts w:eastAsia="맑은 고딕" w:cs="Times New Roman"/>
          <w:b/>
          <w:color w:val="000000"/>
          <w:szCs w:val="24"/>
        </w:rPr>
      </w:pP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BG = basal ganglia; CSO = centrum </w:t>
      </w:r>
      <w:proofErr w:type="spellStart"/>
      <w:r w:rsidRPr="008B732A">
        <w:rPr>
          <w:rFonts w:eastAsia="맑은 고딕" w:cs="Times New Roman"/>
          <w:color w:val="000000"/>
          <w:szCs w:val="24"/>
          <w:lang w:eastAsia="ko-KR"/>
        </w:rPr>
        <w:t>semiovale</w:t>
      </w:r>
      <w:proofErr w:type="spellEnd"/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; PVS = perivascular space; WMH = white matter hyperintensity;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SVD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=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small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vessel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disease;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CDR = Clinical Dementia Rating Scale;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CDR-SOB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=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CDR-sum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of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boxes;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GDS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=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</w:t>
      </w:r>
      <w:r w:rsidRPr="008B732A">
        <w:rPr>
          <w:rFonts w:eastAsia="맑은 고딕" w:cs="Times New Roman"/>
          <w:kern w:val="2"/>
          <w:szCs w:val="24"/>
          <w:lang w:eastAsia="ko-KR"/>
        </w:rPr>
        <w:t>Global Deterioration Scale</w:t>
      </w:r>
      <w:r w:rsidRPr="008B732A">
        <w:rPr>
          <w:rFonts w:eastAsia="맑은 고딕" w:cs="Times New Roman" w:hint="eastAsia"/>
          <w:color w:val="000000"/>
          <w:szCs w:val="24"/>
          <w:lang w:eastAsia="ko-KR"/>
        </w:rPr>
        <w:t>;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MMSE = Mini-Mental State Examination</w:t>
      </w:r>
      <w:r w:rsidR="008B732A">
        <w:rPr>
          <w:rFonts w:eastAsia="맑은 고딕" w:cs="Times New Roman"/>
          <w:b/>
          <w:color w:val="000000"/>
          <w:szCs w:val="24"/>
        </w:rPr>
        <w:br w:type="page"/>
      </w:r>
    </w:p>
    <w:p w14:paraId="2CB0E08D" w14:textId="77777777" w:rsidR="00392D34" w:rsidRPr="008B732A" w:rsidRDefault="00392D34" w:rsidP="00392D34">
      <w:pPr>
        <w:widowControl w:val="0"/>
        <w:autoSpaceDE w:val="0"/>
        <w:autoSpaceDN w:val="0"/>
        <w:spacing w:before="0" w:after="0" w:line="480" w:lineRule="auto"/>
        <w:jc w:val="both"/>
        <w:rPr>
          <w:rFonts w:eastAsia="맑은 고딕" w:cs="Times New Roman"/>
          <w:color w:val="000000"/>
          <w:szCs w:val="24"/>
          <w:lang w:eastAsia="ko-KR"/>
        </w:rPr>
      </w:pPr>
      <w:r w:rsidRPr="008B732A">
        <w:rPr>
          <w:rFonts w:eastAsia="맑은 고딕" w:cs="Times New Roman"/>
          <w:b/>
          <w:color w:val="000000"/>
          <w:szCs w:val="24"/>
        </w:rPr>
        <w:lastRenderedPageBreak/>
        <w:t xml:space="preserve">Supplemental Table </w:t>
      </w:r>
      <w:r w:rsidR="00005BC6" w:rsidRPr="008B732A">
        <w:rPr>
          <w:rFonts w:eastAsia="맑은 고딕" w:cs="Times New Roman"/>
          <w:b/>
          <w:color w:val="000000"/>
          <w:szCs w:val="24"/>
        </w:rPr>
        <w:t>2</w:t>
      </w:r>
      <w:r w:rsidRPr="008B732A">
        <w:rPr>
          <w:rFonts w:eastAsia="맑은 고딕" w:cs="Times New Roman"/>
          <w:b/>
          <w:color w:val="000000"/>
          <w:szCs w:val="24"/>
        </w:rPr>
        <w:t>.</w:t>
      </w: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 Association between the thickness of retinal GCL and various cerebral SVD markers. 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29"/>
        <w:gridCol w:w="3413"/>
        <w:gridCol w:w="1903"/>
        <w:gridCol w:w="1903"/>
        <w:gridCol w:w="1903"/>
        <w:gridCol w:w="1903"/>
        <w:gridCol w:w="1900"/>
      </w:tblGrid>
      <w:tr w:rsidR="00392D34" w:rsidRPr="008B732A" w14:paraId="601A0406" w14:textId="77777777" w:rsidTr="00E74DF6">
        <w:trPr>
          <w:trHeight w:val="648"/>
        </w:trPr>
        <w:tc>
          <w:tcPr>
            <w:tcW w:w="1491" w:type="pct"/>
            <w:gridSpan w:val="2"/>
            <w:vMerge w:val="restart"/>
            <w:vAlign w:val="center"/>
          </w:tcPr>
          <w:p w14:paraId="18A3531F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r (</w:t>
            </w:r>
            <w:r w:rsidRPr="008B732A">
              <w:rPr>
                <w:rFonts w:eastAsia="맑은 고딕"/>
                <w:b/>
                <w:i/>
                <w:kern w:val="2"/>
                <w:szCs w:val="24"/>
                <w:lang w:eastAsia="ko-KR"/>
              </w:rPr>
              <w:t xml:space="preserve">P 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Value)</w:t>
            </w:r>
          </w:p>
        </w:tc>
        <w:tc>
          <w:tcPr>
            <w:tcW w:w="3509" w:type="pct"/>
            <w:gridSpan w:val="5"/>
            <w:vAlign w:val="center"/>
          </w:tcPr>
          <w:p w14:paraId="4CB89431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Retinal GCL thickness</w:t>
            </w:r>
          </w:p>
        </w:tc>
      </w:tr>
      <w:tr w:rsidR="00392D34" w:rsidRPr="008B732A" w14:paraId="20A0A119" w14:textId="77777777" w:rsidTr="00E74DF6">
        <w:trPr>
          <w:trHeight w:val="319"/>
        </w:trPr>
        <w:tc>
          <w:tcPr>
            <w:tcW w:w="1491" w:type="pct"/>
            <w:gridSpan w:val="2"/>
            <w:vMerge/>
          </w:tcPr>
          <w:p w14:paraId="61194D6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</w:p>
        </w:tc>
        <w:tc>
          <w:tcPr>
            <w:tcW w:w="702" w:type="pct"/>
            <w:vAlign w:val="center"/>
          </w:tcPr>
          <w:p w14:paraId="22BBE9A6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proofErr w:type="spellStart"/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Foveal</w:t>
            </w:r>
            <w:proofErr w:type="spellEnd"/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 </w:t>
            </w:r>
            <w:proofErr w:type="spellStart"/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center</w:t>
            </w:r>
            <w:proofErr w:type="spellEnd"/>
          </w:p>
        </w:tc>
        <w:tc>
          <w:tcPr>
            <w:tcW w:w="702" w:type="pct"/>
          </w:tcPr>
          <w:p w14:paraId="1DFF4EBD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Inferior</w:t>
            </w:r>
          </w:p>
        </w:tc>
        <w:tc>
          <w:tcPr>
            <w:tcW w:w="702" w:type="pct"/>
          </w:tcPr>
          <w:p w14:paraId="667C5C6F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Superior</w:t>
            </w:r>
          </w:p>
        </w:tc>
        <w:tc>
          <w:tcPr>
            <w:tcW w:w="702" w:type="pct"/>
          </w:tcPr>
          <w:p w14:paraId="4BF2FBD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Nasal</w:t>
            </w:r>
          </w:p>
        </w:tc>
        <w:tc>
          <w:tcPr>
            <w:tcW w:w="702" w:type="pct"/>
          </w:tcPr>
          <w:p w14:paraId="43B562E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Temporal</w:t>
            </w:r>
          </w:p>
        </w:tc>
      </w:tr>
      <w:tr w:rsidR="00392D34" w:rsidRPr="008B732A" w14:paraId="5B511A5A" w14:textId="77777777" w:rsidTr="00E74DF6">
        <w:trPr>
          <w:trHeight w:val="512"/>
        </w:trPr>
        <w:tc>
          <w:tcPr>
            <w:tcW w:w="232" w:type="pct"/>
            <w:vMerge w:val="restart"/>
            <w:textDirection w:val="btLr"/>
          </w:tcPr>
          <w:p w14:paraId="4D50F9BF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 w:right="113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Brain </w:t>
            </w:r>
            <w:r w:rsidRPr="008B732A">
              <w:rPr>
                <w:rFonts w:eastAsia="맑은 고딕" w:hint="eastAsia"/>
                <w:b/>
                <w:kern w:val="2"/>
                <w:szCs w:val="24"/>
                <w:lang w:eastAsia="ko-KR"/>
              </w:rPr>
              <w:t>S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VD markers</w:t>
            </w:r>
          </w:p>
        </w:tc>
        <w:tc>
          <w:tcPr>
            <w:tcW w:w="1259" w:type="pct"/>
            <w:vAlign w:val="center"/>
          </w:tcPr>
          <w:p w14:paraId="368A010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BG-PVS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756784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.052</w:t>
            </w:r>
          </w:p>
          <w:p w14:paraId="7B513CF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(.703)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69CD5A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-.276</w:t>
            </w:r>
          </w:p>
          <w:p w14:paraId="79BC4BBD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(.041)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7B2922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-.367</w:t>
            </w:r>
          </w:p>
          <w:p w14:paraId="289E1C84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(.006)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4B8C3D3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-.194</w:t>
            </w:r>
          </w:p>
          <w:p w14:paraId="4F3D679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(.145)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1BCFCC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-.273</w:t>
            </w:r>
          </w:p>
          <w:p w14:paraId="4A3B2D9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(.038)</w:t>
            </w:r>
          </w:p>
        </w:tc>
      </w:tr>
      <w:tr w:rsidR="00392D34" w:rsidRPr="008B732A" w14:paraId="742CAD49" w14:textId="77777777" w:rsidTr="00E74DF6">
        <w:trPr>
          <w:trHeight w:val="512"/>
        </w:trPr>
        <w:tc>
          <w:tcPr>
            <w:tcW w:w="232" w:type="pct"/>
            <w:vMerge/>
          </w:tcPr>
          <w:p w14:paraId="516CE262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259" w:type="pct"/>
            <w:vAlign w:val="center"/>
          </w:tcPr>
          <w:p w14:paraId="5935B4D3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CSO-PVS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C66D9B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.068</w:t>
            </w:r>
          </w:p>
          <w:p w14:paraId="10BB443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(.614)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B3563E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-.228</w:t>
            </w:r>
          </w:p>
          <w:p w14:paraId="4A47426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(.094)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ACC4CC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-.260</w:t>
            </w:r>
          </w:p>
          <w:p w14:paraId="7AAB425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(.055)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71C0235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-.104</w:t>
            </w:r>
          </w:p>
          <w:p w14:paraId="288D6A92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(.437)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43E292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-.198</w:t>
            </w:r>
          </w:p>
          <w:p w14:paraId="6FBE576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(.136)</w:t>
            </w:r>
          </w:p>
        </w:tc>
      </w:tr>
      <w:tr w:rsidR="00392D34" w:rsidRPr="008B732A" w14:paraId="7CE39886" w14:textId="77777777" w:rsidTr="00E74DF6">
        <w:trPr>
          <w:trHeight w:val="512"/>
        </w:trPr>
        <w:tc>
          <w:tcPr>
            <w:tcW w:w="232" w:type="pct"/>
            <w:vMerge/>
          </w:tcPr>
          <w:p w14:paraId="7100CED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259" w:type="pct"/>
            <w:vAlign w:val="center"/>
          </w:tcPr>
          <w:p w14:paraId="470B072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Total no. of old lacunes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D1E84A4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-.003</w:t>
            </w:r>
          </w:p>
          <w:p w14:paraId="66D34BC3" w14:textId="05FC651D" w:rsidR="00392D34" w:rsidRPr="008B732A" w:rsidRDefault="00392D34" w:rsidP="00E74DF6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(.980)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30E5CE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-.468</w:t>
            </w:r>
          </w:p>
          <w:p w14:paraId="690F7E7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(&lt;.001)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2743018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-.457</w:t>
            </w:r>
          </w:p>
          <w:p w14:paraId="0E65C26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(&lt;.001)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0E0311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-.202</w:t>
            </w:r>
          </w:p>
          <w:p w14:paraId="63C88F0E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(.129)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024F96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-.329</w:t>
            </w:r>
          </w:p>
          <w:p w14:paraId="4580E525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(.012)</w:t>
            </w:r>
          </w:p>
        </w:tc>
      </w:tr>
      <w:tr w:rsidR="00392D34" w:rsidRPr="008B732A" w14:paraId="34446C9E" w14:textId="77777777" w:rsidTr="00E74DF6">
        <w:trPr>
          <w:trHeight w:val="512"/>
        </w:trPr>
        <w:tc>
          <w:tcPr>
            <w:tcW w:w="232" w:type="pct"/>
            <w:vMerge/>
          </w:tcPr>
          <w:p w14:paraId="425F55F3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259" w:type="pct"/>
            <w:vAlign w:val="center"/>
          </w:tcPr>
          <w:p w14:paraId="5E711C2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Total no. of microbleeds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450D11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-.111</w:t>
            </w:r>
          </w:p>
          <w:p w14:paraId="1B72348D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(.411)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756CCD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-.129</w:t>
            </w:r>
          </w:p>
          <w:p w14:paraId="27FDB9EA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(.346)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BD1FD01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-.132</w:t>
            </w:r>
          </w:p>
          <w:p w14:paraId="51E3F5A4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(.336)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1536C18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-.224</w:t>
            </w:r>
          </w:p>
          <w:p w14:paraId="6866B48D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(.092)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7296B46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-.166</w:t>
            </w:r>
          </w:p>
          <w:p w14:paraId="1B054568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(.212)</w:t>
            </w:r>
          </w:p>
        </w:tc>
      </w:tr>
      <w:tr w:rsidR="00392D34" w:rsidRPr="008B732A" w14:paraId="491BAEE7" w14:textId="77777777" w:rsidTr="00E74DF6">
        <w:trPr>
          <w:trHeight w:val="512"/>
        </w:trPr>
        <w:tc>
          <w:tcPr>
            <w:tcW w:w="232" w:type="pct"/>
            <w:vMerge/>
          </w:tcPr>
          <w:p w14:paraId="4007A7F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259" w:type="pct"/>
            <w:vAlign w:val="center"/>
          </w:tcPr>
          <w:p w14:paraId="00C37BE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Total WMH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6755091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.004</w:t>
            </w:r>
          </w:p>
          <w:p w14:paraId="3DA0A9F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(.979)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7A60FA6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-.469</w:t>
            </w:r>
          </w:p>
          <w:p w14:paraId="18B32AC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(&lt;.001)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C7BBA41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-.371</w:t>
            </w:r>
          </w:p>
          <w:p w14:paraId="21A5136D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(.005)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4E6FED5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-.318</w:t>
            </w:r>
          </w:p>
          <w:p w14:paraId="3CCB2119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(.015)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7C18F4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-.268</w:t>
            </w:r>
          </w:p>
          <w:p w14:paraId="37A17BE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(.042)</w:t>
            </w:r>
          </w:p>
        </w:tc>
      </w:tr>
      <w:tr w:rsidR="00392D34" w:rsidRPr="008B732A" w14:paraId="0B8A0BF8" w14:textId="77777777" w:rsidTr="00E74DF6">
        <w:trPr>
          <w:trHeight w:val="512"/>
        </w:trPr>
        <w:tc>
          <w:tcPr>
            <w:tcW w:w="232" w:type="pct"/>
            <w:vMerge/>
          </w:tcPr>
          <w:p w14:paraId="4611A72A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kern w:val="2"/>
                <w:szCs w:val="24"/>
                <w:lang w:eastAsia="ko-KR"/>
              </w:rPr>
            </w:pPr>
          </w:p>
        </w:tc>
        <w:tc>
          <w:tcPr>
            <w:tcW w:w="1259" w:type="pct"/>
            <w:vAlign w:val="center"/>
          </w:tcPr>
          <w:p w14:paraId="2E46C888" w14:textId="77777777" w:rsidR="00392D34" w:rsidRPr="008B732A" w:rsidRDefault="00392D34" w:rsidP="008B732A">
            <w:pPr>
              <w:widowControl w:val="0"/>
              <w:wordWrap w:val="0"/>
              <w:autoSpaceDE w:val="0"/>
              <w:autoSpaceDN w:val="0"/>
              <w:spacing w:before="0" w:after="0"/>
              <w:ind w:leftChars="100" w:left="240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Total </w:t>
            </w:r>
            <w:r w:rsidR="008B732A">
              <w:rPr>
                <w:rFonts w:eastAsia="맑은 고딕"/>
                <w:b/>
                <w:kern w:val="2"/>
                <w:szCs w:val="24"/>
                <w:lang w:eastAsia="ko-KR"/>
              </w:rPr>
              <w:t xml:space="preserve">cerebral </w:t>
            </w: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SVD score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C87CDD0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-.062</w:t>
            </w:r>
          </w:p>
          <w:p w14:paraId="30EF9E8C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kern w:val="2"/>
                <w:szCs w:val="24"/>
                <w:lang w:eastAsia="ko-KR"/>
              </w:rPr>
              <w:t>(.647)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3A22F9B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-.555</w:t>
            </w:r>
          </w:p>
          <w:p w14:paraId="300949D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(&lt;.001)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F6292BF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-.510</w:t>
            </w:r>
          </w:p>
          <w:p w14:paraId="33A49AD4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(.004)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CD4912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-.368</w:t>
            </w:r>
          </w:p>
          <w:p w14:paraId="11D172B7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(.001)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B2A9F63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-.417</w:t>
            </w:r>
          </w:p>
          <w:p w14:paraId="1D3168B1" w14:textId="77777777" w:rsidR="00392D34" w:rsidRPr="008B732A" w:rsidRDefault="00392D34" w:rsidP="00E9711E">
            <w:pPr>
              <w:widowControl w:val="0"/>
              <w:wordWrap w:val="0"/>
              <w:autoSpaceDE w:val="0"/>
              <w:autoSpaceDN w:val="0"/>
              <w:spacing w:before="0" w:after="0"/>
              <w:jc w:val="center"/>
              <w:rPr>
                <w:rFonts w:eastAsia="맑은 고딕"/>
                <w:b/>
                <w:kern w:val="2"/>
                <w:szCs w:val="24"/>
                <w:lang w:eastAsia="ko-KR"/>
              </w:rPr>
            </w:pPr>
            <w:r w:rsidRPr="008B732A">
              <w:rPr>
                <w:rFonts w:eastAsia="맑은 고딕"/>
                <w:b/>
                <w:kern w:val="2"/>
                <w:szCs w:val="24"/>
                <w:lang w:eastAsia="ko-KR"/>
              </w:rPr>
              <w:t>(.001)</w:t>
            </w:r>
          </w:p>
        </w:tc>
      </w:tr>
    </w:tbl>
    <w:p w14:paraId="49F9EF60" w14:textId="77777777" w:rsidR="00392D34" w:rsidRPr="008B732A" w:rsidRDefault="00392D34" w:rsidP="00392D34">
      <w:pPr>
        <w:spacing w:before="240" w:after="200" w:line="480" w:lineRule="auto"/>
        <w:jc w:val="both"/>
        <w:rPr>
          <w:rFonts w:eastAsia="맑은 고딕" w:cs="Times New Roman"/>
          <w:kern w:val="2"/>
          <w:szCs w:val="24"/>
          <w:lang w:eastAsia="ko-KR"/>
        </w:rPr>
      </w:pPr>
      <w:r w:rsidRPr="008B732A">
        <w:rPr>
          <w:rFonts w:eastAsia="맑은 고딕" w:cs="Times New Roman"/>
          <w:kern w:val="2"/>
          <w:szCs w:val="24"/>
          <w:lang w:eastAsia="ko-KR"/>
        </w:rPr>
        <w:t>Coefficient of correlation (r) was derived from Pearson’s correlation test. A P-value in bold indicates statistical significance (P &lt; .05).</w:t>
      </w:r>
    </w:p>
    <w:p w14:paraId="14611E41" w14:textId="77777777" w:rsidR="00392D34" w:rsidRDefault="00392D34" w:rsidP="00392D34">
      <w:pPr>
        <w:spacing w:before="240"/>
        <w:rPr>
          <w:rFonts w:eastAsia="맑은 고딕" w:cs="Times New Roman"/>
          <w:color w:val="000000"/>
          <w:szCs w:val="24"/>
          <w:lang w:eastAsia="ko-KR"/>
        </w:rPr>
      </w:pPr>
      <w:r w:rsidRPr="008B732A">
        <w:rPr>
          <w:rFonts w:eastAsia="맑은 고딕" w:cs="Times New Roman"/>
          <w:color w:val="000000"/>
          <w:szCs w:val="24"/>
          <w:lang w:eastAsia="ko-KR"/>
        </w:rPr>
        <w:t xml:space="preserve">BG = basal ganglia; CSO = centrum </w:t>
      </w:r>
      <w:proofErr w:type="spellStart"/>
      <w:r w:rsidRPr="008B732A">
        <w:rPr>
          <w:rFonts w:eastAsia="맑은 고딕" w:cs="Times New Roman"/>
          <w:color w:val="000000"/>
          <w:szCs w:val="24"/>
          <w:lang w:eastAsia="ko-KR"/>
        </w:rPr>
        <w:t>semiovale</w:t>
      </w:r>
      <w:proofErr w:type="spellEnd"/>
      <w:r w:rsidRPr="008B732A">
        <w:rPr>
          <w:rFonts w:eastAsia="맑은 고딕" w:cs="Times New Roman"/>
          <w:color w:val="000000"/>
          <w:szCs w:val="24"/>
          <w:lang w:eastAsia="ko-KR"/>
        </w:rPr>
        <w:t>; PVS = perivascular space; WMH = white matter hyperintensity; SVD = small vessel disease; RNFL = retinal nerve fiber layer; GCL = ganglion cell layer</w:t>
      </w:r>
    </w:p>
    <w:p w14:paraId="6CD25810" w14:textId="77777777" w:rsidR="008B732A" w:rsidRPr="008B732A" w:rsidRDefault="008B732A" w:rsidP="00392D34">
      <w:pPr>
        <w:spacing w:before="240"/>
        <w:rPr>
          <w:rFonts w:cs="Times New Roman"/>
          <w:szCs w:val="24"/>
        </w:rPr>
      </w:pPr>
    </w:p>
    <w:p w14:paraId="56B71597" w14:textId="6B2D88AC" w:rsidR="00392D34" w:rsidRDefault="00392D34" w:rsidP="00467C29">
      <w:pPr>
        <w:spacing w:before="240"/>
        <w:rPr>
          <w:rFonts w:cs="Times New Roman"/>
          <w:szCs w:val="24"/>
        </w:rPr>
      </w:pPr>
    </w:p>
    <w:sectPr w:rsidR="00392D34" w:rsidSect="007F3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181" w:right="1138" w:bottom="1282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EAE8" w14:textId="77777777" w:rsidR="00F61392" w:rsidRDefault="00F61392">
      <w:pPr>
        <w:spacing w:before="0" w:after="0"/>
      </w:pPr>
      <w:r>
        <w:separator/>
      </w:r>
    </w:p>
  </w:endnote>
  <w:endnote w:type="continuationSeparator" w:id="0">
    <w:p w14:paraId="6B8D1B88" w14:textId="77777777" w:rsidR="00F61392" w:rsidRDefault="00F61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CD61" w14:textId="77777777" w:rsidR="009B17B2" w:rsidRPr="00577C4C" w:rsidRDefault="00467C29">
    <w:pPr>
      <w:pStyle w:val="a4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29371" wp14:editId="155F52BC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F905A" w14:textId="77777777" w:rsidR="009B17B2" w:rsidRPr="00E9561B" w:rsidRDefault="00467C29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F89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9B17B2" w:rsidRPr="00E9561B" w:rsidRDefault="00467C29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5B35E" wp14:editId="60EED2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3A673E" w14:textId="77777777" w:rsidR="009B17B2" w:rsidRPr="00577C4C" w:rsidRDefault="00467C29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A465E3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52648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9B17B2" w:rsidRPr="00577C4C" w:rsidRDefault="00467C29">
                    <w:pPr>
                      <w:pStyle w:val="a4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A465E3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5256" w14:textId="77777777" w:rsidR="009B17B2" w:rsidRPr="00577C4C" w:rsidRDefault="00467C29">
    <w:pPr>
      <w:pStyle w:val="a4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F957" wp14:editId="37F656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0586C5" w14:textId="007A38FA" w:rsidR="009B17B2" w:rsidRPr="00577C4C" w:rsidRDefault="00467C29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74DF6" w:rsidRPr="00E74DF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CF95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000586C5" w14:textId="007A38FA" w:rsidR="009B17B2" w:rsidRPr="00577C4C" w:rsidRDefault="00467C29">
                    <w:pPr>
                      <w:pStyle w:val="a4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74DF6" w:rsidRPr="00E74DF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C7C7" w14:textId="77777777" w:rsidR="00F61392" w:rsidRDefault="00F61392">
      <w:pPr>
        <w:spacing w:before="0" w:after="0"/>
      </w:pPr>
      <w:r>
        <w:separator/>
      </w:r>
    </w:p>
  </w:footnote>
  <w:footnote w:type="continuationSeparator" w:id="0">
    <w:p w14:paraId="0EBE4FEF" w14:textId="77777777" w:rsidR="00F61392" w:rsidRDefault="00F61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237A" w14:textId="77777777" w:rsidR="009B17B2" w:rsidRPr="007E3148" w:rsidRDefault="00467C29" w:rsidP="004370E0">
    <w:pPr>
      <w:pStyle w:val="a3"/>
      <w:jc w:val="both"/>
    </w:pPr>
    <w:r w:rsidRPr="007E3148">
      <w:ptab w:relativeTo="margin" w:alignment="center" w:leader="none"/>
    </w:r>
    <w:r>
      <w:t xml:space="preserve">                                                                      Perivascular spaces in diabetic retinopathy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69FA" w14:textId="77777777" w:rsidR="009B17B2" w:rsidRPr="00A53000" w:rsidRDefault="00467C29" w:rsidP="00A53000">
    <w:pPr>
      <w:pStyle w:val="a3"/>
    </w:pPr>
    <w:r>
      <w:tab/>
      <w:t xml:space="preserve">                                                                    Perivascular spaces in diabetic retinopathy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D4AB" w14:textId="77777777" w:rsidR="009B17B2" w:rsidRDefault="00467C29" w:rsidP="00A53000">
    <w:pPr>
      <w:pStyle w:val="a3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005E4295" wp14:editId="3B2CFD5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05BC6"/>
    <w:rsid w:val="0017133B"/>
    <w:rsid w:val="00392D34"/>
    <w:rsid w:val="003A4081"/>
    <w:rsid w:val="003C4A67"/>
    <w:rsid w:val="003F784D"/>
    <w:rsid w:val="00467C29"/>
    <w:rsid w:val="005A2AF6"/>
    <w:rsid w:val="00750E42"/>
    <w:rsid w:val="007F3734"/>
    <w:rsid w:val="00821FFA"/>
    <w:rsid w:val="00826F10"/>
    <w:rsid w:val="008B732A"/>
    <w:rsid w:val="00C26CC6"/>
    <w:rsid w:val="00E50AAE"/>
    <w:rsid w:val="00E74DF6"/>
    <w:rsid w:val="00ED3492"/>
    <w:rsid w:val="00F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1792"/>
  <w15:chartTrackingRefBased/>
  <w15:docId w15:val="{74DDCAEE-0589-46B0-A2EB-A572178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29"/>
    <w:pPr>
      <w:spacing w:before="120" w:after="24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29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머리글 Char"/>
    <w:basedOn w:val="a0"/>
    <w:link w:val="a3"/>
    <w:uiPriority w:val="99"/>
    <w:rsid w:val="00467C29"/>
    <w:rPr>
      <w:rFonts w:ascii="Times New Roman" w:hAnsi="Times New Roman"/>
      <w:b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467C29"/>
    <w:pPr>
      <w:tabs>
        <w:tab w:val="center" w:pos="4844"/>
        <w:tab w:val="right" w:pos="9689"/>
      </w:tabs>
      <w:spacing w:after="0"/>
    </w:pPr>
  </w:style>
  <w:style w:type="character" w:customStyle="1" w:styleId="Char0">
    <w:name w:val="바닥글 Char"/>
    <w:basedOn w:val="a0"/>
    <w:link w:val="a4"/>
    <w:uiPriority w:val="99"/>
    <w:rsid w:val="00467C29"/>
    <w:rPr>
      <w:rFonts w:ascii="Times New Roman" w:hAnsi="Times New Roman"/>
      <w:kern w:val="0"/>
      <w:sz w:val="24"/>
      <w:lang w:eastAsia="en-US"/>
    </w:rPr>
  </w:style>
  <w:style w:type="table" w:styleId="a5">
    <w:name w:val="Table Grid"/>
    <w:basedOn w:val="a1"/>
    <w:uiPriority w:val="59"/>
    <w:qFormat/>
    <w:rsid w:val="00467C29"/>
    <w:pPr>
      <w:spacing w:after="0" w:line="240" w:lineRule="auto"/>
      <w:jc w:val="left"/>
    </w:pPr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467C29"/>
  </w:style>
  <w:style w:type="paragraph" w:styleId="a7">
    <w:name w:val="Balloon Text"/>
    <w:basedOn w:val="a"/>
    <w:link w:val="Char1"/>
    <w:uiPriority w:val="99"/>
    <w:semiHidden/>
    <w:unhideWhenUsed/>
    <w:rsid w:val="00467C29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7C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annotation text"/>
    <w:basedOn w:val="a"/>
    <w:link w:val="Char2"/>
    <w:uiPriority w:val="99"/>
    <w:semiHidden/>
    <w:unhideWhenUsed/>
    <w:rsid w:val="0017133B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17133B"/>
    <w:rPr>
      <w:rFonts w:ascii="Times New Roman" w:hAnsi="Times New Roman"/>
      <w:kern w:val="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17133B"/>
    <w:rPr>
      <w:sz w:val="18"/>
      <w:szCs w:val="18"/>
    </w:rPr>
  </w:style>
  <w:style w:type="table" w:customStyle="1" w:styleId="3">
    <w:name w:val="표 구분선3"/>
    <w:basedOn w:val="a1"/>
    <w:next w:val="a5"/>
    <w:uiPriority w:val="59"/>
    <w:rsid w:val="0017133B"/>
    <w:pPr>
      <w:spacing w:after="0" w:line="240" w:lineRule="auto"/>
    </w:pPr>
    <w:rPr>
      <w:rFonts w:ascii="Calibri" w:eastAsia="Times New Roman" w:hAnsi="Calibri" w:cs="Times New Roman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최은영(안과)</dc:creator>
  <cp:keywords/>
  <dc:description/>
  <cp:lastModifiedBy>최은영(안과)</cp:lastModifiedBy>
  <cp:revision>3</cp:revision>
  <dcterms:created xsi:type="dcterms:W3CDTF">2021-10-28T14:17:00Z</dcterms:created>
  <dcterms:modified xsi:type="dcterms:W3CDTF">2021-10-28T14:20:00Z</dcterms:modified>
</cp:coreProperties>
</file>