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2E3B0804" w14:textId="2C14F38F" w:rsidR="00A840D0" w:rsidRDefault="00A840D0" w:rsidP="00930B9E">
      <w:pPr>
        <w:keepNext/>
        <w:jc w:val="center"/>
        <w:rPr>
          <w:rFonts w:cs="Times New Roman"/>
          <w:b/>
          <w:szCs w:val="24"/>
        </w:rPr>
      </w:pPr>
    </w:p>
    <w:p w14:paraId="4E8738B1" w14:textId="44B7F6BB" w:rsidR="000A6393" w:rsidRDefault="00994A3D" w:rsidP="00467E18">
      <w:pPr>
        <w:jc w:val="both"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proofErr w:type="spellStart"/>
      <w:r w:rsidR="000A6393" w:rsidRPr="00813E9F">
        <w:rPr>
          <w:rFonts w:cs="Times New Roman"/>
          <w:b/>
          <w:szCs w:val="24"/>
        </w:rPr>
        <w:t>Probit</w:t>
      </w:r>
      <w:proofErr w:type="spellEnd"/>
      <w:r w:rsidR="000A6393" w:rsidRPr="00813E9F">
        <w:rPr>
          <w:rFonts w:cs="Times New Roman"/>
          <w:b/>
          <w:szCs w:val="24"/>
        </w:rPr>
        <w:t xml:space="preserve"> analyses for </w:t>
      </w:r>
      <w:r w:rsidR="00467E18">
        <w:rPr>
          <w:rFonts w:cs="Times New Roman"/>
          <w:b/>
          <w:szCs w:val="24"/>
        </w:rPr>
        <w:t>detecting</w:t>
      </w:r>
      <w:r w:rsidR="000A6393" w:rsidRPr="00813E9F">
        <w:rPr>
          <w:rFonts w:cs="Times New Roman"/>
          <w:b/>
          <w:szCs w:val="24"/>
        </w:rPr>
        <w:t xml:space="preserve"> infectio</w:t>
      </w:r>
      <w:r w:rsidR="000A6393">
        <w:rPr>
          <w:rFonts w:cs="Times New Roman"/>
          <w:b/>
          <w:szCs w:val="24"/>
        </w:rPr>
        <w:t>us virus in respiratory samples</w:t>
      </w:r>
      <w:r w:rsidR="00467E18">
        <w:rPr>
          <w:rFonts w:cs="Times New Roman"/>
          <w:b/>
          <w:szCs w:val="24"/>
        </w:rPr>
        <w:t xml:space="preserve">. </w:t>
      </w:r>
      <w:r w:rsidR="00467E18">
        <w:rPr>
          <w:rFonts w:cs="Times New Roman"/>
          <w:szCs w:val="24"/>
        </w:rPr>
        <w:t>C</w:t>
      </w:r>
      <w:r w:rsidR="000A6393" w:rsidRPr="00AB3C4B">
        <w:rPr>
          <w:rFonts w:cs="Times New Roman"/>
          <w:szCs w:val="24"/>
        </w:rPr>
        <w:t xml:space="preserve">ell culture </w:t>
      </w:r>
      <w:r w:rsidR="000A6393" w:rsidRPr="00AB3C4B">
        <w:rPr>
          <w:rFonts w:cs="Times New Roman"/>
          <w:b/>
          <w:szCs w:val="24"/>
        </w:rPr>
        <w:t>(a)</w:t>
      </w:r>
      <w:r w:rsidR="000A6393" w:rsidRPr="00AB3C4B">
        <w:rPr>
          <w:rFonts w:cs="Times New Roman"/>
          <w:szCs w:val="24"/>
        </w:rPr>
        <w:t xml:space="preserve"> for the detection of </w:t>
      </w:r>
      <w:proofErr w:type="spellStart"/>
      <w:r w:rsidR="000A6393" w:rsidRPr="00AB3C4B">
        <w:rPr>
          <w:rFonts w:cs="Times New Roman"/>
          <w:szCs w:val="24"/>
        </w:rPr>
        <w:t>subgenomic</w:t>
      </w:r>
      <w:proofErr w:type="spellEnd"/>
      <w:r w:rsidR="000A6393" w:rsidRPr="00AB3C4B">
        <w:rPr>
          <w:rFonts w:cs="Times New Roman"/>
          <w:szCs w:val="24"/>
        </w:rPr>
        <w:t xml:space="preserve"> RNA </w:t>
      </w:r>
      <w:r w:rsidR="000A6393" w:rsidRPr="00AB3C4B">
        <w:rPr>
          <w:rFonts w:cs="Times New Roman"/>
          <w:b/>
          <w:szCs w:val="24"/>
        </w:rPr>
        <w:t>(b)</w:t>
      </w:r>
      <w:r w:rsidR="000A6393" w:rsidRPr="00AB3C4B">
        <w:rPr>
          <w:rFonts w:cs="Times New Roman"/>
          <w:szCs w:val="24"/>
        </w:rPr>
        <w:t xml:space="preserve"> </w:t>
      </w:r>
      <w:r w:rsidR="000A6393">
        <w:rPr>
          <w:rFonts w:cs="Times New Roman" w:hint="eastAsia"/>
          <w:szCs w:val="24"/>
        </w:rPr>
        <w:t xml:space="preserve">Ag rapid FIA </w:t>
      </w:r>
      <w:r w:rsidR="000A6393" w:rsidRPr="00C07032">
        <w:rPr>
          <w:rFonts w:cs="Times New Roman"/>
          <w:szCs w:val="24"/>
        </w:rPr>
        <w:t xml:space="preserve">positivity </w:t>
      </w:r>
      <w:r w:rsidR="000A6393" w:rsidRPr="00C07032">
        <w:rPr>
          <w:rFonts w:cs="Times New Roman"/>
          <w:b/>
          <w:szCs w:val="24"/>
        </w:rPr>
        <w:t>(c)</w:t>
      </w:r>
      <w:r w:rsidR="00467E18">
        <w:rPr>
          <w:rFonts w:cs="Times New Roman"/>
          <w:b/>
          <w:szCs w:val="24"/>
        </w:rPr>
        <w:t>,</w:t>
      </w:r>
      <w:r w:rsidR="000A6393" w:rsidRPr="00C07032">
        <w:rPr>
          <w:rFonts w:cs="Times New Roman"/>
          <w:szCs w:val="24"/>
        </w:rPr>
        <w:t xml:space="preserve"> and </w:t>
      </w:r>
      <w:r w:rsidR="000A6393">
        <w:rPr>
          <w:rFonts w:cs="Times New Roman"/>
          <w:szCs w:val="24"/>
        </w:rPr>
        <w:t>Ag Gold</w:t>
      </w:r>
      <w:r w:rsidR="000A6393" w:rsidRPr="00C07032">
        <w:rPr>
          <w:rFonts w:cs="Times New Roman"/>
          <w:szCs w:val="24"/>
        </w:rPr>
        <w:t xml:space="preserve"> </w:t>
      </w:r>
      <w:r w:rsidR="000A6393" w:rsidRPr="00C07032">
        <w:rPr>
          <w:rFonts w:cs="Times New Roman"/>
          <w:b/>
          <w:szCs w:val="24"/>
        </w:rPr>
        <w:t>(d)</w:t>
      </w:r>
      <w:r w:rsidR="000A6393" w:rsidRPr="00C07032">
        <w:rPr>
          <w:rFonts w:cs="Times New Roman"/>
          <w:szCs w:val="24"/>
        </w:rPr>
        <w:t xml:space="preserve"> with respect to days post</w:t>
      </w:r>
      <w:r w:rsidR="008855A6">
        <w:rPr>
          <w:rFonts w:cs="Times New Roman"/>
          <w:szCs w:val="24"/>
        </w:rPr>
        <w:t xml:space="preserve"> </w:t>
      </w:r>
      <w:r w:rsidR="000A6393" w:rsidRPr="00C07032">
        <w:rPr>
          <w:rFonts w:cs="Times New Roman"/>
          <w:szCs w:val="24"/>
        </w:rPr>
        <w:t xml:space="preserve">symptom onset. Blue </w:t>
      </w:r>
      <w:r w:rsidR="000A6393" w:rsidRPr="00AB3C4B">
        <w:rPr>
          <w:rFonts w:cs="Times New Roman"/>
          <w:szCs w:val="24"/>
        </w:rPr>
        <w:t>line represents</w:t>
      </w:r>
      <w:r w:rsidR="000A6393" w:rsidRPr="00C07032">
        <w:rPr>
          <w:rFonts w:cs="Times New Roman"/>
          <w:szCs w:val="24"/>
        </w:rPr>
        <w:t xml:space="preserve"> the </w:t>
      </w:r>
      <w:proofErr w:type="spellStart"/>
      <w:r w:rsidR="000A6393" w:rsidRPr="00C07032">
        <w:rPr>
          <w:rFonts w:cs="Times New Roman"/>
          <w:szCs w:val="24"/>
        </w:rPr>
        <w:t>probit</w:t>
      </w:r>
      <w:proofErr w:type="spellEnd"/>
      <w:r w:rsidR="000A6393" w:rsidRPr="00C07032">
        <w:rPr>
          <w:rFonts w:cs="Times New Roman"/>
          <w:szCs w:val="24"/>
        </w:rPr>
        <w:t xml:space="preserve"> curve</w:t>
      </w:r>
      <w:r w:rsidR="008855A6">
        <w:rPr>
          <w:rFonts w:cs="Times New Roman"/>
          <w:szCs w:val="24"/>
        </w:rPr>
        <w:t>,</w:t>
      </w:r>
      <w:r w:rsidR="000A6393" w:rsidRPr="00C07032">
        <w:rPr>
          <w:rFonts w:cs="Times New Roman"/>
          <w:szCs w:val="24"/>
        </w:rPr>
        <w:t xml:space="preserve"> and dotted red lines represent the 95% confidence interval. Circles </w:t>
      </w:r>
      <w:r w:rsidR="00467E18">
        <w:rPr>
          <w:rFonts w:cs="Times New Roman"/>
          <w:szCs w:val="24"/>
        </w:rPr>
        <w:t>indicate</w:t>
      </w:r>
      <w:r w:rsidR="00467E18" w:rsidRPr="00C07032">
        <w:rPr>
          <w:rFonts w:cs="Times New Roman"/>
          <w:szCs w:val="24"/>
        </w:rPr>
        <w:t xml:space="preserve"> </w:t>
      </w:r>
      <w:r w:rsidR="000A6393" w:rsidRPr="00C07032">
        <w:rPr>
          <w:rFonts w:cs="Times New Roman"/>
          <w:szCs w:val="24"/>
        </w:rPr>
        <w:t>marker points.</w:t>
      </w:r>
    </w:p>
    <w:p w14:paraId="3496BFDC" w14:textId="77777777" w:rsidR="000A6393" w:rsidRPr="00C07032" w:rsidRDefault="000A6393" w:rsidP="000A6393">
      <w:pPr>
        <w:rPr>
          <w:rFonts w:cs="Times New Roman"/>
          <w:szCs w:val="24"/>
        </w:rPr>
      </w:pPr>
    </w:p>
    <w:p w14:paraId="164B216F" w14:textId="77777777" w:rsidR="000A6393" w:rsidRDefault="000A6393" w:rsidP="000A6393">
      <w:pPr>
        <w:jc w:val="both"/>
        <w:rPr>
          <w:noProof/>
        </w:rPr>
      </w:pPr>
      <w:r>
        <w:rPr>
          <w:noProof/>
          <w:lang w:eastAsia="ko-KR"/>
        </w:rPr>
        <w:drawing>
          <wp:inline distT="0" distB="0" distL="0" distR="0" wp14:anchorId="665B3930" wp14:editId="54ADC718">
            <wp:extent cx="5943600" cy="432181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CC6C5" w14:textId="5B17307C" w:rsidR="00952552" w:rsidRDefault="000A6393" w:rsidP="000A6393">
      <w:pPr>
        <w:jc w:val="both"/>
        <w:rPr>
          <w:rFonts w:cs="Times New Roman"/>
          <w:sz w:val="20"/>
          <w:szCs w:val="24"/>
          <w:lang w:eastAsia="ko-KR"/>
        </w:rPr>
      </w:pPr>
      <w:r w:rsidRPr="00D36934">
        <w:rPr>
          <w:rFonts w:cs="Times New Roman" w:hint="eastAsia"/>
          <w:sz w:val="20"/>
          <w:szCs w:val="24"/>
        </w:rPr>
        <w:t xml:space="preserve"> </w:t>
      </w:r>
      <w:r>
        <w:rPr>
          <w:rFonts w:cs="Times New Roman" w:hint="eastAsia"/>
          <w:sz w:val="20"/>
          <w:szCs w:val="24"/>
        </w:rPr>
        <w:t>Days post</w:t>
      </w:r>
      <w:r w:rsidR="003C66E7">
        <w:rPr>
          <w:rFonts w:cs="Times New Roman"/>
          <w:sz w:val="20"/>
          <w:szCs w:val="24"/>
        </w:rPr>
        <w:t xml:space="preserve"> </w:t>
      </w:r>
      <w:r>
        <w:rPr>
          <w:rFonts w:cs="Times New Roman" w:hint="eastAsia"/>
          <w:sz w:val="20"/>
          <w:szCs w:val="24"/>
        </w:rPr>
        <w:t xml:space="preserve">symptom onset </w:t>
      </w:r>
      <w:r w:rsidR="00467E18">
        <w:rPr>
          <w:rFonts w:cs="Times New Roman"/>
          <w:sz w:val="20"/>
          <w:szCs w:val="24"/>
        </w:rPr>
        <w:t>with</w:t>
      </w:r>
      <w:r w:rsidRPr="009C731C">
        <w:rPr>
          <w:rFonts w:cs="Times New Roman" w:hint="eastAsia"/>
          <w:sz w:val="20"/>
          <w:szCs w:val="24"/>
        </w:rPr>
        <w:t xml:space="preserve"> less than 5% </w:t>
      </w:r>
      <w:r w:rsidRPr="009C731C">
        <w:rPr>
          <w:rFonts w:cs="Times New Roman"/>
          <w:sz w:val="20"/>
          <w:szCs w:val="24"/>
        </w:rPr>
        <w:t>chances of positive results were</w:t>
      </w:r>
      <w:r w:rsidRPr="009C731C">
        <w:rPr>
          <w:rFonts w:cs="Times New Roman" w:hint="eastAsia"/>
          <w:sz w:val="20"/>
          <w:szCs w:val="24"/>
        </w:rPr>
        <w:t xml:space="preserve">: </w:t>
      </w:r>
      <w:r>
        <w:rPr>
          <w:rFonts w:cs="Times New Roman" w:hint="eastAsia"/>
          <w:sz w:val="20"/>
          <w:szCs w:val="24"/>
        </w:rPr>
        <w:t>11.7</w:t>
      </w:r>
      <w:r w:rsidRPr="009C731C">
        <w:rPr>
          <w:rFonts w:cs="Times New Roman" w:hint="eastAsia"/>
          <w:sz w:val="20"/>
          <w:szCs w:val="24"/>
        </w:rPr>
        <w:t xml:space="preserve">, </w:t>
      </w:r>
      <w:r>
        <w:rPr>
          <w:rFonts w:cs="Times New Roman" w:hint="eastAsia"/>
          <w:sz w:val="20"/>
          <w:szCs w:val="24"/>
        </w:rPr>
        <w:t>15.01, 34.60</w:t>
      </w:r>
      <w:r w:rsidR="00467E18">
        <w:rPr>
          <w:rFonts w:cs="Times New Roman"/>
          <w:sz w:val="20"/>
          <w:szCs w:val="24"/>
        </w:rPr>
        <w:t>,</w:t>
      </w:r>
      <w:r w:rsidRPr="009C731C">
        <w:rPr>
          <w:rFonts w:cs="Times New Roman" w:hint="eastAsia"/>
          <w:sz w:val="20"/>
          <w:szCs w:val="24"/>
        </w:rPr>
        <w:t xml:space="preserve"> and </w:t>
      </w:r>
      <w:r>
        <w:rPr>
          <w:rFonts w:cs="Times New Roman" w:hint="eastAsia"/>
          <w:sz w:val="20"/>
          <w:szCs w:val="24"/>
        </w:rPr>
        <w:t>13.56</w:t>
      </w:r>
      <w:r w:rsidRPr="009C731C">
        <w:rPr>
          <w:rFonts w:cs="Times New Roman" w:hint="eastAsia"/>
          <w:sz w:val="20"/>
          <w:szCs w:val="24"/>
        </w:rPr>
        <w:t xml:space="preserve"> </w:t>
      </w:r>
      <w:r>
        <w:rPr>
          <w:rFonts w:cs="Times New Roman" w:hint="eastAsia"/>
          <w:sz w:val="20"/>
          <w:szCs w:val="24"/>
        </w:rPr>
        <w:t xml:space="preserve">days </w:t>
      </w:r>
      <w:r w:rsidRPr="009C731C">
        <w:rPr>
          <w:rFonts w:cs="Times New Roman" w:hint="eastAsia"/>
          <w:sz w:val="20"/>
          <w:szCs w:val="24"/>
        </w:rPr>
        <w:t xml:space="preserve">for </w:t>
      </w:r>
      <w:r>
        <w:rPr>
          <w:rFonts w:cs="Times New Roman" w:hint="eastAsia"/>
          <w:sz w:val="20"/>
          <w:szCs w:val="24"/>
        </w:rPr>
        <w:t xml:space="preserve">SARS-CoV-2 Vero E6 culture, </w:t>
      </w:r>
      <w:proofErr w:type="spellStart"/>
      <w:r>
        <w:rPr>
          <w:rFonts w:cs="Times New Roman" w:hint="eastAsia"/>
          <w:sz w:val="20"/>
          <w:szCs w:val="24"/>
        </w:rPr>
        <w:t>subgenomic</w:t>
      </w:r>
      <w:proofErr w:type="spellEnd"/>
      <w:r>
        <w:rPr>
          <w:rFonts w:cs="Times New Roman" w:hint="eastAsia"/>
          <w:sz w:val="20"/>
          <w:szCs w:val="24"/>
        </w:rPr>
        <w:t xml:space="preserve"> RNA, Ag rapid FIA</w:t>
      </w:r>
      <w:r w:rsidR="00467E18">
        <w:rPr>
          <w:rFonts w:cs="Times New Roman"/>
          <w:sz w:val="20"/>
          <w:szCs w:val="24"/>
        </w:rPr>
        <w:t>,</w:t>
      </w:r>
      <w:r>
        <w:rPr>
          <w:rFonts w:cs="Times New Roman" w:hint="eastAsia"/>
          <w:sz w:val="20"/>
          <w:szCs w:val="24"/>
        </w:rPr>
        <w:t xml:space="preserve"> and Ag Gold, respectively. </w:t>
      </w:r>
    </w:p>
    <w:p w14:paraId="45917D55" w14:textId="77777777" w:rsidR="00952552" w:rsidRDefault="00952552" w:rsidP="00952552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42AC562A" w14:textId="23ABF6A4" w:rsidR="00952552" w:rsidRPr="004C59A6" w:rsidRDefault="00952552" w:rsidP="00952552">
      <w:pPr>
        <w:jc w:val="both"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lastRenderedPageBreak/>
        <w:t xml:space="preserve">Supplementary Figure </w:t>
      </w:r>
      <w:r>
        <w:rPr>
          <w:rFonts w:cs="Times New Roman" w:hint="eastAsia"/>
          <w:b/>
          <w:szCs w:val="24"/>
          <w:lang w:eastAsia="ko-KR"/>
        </w:rPr>
        <w:t>2</w:t>
      </w:r>
      <w:r w:rsidRPr="0097503E">
        <w:rPr>
          <w:rFonts w:cs="Times New Roman" w:hint="eastAsia"/>
          <w:b/>
          <w:szCs w:val="24"/>
        </w:rPr>
        <w:t>:</w:t>
      </w:r>
      <w:r w:rsidRPr="006C1E5E">
        <w:rPr>
          <w:rFonts w:cs="Times New Roman"/>
          <w:szCs w:val="24"/>
        </w:rPr>
        <w:t xml:space="preserve"> </w:t>
      </w:r>
      <w:r w:rsidRPr="00813E9F">
        <w:rPr>
          <w:rFonts w:cs="Times New Roman"/>
          <w:b/>
          <w:szCs w:val="24"/>
        </w:rPr>
        <w:t xml:space="preserve">Assessment of </w:t>
      </w:r>
      <w:proofErr w:type="spellStart"/>
      <w:r w:rsidRPr="00813E9F">
        <w:rPr>
          <w:rFonts w:cs="Times New Roman"/>
          <w:b/>
          <w:szCs w:val="24"/>
        </w:rPr>
        <w:t>subgenomic</w:t>
      </w:r>
      <w:proofErr w:type="spellEnd"/>
      <w:r w:rsidRPr="00813E9F">
        <w:rPr>
          <w:rFonts w:cs="Times New Roman"/>
          <w:b/>
          <w:szCs w:val="24"/>
        </w:rPr>
        <w:t xml:space="preserve"> RNA in respiratory tract sample specimens.</w:t>
      </w:r>
    </w:p>
    <w:p w14:paraId="68725DC7" w14:textId="77777777" w:rsidR="00952552" w:rsidRPr="00DB5DCD" w:rsidRDefault="00952552" w:rsidP="00952552">
      <w:pPr>
        <w:jc w:val="both"/>
      </w:pPr>
      <w:r>
        <w:rPr>
          <w:noProof/>
          <w:lang w:eastAsia="ko-KR"/>
        </w:rPr>
        <w:drawing>
          <wp:inline distT="0" distB="0" distL="0" distR="0" wp14:anchorId="6214DFB3" wp14:editId="55D6B0D7">
            <wp:extent cx="5641675" cy="64981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41675" cy="649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47F53" w14:textId="1FA87739" w:rsidR="00952552" w:rsidRPr="00C7531B" w:rsidRDefault="00C7531B" w:rsidP="00952552">
      <w:pPr>
        <w:jc w:val="both"/>
      </w:pPr>
      <w:r w:rsidRPr="006C1E5E">
        <w:t>Individual patient charts with v</w:t>
      </w:r>
      <w:r>
        <w:t xml:space="preserve">iral culture, </w:t>
      </w:r>
      <w:r>
        <w:rPr>
          <w:rFonts w:hint="eastAsia"/>
        </w:rPr>
        <w:t>Ag rapid FIA</w:t>
      </w:r>
      <w:r>
        <w:t>,</w:t>
      </w:r>
      <w:r>
        <w:rPr>
          <w:rFonts w:hint="eastAsia"/>
        </w:rPr>
        <w:t xml:space="preserve"> </w:t>
      </w:r>
      <w:r w:rsidRPr="006C1E5E">
        <w:t xml:space="preserve">and </w:t>
      </w:r>
      <w:r>
        <w:t>Ag Gold</w:t>
      </w:r>
      <w:r>
        <w:rPr>
          <w:rFonts w:hint="eastAsia"/>
        </w:rPr>
        <w:t xml:space="preserve"> results</w:t>
      </w:r>
      <w:r w:rsidRPr="006C1E5E">
        <w:t xml:space="preserve"> in relation to the days post</w:t>
      </w:r>
      <w:r>
        <w:t xml:space="preserve"> </w:t>
      </w:r>
      <w:r w:rsidRPr="006C1E5E">
        <w:t>symptom onset. Positive test results are indicated in red, negative test results in green</w:t>
      </w:r>
      <w:r>
        <w:t>,</w:t>
      </w:r>
      <w:r w:rsidRPr="006C1E5E">
        <w:t xml:space="preserve"> and the un</w:t>
      </w:r>
      <w:r>
        <w:t>availability of samples in gr</w:t>
      </w:r>
      <w:r>
        <w:rPr>
          <w:rFonts w:hint="eastAsia"/>
        </w:rPr>
        <w:t>ey.</w:t>
      </w:r>
      <w:r w:rsidR="00984BD0">
        <w:t xml:space="preserve"> </w:t>
      </w:r>
      <w:r w:rsidR="00952552" w:rsidRPr="007C3ED8">
        <w:rPr>
          <w:rFonts w:cs="Times New Roman"/>
          <w:sz w:val="20"/>
          <w:szCs w:val="24"/>
        </w:rPr>
        <w:t>The assay was considered positive if any one or more respiratory sample</w:t>
      </w:r>
      <w:r w:rsidR="00952552">
        <w:rPr>
          <w:rFonts w:cs="Times New Roman" w:hint="eastAsia"/>
          <w:sz w:val="20"/>
          <w:szCs w:val="24"/>
        </w:rPr>
        <w:t>s</w:t>
      </w:r>
      <w:r w:rsidR="00952552" w:rsidRPr="007C3ED8">
        <w:rPr>
          <w:rFonts w:cs="Times New Roman"/>
          <w:sz w:val="20"/>
          <w:szCs w:val="24"/>
        </w:rPr>
        <w:t xml:space="preserve"> (oropharynx, nasopharynx</w:t>
      </w:r>
      <w:r w:rsidR="00025F83">
        <w:rPr>
          <w:rFonts w:cs="Times New Roman"/>
          <w:sz w:val="20"/>
          <w:szCs w:val="24"/>
        </w:rPr>
        <w:t>,</w:t>
      </w:r>
      <w:r w:rsidR="00952552" w:rsidRPr="007C3ED8">
        <w:rPr>
          <w:rFonts w:cs="Times New Roman"/>
          <w:sz w:val="20"/>
          <w:szCs w:val="24"/>
        </w:rPr>
        <w:t xml:space="preserve"> or saliva) </w:t>
      </w:r>
      <w:r w:rsidR="002A1306">
        <w:rPr>
          <w:rFonts w:cs="Times New Roman"/>
          <w:sz w:val="20"/>
          <w:szCs w:val="24"/>
        </w:rPr>
        <w:t>were</w:t>
      </w:r>
      <w:r w:rsidR="002A1306" w:rsidRPr="007C3ED8">
        <w:rPr>
          <w:rFonts w:cs="Times New Roman"/>
          <w:sz w:val="20"/>
          <w:szCs w:val="24"/>
        </w:rPr>
        <w:t xml:space="preserve"> positive </w:t>
      </w:r>
      <w:r w:rsidR="00952552" w:rsidRPr="007C3ED8">
        <w:rPr>
          <w:rFonts w:cs="Times New Roman"/>
          <w:sz w:val="20"/>
          <w:szCs w:val="24"/>
        </w:rPr>
        <w:t xml:space="preserve">on the same day </w:t>
      </w:r>
      <w:r w:rsidR="002A1306">
        <w:rPr>
          <w:rFonts w:cs="Times New Roman"/>
          <w:sz w:val="20"/>
          <w:szCs w:val="24"/>
        </w:rPr>
        <w:t>as</w:t>
      </w:r>
      <w:r w:rsidR="002A1306" w:rsidRPr="007C3ED8">
        <w:rPr>
          <w:rFonts w:cs="Times New Roman"/>
          <w:sz w:val="20"/>
          <w:szCs w:val="24"/>
        </w:rPr>
        <w:t xml:space="preserve"> </w:t>
      </w:r>
      <w:r w:rsidR="00952552" w:rsidRPr="007C3ED8">
        <w:rPr>
          <w:rFonts w:cs="Times New Roman"/>
          <w:sz w:val="20"/>
          <w:szCs w:val="24"/>
        </w:rPr>
        <w:t xml:space="preserve">sample collection. </w:t>
      </w:r>
    </w:p>
    <w:p w14:paraId="7B65BC41" w14:textId="53EC6DD7" w:rsidR="00C7531B" w:rsidRDefault="00C7531B" w:rsidP="00A840D0">
      <w:pPr>
        <w:jc w:val="both"/>
        <w:rPr>
          <w:lang w:eastAsia="ko-KR"/>
        </w:rPr>
      </w:pPr>
      <w:r>
        <w:rPr>
          <w:lang w:eastAsia="ko-KR"/>
        </w:rPr>
        <w:br w:type="page"/>
      </w:r>
    </w:p>
    <w:p w14:paraId="544950D2" w14:textId="509DBB41" w:rsidR="00984BD0" w:rsidRDefault="00984BD0" w:rsidP="00984BD0">
      <w:pPr>
        <w:pStyle w:val="Heading2"/>
      </w:pPr>
      <w:r w:rsidRPr="0001436A">
        <w:lastRenderedPageBreak/>
        <w:t>Supplementary</w:t>
      </w:r>
      <w:r>
        <w:t xml:space="preserve"> Table</w:t>
      </w:r>
    </w:p>
    <w:p w14:paraId="5BF1D063" w14:textId="6BEF4D2B" w:rsidR="00677DB1" w:rsidRPr="00677DB1" w:rsidRDefault="00677DB1" w:rsidP="00677DB1">
      <w:pPr>
        <w:pStyle w:val="Caption"/>
      </w:pPr>
      <w:r>
        <w:t xml:space="preserve">Supplementary Table </w:t>
      </w:r>
      <w:fldSimple w:instr=" SEQ Table \* ARABIC ">
        <w:r>
          <w:rPr>
            <w:noProof/>
          </w:rPr>
          <w:t>1</w:t>
        </w:r>
      </w:fldSimple>
      <w:r>
        <w:t>: SARS-CoV-2 RT-PCR, cell culture and SARS-CoV-2 Ag-RDTs results for the examined clinical samples.</w:t>
      </w:r>
    </w:p>
    <w:tbl>
      <w:tblPr>
        <w:tblW w:w="9230" w:type="dxa"/>
        <w:tblInd w:w="108" w:type="dxa"/>
        <w:tblLook w:val="04A0" w:firstRow="1" w:lastRow="0" w:firstColumn="1" w:lastColumn="0" w:noHBand="0" w:noVBand="1"/>
      </w:tblPr>
      <w:tblGrid>
        <w:gridCol w:w="850"/>
        <w:gridCol w:w="825"/>
        <w:gridCol w:w="918"/>
        <w:gridCol w:w="1014"/>
        <w:gridCol w:w="1253"/>
        <w:gridCol w:w="856"/>
        <w:gridCol w:w="942"/>
        <w:gridCol w:w="1376"/>
        <w:gridCol w:w="1196"/>
      </w:tblGrid>
      <w:tr w:rsidR="00984BD0" w:rsidRPr="00984BD0" w14:paraId="535086FC" w14:textId="77777777" w:rsidTr="00984BD0">
        <w:trPr>
          <w:trHeight w:val="300"/>
        </w:trPr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C862F40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Sample No.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2CF9F23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Days PSO</w:t>
            </w:r>
          </w:p>
        </w:tc>
        <w:tc>
          <w:tcPr>
            <w:tcW w:w="40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18E958" w14:textId="6CCAFAB0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SARS-CoV-2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r</w:t>
            </w:r>
            <w:r w:rsidRPr="00984B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RT</w:t>
            </w:r>
            <w:proofErr w:type="spellEnd"/>
            <w:r w:rsidRPr="00984B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-PCR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0BC9077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Cell Culture</w:t>
            </w:r>
          </w:p>
        </w:tc>
        <w:tc>
          <w:tcPr>
            <w:tcW w:w="13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CFEE13F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Ag Rapid FIA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9141AAF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Ag Gold</w:t>
            </w:r>
          </w:p>
        </w:tc>
      </w:tr>
      <w:tr w:rsidR="00984BD0" w:rsidRPr="00984BD0" w14:paraId="2B73EE85" w14:textId="77777777" w:rsidTr="00984BD0">
        <w:trPr>
          <w:trHeight w:val="300"/>
        </w:trPr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3576277" w14:textId="77777777" w:rsidR="00984BD0" w:rsidRPr="00984BD0" w:rsidRDefault="00984BD0" w:rsidP="00984BD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693ECE" w14:textId="77777777" w:rsidR="00984BD0" w:rsidRPr="00984BD0" w:rsidRDefault="00984BD0" w:rsidP="00984BD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29B3AEF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N-gene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8308AFC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E-gene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950CD2D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984B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RdRp</w:t>
            </w:r>
            <w:proofErr w:type="spellEnd"/>
            <w:r w:rsidRPr="00984B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-gene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BDBF2D8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sgRNA</w:t>
            </w:r>
          </w:p>
        </w:tc>
        <w:tc>
          <w:tcPr>
            <w:tcW w:w="94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00047C" w14:textId="77777777" w:rsidR="00984BD0" w:rsidRPr="00984BD0" w:rsidRDefault="00984BD0" w:rsidP="00984BD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3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B8F5D7" w14:textId="77777777" w:rsidR="00984BD0" w:rsidRPr="00984BD0" w:rsidRDefault="00984BD0" w:rsidP="00984BD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BC2F6C" w14:textId="77777777" w:rsidR="00984BD0" w:rsidRPr="00984BD0" w:rsidRDefault="00984BD0" w:rsidP="00984BD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</w:tr>
      <w:tr w:rsidR="00984BD0" w:rsidRPr="00984BD0" w14:paraId="43A507D4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22536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A3846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-2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D9CFD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30.55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C5B4C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30.11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72DB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30.30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21E7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UD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7E2FE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C1EB7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3104C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</w:tr>
      <w:tr w:rsidR="00984BD0" w:rsidRPr="00984BD0" w14:paraId="51828738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A3026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5FD5E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5D7A4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31.64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E75E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31.74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E427C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32.21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97CE4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UD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92711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CBB46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94F42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</w:tr>
      <w:tr w:rsidR="00984BD0" w:rsidRPr="00984BD0" w14:paraId="630495C7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A4CEF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61B48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1644E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18.84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20BA7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17.96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607AB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18.02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10AA9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UD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29949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F5F96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2BDB5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</w:tr>
      <w:tr w:rsidR="00984BD0" w:rsidRPr="00984BD0" w14:paraId="511A3905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2E901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1B2EB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995E5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17.85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858B1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17.74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F6AB9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17.88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E0EAC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24.06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5EA06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FC6A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54379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</w:tr>
      <w:tr w:rsidR="00984BD0" w:rsidRPr="00984BD0" w14:paraId="3ECF97BA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A5A44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5E0A9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873E8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36.53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3742E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34.42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CEDEF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34.64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0F93D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UD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6661C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82EEB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CB2AF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</w:tr>
      <w:tr w:rsidR="00984BD0" w:rsidRPr="00984BD0" w14:paraId="0E4857A2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C7E3B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37819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328AD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27.65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C6DA2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27.91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6B232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27.79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F19E8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UD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1A8EE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A8F87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0D215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</w:tr>
      <w:tr w:rsidR="00984BD0" w:rsidRPr="00984BD0" w14:paraId="2943CB5F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699D4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8016D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BA145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27.47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6927B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27.54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E5E4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27.69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3FC0C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32.70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936EB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CB80C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DAD07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</w:tr>
      <w:tr w:rsidR="00984BD0" w:rsidRPr="00984BD0" w14:paraId="10C4B3ED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DCF95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15953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CA8F4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27.88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A96C0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27.50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5EBD7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27.70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55167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35.92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09C08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EC0E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B9AF7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</w:tr>
      <w:tr w:rsidR="00984BD0" w:rsidRPr="00984BD0" w14:paraId="185A0238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7356E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9AEDB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5BEA2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31.44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F13BB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31.83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4E6B1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31.91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2F481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UD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B01C1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F43EC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D837C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</w:tr>
      <w:tr w:rsidR="00984BD0" w:rsidRPr="00984BD0" w14:paraId="137C8AD7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3CD79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E7E77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6571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28.00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838F0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27.50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D4DBE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28.37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C4F76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UD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128C1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52125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568A6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</w:tr>
      <w:tr w:rsidR="00984BD0" w:rsidRPr="00984BD0" w14:paraId="58CD8A47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7081D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F083E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C05D7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26.48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908B5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25.40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FEE7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25.55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CBFB9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31.45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3EA5B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29034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3115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</w:tr>
      <w:tr w:rsidR="00984BD0" w:rsidRPr="00984BD0" w14:paraId="2D2E9395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EA4CD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53299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30787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29.35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487C2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29.24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8DC6B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29.39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CBE87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UD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609B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FDF64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9C95B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</w:tr>
      <w:tr w:rsidR="00984BD0" w:rsidRPr="00984BD0" w14:paraId="71EAD7AF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087C7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5D687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3CEFC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39.06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88080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UD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67802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39.06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69F78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UD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0A804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A9118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D386F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</w:tr>
      <w:tr w:rsidR="00984BD0" w:rsidRPr="00984BD0" w14:paraId="07FB1179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13AD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B94C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7C9D1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29.30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65F39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28.40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FE7B1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28.76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87745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UD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48994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EC1D0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E3A9B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</w:tr>
      <w:tr w:rsidR="00984BD0" w:rsidRPr="00984BD0" w14:paraId="2251BB78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9F52C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F64E3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E3261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20.70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F8BE0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21.27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60C02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21.48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77779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UD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F597D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8E5E7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8B26C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</w:tr>
      <w:tr w:rsidR="00984BD0" w:rsidRPr="00984BD0" w14:paraId="0BDFB752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1A317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A818C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8A9AE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24.55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25F8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25.84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7F71D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26.20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00666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33.81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2625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3F4BB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08233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</w:tr>
      <w:tr w:rsidR="00984BD0" w:rsidRPr="00984BD0" w14:paraId="10EC738F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881A2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1EA36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2E29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21.60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BDE47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22.29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B0356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22.74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BE745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UD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3F131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8EEAB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8F85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</w:tr>
      <w:tr w:rsidR="00984BD0" w:rsidRPr="00984BD0" w14:paraId="0D50F785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9E6C6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7321E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A69DC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24.77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C0945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25.57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C6892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25.80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46DF9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31.36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BC77F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10509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B296C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</w:tr>
      <w:tr w:rsidR="00984BD0" w:rsidRPr="00984BD0" w14:paraId="2B743525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45047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89F04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93399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25.05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D3192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26.14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3A8B2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26.01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B9BC4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UD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385A4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AE3CE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24028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</w:tr>
      <w:tr w:rsidR="00984BD0" w:rsidRPr="00984BD0" w14:paraId="10D0F92A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79486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9A87B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13B51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23.36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D7AF3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24.24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2A507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24.35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1D4D6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30.53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EE0AC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DF28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E599F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</w:tr>
      <w:tr w:rsidR="00984BD0" w:rsidRPr="00984BD0" w14:paraId="7DFFBB39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36FE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92B91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91F10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23.92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963EE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24.91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B875D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24.87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4D5D3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29.75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BCDB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03CBF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765F8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</w:tr>
      <w:tr w:rsidR="00984BD0" w:rsidRPr="00984BD0" w14:paraId="602A609F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E7BA2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9CE7D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38D0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28.21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6AD98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29.38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E8EE3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29.14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C7F2C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UD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77341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D6E43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BDEAD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</w:tr>
      <w:tr w:rsidR="00984BD0" w:rsidRPr="00984BD0" w14:paraId="4B0ACC67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9A26E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93AA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C6A65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23.73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A67F9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24.57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3C002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24.92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9CCA4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29.79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C8719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7838D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E9E47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</w:tr>
      <w:tr w:rsidR="00984BD0" w:rsidRPr="00984BD0" w14:paraId="433F534D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0779C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9A6F7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71EFC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23.28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C6770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24.54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90EDF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24.65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C8363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29.71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948E7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E9AE3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8CF8D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</w:tr>
      <w:tr w:rsidR="00984BD0" w:rsidRPr="00984BD0" w14:paraId="6495854C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B8D35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51B19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D56D7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30.00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937E5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30.31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21219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30.77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D34FB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UD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64A3D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AE3D2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2CB14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</w:tr>
      <w:tr w:rsidR="00984BD0" w:rsidRPr="00984BD0" w14:paraId="4B100A5E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795F1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01685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CA93C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29.95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53020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31.06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4007D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31.30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36C1D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UD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770ED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3E627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12689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</w:tr>
      <w:tr w:rsidR="00984BD0" w:rsidRPr="00984BD0" w14:paraId="3808F123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AA59E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086B3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C54E0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32.78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0D2A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33.84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EB3ED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33.40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961C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UD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9624B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C9DE7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28BC5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</w:tr>
      <w:tr w:rsidR="00984BD0" w:rsidRPr="00984BD0" w14:paraId="4DD4FACF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7AD1F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95D33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92653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23.65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00BDB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24.61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391E6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24.42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0E703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30.55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B62B6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6CD70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41C0D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</w:tr>
      <w:tr w:rsidR="00984BD0" w:rsidRPr="00984BD0" w14:paraId="6022E086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6BA1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E6EA8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7FC92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22.46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14933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23.84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21367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24.33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F2339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28.24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6FC27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431B7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4399B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</w:tr>
      <w:tr w:rsidR="00984BD0" w:rsidRPr="00984BD0" w14:paraId="5977FB2F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C6034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37778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B027E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32.62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B9C0C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33.39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E775E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34.35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60020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UD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FC78F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77D0F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58690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</w:tr>
      <w:tr w:rsidR="00984BD0" w:rsidRPr="00984BD0" w14:paraId="12F79E7D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C0EBE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E729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F6738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35.24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7B120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UD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2F409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37.95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8EE30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UD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67717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3640D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2377D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</w:tr>
      <w:tr w:rsidR="00984BD0" w:rsidRPr="00984BD0" w14:paraId="56E2F10D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7E05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6A65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8935F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33.79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AAB0F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1288E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D9BB6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UD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B83EF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15A8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B3D7F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</w:tr>
      <w:tr w:rsidR="00984BD0" w:rsidRPr="00984BD0" w14:paraId="4237CD40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6573D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D9EFF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95C54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23.50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7C521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248D3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08538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UD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38286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3059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AC441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</w:tr>
      <w:tr w:rsidR="00984BD0" w:rsidRPr="00984BD0" w14:paraId="27799EA4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9EFB5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DDC53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A59CF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23.29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42534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40EE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CE460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32.69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207A5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C3DCE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BBAC9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</w:tr>
      <w:tr w:rsidR="00984BD0" w:rsidRPr="00984BD0" w14:paraId="38216CE8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7C986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B129E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5F178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37.17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D59AC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5BD20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563D1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UD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3380C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9E639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1E595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</w:tr>
      <w:tr w:rsidR="00984BD0" w:rsidRPr="00984BD0" w14:paraId="0116FEB3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BC9B5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62541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01C3C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23.67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7F9AC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20716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6BB66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32.89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FFAD2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5F7B1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C4459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</w:tr>
      <w:tr w:rsidR="00984BD0" w:rsidRPr="00984BD0" w14:paraId="1E8A98DD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5CFF3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77C97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36D98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20.09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037A9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42742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2F926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31.91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D0F7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7B215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7A5A6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</w:tr>
      <w:tr w:rsidR="00984BD0" w:rsidRPr="00984BD0" w14:paraId="0705E0CB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71BAB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D5099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A09D8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36.45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8A4DE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9CD2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0891D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UD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91AF8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C521E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72150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</w:tr>
      <w:tr w:rsidR="00984BD0" w:rsidRPr="00984BD0" w14:paraId="006600BD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D8059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>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19D70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1B9FD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29.01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8F2C1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5B9C4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4845E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UD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70735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C35E0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BA001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</w:tr>
      <w:tr w:rsidR="00984BD0" w:rsidRPr="00984BD0" w14:paraId="3D7B86D2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6F2E1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07FA0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CF5D7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24.73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01558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F9B73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B5361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UD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AB0D1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E1014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B940D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</w:tr>
      <w:tr w:rsidR="00984BD0" w:rsidRPr="00984BD0" w14:paraId="6F5B79AD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006CC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19827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6D40D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35.38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1E64C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C9BF2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75E70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UD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EF27D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96C5F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F2C84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</w:tr>
      <w:tr w:rsidR="00984BD0" w:rsidRPr="00984BD0" w14:paraId="3D68E25B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7C4C1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3F0F5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FE6D4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26.96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74EB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3E4D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F4A46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UD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1396B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49D7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A48D4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</w:tr>
      <w:tr w:rsidR="00984BD0" w:rsidRPr="00984BD0" w14:paraId="530354EA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081C4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F2BB3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C304B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26.71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584E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8CC6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6DC52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UD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EF926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90BF6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C9816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</w:tr>
      <w:tr w:rsidR="00984BD0" w:rsidRPr="00984BD0" w14:paraId="5BAF9678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D7571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F411F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230A1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33.67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07FAE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35.77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F2554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36.60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7EFA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UD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23907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2AD71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4911B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</w:tr>
      <w:tr w:rsidR="00984BD0" w:rsidRPr="00984BD0" w14:paraId="2BA4BE3D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C5561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457A3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2C330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35.33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6BA0B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BF4E9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F8255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UD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7E219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9D683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73BFB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</w:tr>
      <w:tr w:rsidR="00984BD0" w:rsidRPr="00984BD0" w14:paraId="57ABB709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2EA85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BF1A4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20E0D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32.12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1CAA9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8893E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5CCD0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UD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F37BC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9D78D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F152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</w:tr>
      <w:tr w:rsidR="00984BD0" w:rsidRPr="00984BD0" w14:paraId="17D04B07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9B8BF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1677B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BA956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31.46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BFEF1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02DF4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FD1A5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UD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A5EE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804C9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C69B5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</w:tr>
      <w:tr w:rsidR="00984BD0" w:rsidRPr="00984BD0" w14:paraId="49500BFB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B1234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61361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25CCF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37.10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F52AF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3C31D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10A93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UD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F777B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76781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A6DB8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</w:tr>
      <w:tr w:rsidR="00984BD0" w:rsidRPr="00984BD0" w14:paraId="0FA0C9F3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86863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96D63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65D7B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37.35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D34D0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FF698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3CF53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UD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5A682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171E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BE9B1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</w:tr>
      <w:tr w:rsidR="00984BD0" w:rsidRPr="00984BD0" w14:paraId="53452902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02DEC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E7005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C3144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36.46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ADDC2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A5670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2BD02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UD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9EA04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371B2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D961F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</w:tr>
      <w:tr w:rsidR="00984BD0" w:rsidRPr="00984BD0" w14:paraId="5070F028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31469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2BC16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67DD2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16.56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5B56F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18.35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E3C7E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18.70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36719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23.65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6DBD5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C7718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19FEC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</w:tr>
      <w:tr w:rsidR="00984BD0" w:rsidRPr="00984BD0" w14:paraId="2C3A4647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A1D0E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9527D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E6C49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32.63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D156C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34.40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B8F1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36.45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D9B21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UD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53427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E9CFB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8F05E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</w:tr>
      <w:tr w:rsidR="00984BD0" w:rsidRPr="00984BD0" w14:paraId="0D45D3B3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6DCA5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B9163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56EF0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19.10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DBD37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20.30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09A29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20.40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6CCB2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24.15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78C2D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96713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41DBE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</w:tr>
      <w:tr w:rsidR="00984BD0" w:rsidRPr="00984BD0" w14:paraId="735859CF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72D0E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84050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808D0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22.27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705E7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24.21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A4FCD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24.40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43FFE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29.33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7C8E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3AA74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ED7C4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</w:tr>
      <w:tr w:rsidR="00984BD0" w:rsidRPr="00984BD0" w14:paraId="29FADF9F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A51B6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D822B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7774C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24.99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889FB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26.92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24730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27.24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1D095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32.66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BBD4B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9C5EE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B1394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</w:tr>
      <w:tr w:rsidR="00984BD0" w:rsidRPr="00984BD0" w14:paraId="0F897A47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19BD9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49970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F5414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32.31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93671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35.00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A6936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34.51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3267D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31.2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87C93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FF449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B690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</w:tr>
      <w:tr w:rsidR="00984BD0" w:rsidRPr="00984BD0" w14:paraId="42B18D1F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4C0DF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80501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4B09C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37.27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821D3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UD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64444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UD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5A96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UD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110A3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821D9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73322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</w:tr>
      <w:tr w:rsidR="00984BD0" w:rsidRPr="00984BD0" w14:paraId="5347334E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FC78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6B47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680C4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32.25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6ADE1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35.31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95FEF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36.50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253CE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UD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5C29B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773B2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E6720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</w:tr>
      <w:tr w:rsidR="00984BD0" w:rsidRPr="00984BD0" w14:paraId="1B76065A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81AC3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7AC78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0345D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25.01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5932D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BF272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0FC19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32.64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40826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97511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CF028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</w:tr>
      <w:tr w:rsidR="00984BD0" w:rsidRPr="00984BD0" w14:paraId="48E06EA7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E59AE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3176B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627FC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34.47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8A64B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31.18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0817C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30.43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43DCC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UD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3AD73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1F5A8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A28E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</w:tr>
      <w:tr w:rsidR="00984BD0" w:rsidRPr="00984BD0" w14:paraId="0D9F38B4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1C7BF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8C461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2767C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29.14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84432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D0123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186C9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34.65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CBC96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BB218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BEFE8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</w:tr>
      <w:tr w:rsidR="00984BD0" w:rsidRPr="00984BD0" w14:paraId="2A0679F9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F0552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BD50B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8FCAC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17.53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22369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12.11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52D37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13.55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4680E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22.59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8A918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BC68D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CD7FB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Pos</w:t>
            </w:r>
          </w:p>
        </w:tc>
      </w:tr>
      <w:tr w:rsidR="00984BD0" w:rsidRPr="00984BD0" w14:paraId="2733067B" w14:textId="77777777" w:rsidTr="00677DB1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820B5D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FADAAE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A434A1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36.11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83E23A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27.53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8A8777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27.68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7BA324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UD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2E7DC9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9C5C76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940FE9" w14:textId="77777777" w:rsidR="00984BD0" w:rsidRPr="00984BD0" w:rsidRDefault="00984BD0" w:rsidP="00984BD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984BD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Neg</w:t>
            </w:r>
          </w:p>
        </w:tc>
      </w:tr>
    </w:tbl>
    <w:p w14:paraId="303EBD3A" w14:textId="611DA54C" w:rsidR="00DE23E8" w:rsidRPr="00132147" w:rsidRDefault="00132147" w:rsidP="00984BD0">
      <w:pPr>
        <w:jc w:val="both"/>
        <w:rPr>
          <w:sz w:val="20"/>
          <w:szCs w:val="20"/>
          <w:lang w:eastAsia="ko-KR"/>
        </w:rPr>
      </w:pPr>
      <w:r w:rsidRPr="00132147">
        <w:rPr>
          <w:sz w:val="20"/>
          <w:szCs w:val="20"/>
          <w:lang w:eastAsia="ko-KR"/>
        </w:rPr>
        <w:t xml:space="preserve">Days PSO; days post symptom onset, sgRNA; </w:t>
      </w:r>
      <w:proofErr w:type="spellStart"/>
      <w:r w:rsidRPr="00132147">
        <w:rPr>
          <w:sz w:val="20"/>
          <w:szCs w:val="20"/>
          <w:lang w:eastAsia="ko-KR"/>
        </w:rPr>
        <w:t>subgenomicRNA</w:t>
      </w:r>
      <w:proofErr w:type="spellEnd"/>
    </w:p>
    <w:sectPr w:rsidR="00DE23E8" w:rsidRPr="00132147" w:rsidSect="0093429D">
      <w:headerReference w:type="even" r:id="rId13"/>
      <w:footerReference w:type="even" r:id="rId14"/>
      <w:footerReference w:type="default" r:id="rId15"/>
      <w:headerReference w:type="first" r:id="rId16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5E79" w14:textId="77777777" w:rsidR="00311C3D" w:rsidRDefault="00311C3D" w:rsidP="00117666">
      <w:pPr>
        <w:spacing w:after="0"/>
      </w:pPr>
      <w:r>
        <w:separator/>
      </w:r>
    </w:p>
  </w:endnote>
  <w:endnote w:type="continuationSeparator" w:id="0">
    <w:p w14:paraId="0B72EAAC" w14:textId="77777777" w:rsidR="00311C3D" w:rsidRDefault="00311C3D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5B9887FC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3214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5B9887FC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32147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B076AF2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3214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B076AF2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32147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3F95B" w14:textId="77777777" w:rsidR="00311C3D" w:rsidRDefault="00311C3D" w:rsidP="00117666">
      <w:pPr>
        <w:spacing w:after="0"/>
      </w:pPr>
      <w:r>
        <w:separator/>
      </w:r>
    </w:p>
  </w:footnote>
  <w:footnote w:type="continuationSeparator" w:id="0">
    <w:p w14:paraId="3F1841E2" w14:textId="77777777" w:rsidR="00311C3D" w:rsidRDefault="00311C3D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ko-KR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25F83"/>
    <w:rsid w:val="00034304"/>
    <w:rsid w:val="00035434"/>
    <w:rsid w:val="00052A14"/>
    <w:rsid w:val="00077D53"/>
    <w:rsid w:val="00092712"/>
    <w:rsid w:val="000A6393"/>
    <w:rsid w:val="00105FD9"/>
    <w:rsid w:val="00117666"/>
    <w:rsid w:val="00132147"/>
    <w:rsid w:val="001549D3"/>
    <w:rsid w:val="00160065"/>
    <w:rsid w:val="00177D84"/>
    <w:rsid w:val="001F0616"/>
    <w:rsid w:val="00267D18"/>
    <w:rsid w:val="00274347"/>
    <w:rsid w:val="002868E2"/>
    <w:rsid w:val="002869C3"/>
    <w:rsid w:val="002936E4"/>
    <w:rsid w:val="002A1306"/>
    <w:rsid w:val="002B4A57"/>
    <w:rsid w:val="002C74CA"/>
    <w:rsid w:val="00311C3D"/>
    <w:rsid w:val="003123F4"/>
    <w:rsid w:val="003544FB"/>
    <w:rsid w:val="003C66E7"/>
    <w:rsid w:val="003D2F2D"/>
    <w:rsid w:val="003E3238"/>
    <w:rsid w:val="00401590"/>
    <w:rsid w:val="00447801"/>
    <w:rsid w:val="00452E9C"/>
    <w:rsid w:val="00467E18"/>
    <w:rsid w:val="004735C8"/>
    <w:rsid w:val="004947A6"/>
    <w:rsid w:val="004961FF"/>
    <w:rsid w:val="00517A89"/>
    <w:rsid w:val="005250F2"/>
    <w:rsid w:val="00593EEA"/>
    <w:rsid w:val="005A5EEE"/>
    <w:rsid w:val="0060605E"/>
    <w:rsid w:val="006375C7"/>
    <w:rsid w:val="00654E8F"/>
    <w:rsid w:val="00660D05"/>
    <w:rsid w:val="00677DB1"/>
    <w:rsid w:val="00681541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45F9"/>
    <w:rsid w:val="0083759F"/>
    <w:rsid w:val="00885156"/>
    <w:rsid w:val="008855A6"/>
    <w:rsid w:val="009151AA"/>
    <w:rsid w:val="00930B9E"/>
    <w:rsid w:val="0093429D"/>
    <w:rsid w:val="00943573"/>
    <w:rsid w:val="00952552"/>
    <w:rsid w:val="00964134"/>
    <w:rsid w:val="00970F7D"/>
    <w:rsid w:val="00984BD0"/>
    <w:rsid w:val="00994A3D"/>
    <w:rsid w:val="009C2B12"/>
    <w:rsid w:val="00A1295A"/>
    <w:rsid w:val="00A174D9"/>
    <w:rsid w:val="00A840D0"/>
    <w:rsid w:val="00AA4D24"/>
    <w:rsid w:val="00AB6715"/>
    <w:rsid w:val="00B1671E"/>
    <w:rsid w:val="00B25EB8"/>
    <w:rsid w:val="00B37F4D"/>
    <w:rsid w:val="00BB17F3"/>
    <w:rsid w:val="00C52A7B"/>
    <w:rsid w:val="00C56BAF"/>
    <w:rsid w:val="00C679AA"/>
    <w:rsid w:val="00C7531B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6DB94A"/>
  <w15:docId w15:val="{7EEEDD76-3616-4CE7-933A-CE020E21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B9D07EC14FF4C876AE8D9CD5A0345" ma:contentTypeVersion="9" ma:contentTypeDescription="Create a new document." ma:contentTypeScope="" ma:versionID="5e8481e9a29abdea35cd8483a63a44d1">
  <xsd:schema xmlns:xsd="http://www.w3.org/2001/XMLSchema" xmlns:xs="http://www.w3.org/2001/XMLSchema" xmlns:p="http://schemas.microsoft.com/office/2006/metadata/properties" xmlns:ns3="8ebc69d1-ca03-49f8-af4a-79afea8bd704" targetNamespace="http://schemas.microsoft.com/office/2006/metadata/properties" ma:root="true" ma:fieldsID="c3f3a57bd8578f30e44eddab6b014696" ns3:_="">
    <xsd:import namespace="8ebc69d1-ca03-49f8-af4a-79afea8bd7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c69d1-ca03-49f8-af4a-79afea8bd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EF4A8A-B663-4E04-9287-4FE857942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c69d1-ca03-49f8-af4a-79afea8bd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760602-CEB8-43E1-92C7-52D7C56BAB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A63FF4-86FA-4D83-8308-C8EB7BB477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775B1B-2C66-4A80-A349-CA96929F8C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Catriona Christodoulou</cp:lastModifiedBy>
  <cp:revision>2</cp:revision>
  <cp:lastPrinted>2013-10-03T12:51:00Z</cp:lastPrinted>
  <dcterms:created xsi:type="dcterms:W3CDTF">2021-10-15T12:07:00Z</dcterms:created>
  <dcterms:modified xsi:type="dcterms:W3CDTF">2021-10-15T12:07:00Z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0x010100D51B9D07EC14FF4C876AE8D9CD5A0345</vt:lpwstr>
  </property>
</Properties>
</file>