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6678" w14:textId="77777777" w:rsidR="00141CF9" w:rsidRPr="00964334" w:rsidRDefault="00141CF9" w:rsidP="00141CF9">
      <w:pPr>
        <w:spacing w:line="360" w:lineRule="auto"/>
        <w:rPr>
          <w:rFonts w:ascii="Times New Roman" w:eastAsia="AdvOT2e364b11" w:hAnsi="Times New Roman"/>
          <w:color w:val="000000"/>
          <w:szCs w:val="21"/>
        </w:rPr>
      </w:pPr>
      <w:proofErr w:type="spellStart"/>
      <w:r w:rsidRPr="00964334">
        <w:rPr>
          <w:rFonts w:ascii="Times New Roman" w:hAnsi="Times New Roman"/>
          <w:b/>
          <w:kern w:val="0"/>
          <w:szCs w:val="21"/>
        </w:rPr>
        <w:t>sTable</w:t>
      </w:r>
      <w:proofErr w:type="spellEnd"/>
      <w:r w:rsidRPr="00964334">
        <w:rPr>
          <w:rFonts w:ascii="Times New Roman" w:hAnsi="Times New Roman"/>
          <w:b/>
          <w:kern w:val="0"/>
          <w:szCs w:val="21"/>
        </w:rPr>
        <w:t xml:space="preserve"> 1</w:t>
      </w:r>
      <w:r w:rsidRPr="00964334">
        <w:rPr>
          <w:rFonts w:ascii="Times New Roman" w:hAnsi="Times New Roman"/>
          <w:kern w:val="0"/>
          <w:szCs w:val="21"/>
        </w:rPr>
        <w:t xml:space="preserve"> The information of gene transcription analyses and Ct values </w:t>
      </w:r>
      <w:r w:rsidRPr="00964334">
        <w:rPr>
          <w:rFonts w:ascii="Times New Roman" w:eastAsia="AdvOT2e364b11" w:hAnsi="Times New Roman"/>
          <w:color w:val="000000"/>
          <w:szCs w:val="21"/>
        </w:rPr>
        <w:t>(</w:t>
      </w:r>
      <w:proofErr w:type="spellStart"/>
      <w:r w:rsidRPr="00964334">
        <w:rPr>
          <w:rFonts w:ascii="Times New Roman" w:eastAsia="AdvOT2e364b11" w:hAnsi="Times New Roman"/>
          <w:color w:val="000000"/>
          <w:szCs w:val="21"/>
        </w:rPr>
        <w:t>mean</w:t>
      </w:r>
      <w:r w:rsidRPr="00964334">
        <w:rPr>
          <w:rFonts w:ascii="Times New Roman" w:hAnsi="Times New Roman"/>
          <w:szCs w:val="21"/>
        </w:rPr>
        <w:t>±S.E.M</w:t>
      </w:r>
      <w:proofErr w:type="spellEnd"/>
      <w:r w:rsidRPr="00964334">
        <w:rPr>
          <w:rFonts w:ascii="Times New Roman" w:eastAsia="AdvOT2e364b11" w:hAnsi="Times New Roman"/>
          <w:color w:val="000000"/>
          <w:szCs w:val="21"/>
        </w:rPr>
        <w:t>)</w:t>
      </w:r>
      <w:r w:rsidRPr="00964334">
        <w:rPr>
          <w:rFonts w:ascii="Times New Roman" w:hAnsi="Times New Roman"/>
          <w:kern w:val="0"/>
          <w:szCs w:val="21"/>
        </w:rPr>
        <w:t xml:space="preserve"> for Q-PCR. </w:t>
      </w:r>
    </w:p>
    <w:tbl>
      <w:tblPr>
        <w:tblW w:w="8379" w:type="dxa"/>
        <w:jc w:val="center"/>
        <w:tblBorders>
          <w:top w:val="single" w:sz="12" w:space="0" w:color="auto"/>
          <w:bottom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3969"/>
        <w:gridCol w:w="891"/>
        <w:gridCol w:w="1433"/>
        <w:gridCol w:w="1198"/>
      </w:tblGrid>
      <w:tr w:rsidR="00141CF9" w:rsidRPr="00964334" w14:paraId="1F85C437" w14:textId="77777777" w:rsidTr="00592915">
        <w:trPr>
          <w:jc w:val="center"/>
        </w:trPr>
        <w:tc>
          <w:tcPr>
            <w:tcW w:w="8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7BFF28" w14:textId="77777777" w:rsidR="00141CF9" w:rsidRPr="00964334" w:rsidRDefault="00141CF9" w:rsidP="00592915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4334">
              <w:rPr>
                <w:rFonts w:ascii="Times New Roman" w:hAnsi="Times New Roman"/>
                <w:kern w:val="0"/>
                <w:sz w:val="18"/>
                <w:szCs w:val="18"/>
              </w:rPr>
              <w:t xml:space="preserve">Gene 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F87B38" w14:textId="77777777" w:rsidR="00141CF9" w:rsidRPr="00964334" w:rsidRDefault="00141CF9" w:rsidP="00592915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4334">
              <w:rPr>
                <w:rFonts w:ascii="Times New Roman" w:hAnsi="Times New Roman"/>
                <w:kern w:val="0"/>
                <w:sz w:val="18"/>
                <w:szCs w:val="18"/>
              </w:rPr>
              <w:t xml:space="preserve">Primer Sequences </w:t>
            </w:r>
          </w:p>
        </w:tc>
        <w:tc>
          <w:tcPr>
            <w:tcW w:w="8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9BFD71" w14:textId="77777777" w:rsidR="00141CF9" w:rsidRPr="00964334" w:rsidRDefault="00141CF9" w:rsidP="00592915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4334">
              <w:rPr>
                <w:rFonts w:ascii="Times New Roman" w:hAnsi="Times New Roman"/>
                <w:kern w:val="0"/>
                <w:sz w:val="18"/>
                <w:szCs w:val="18"/>
              </w:rPr>
              <w:t>Product size</w:t>
            </w:r>
          </w:p>
        </w:tc>
        <w:tc>
          <w:tcPr>
            <w:tcW w:w="14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56B9AE" w14:textId="77777777" w:rsidR="00141CF9" w:rsidRPr="00964334" w:rsidRDefault="00141CF9" w:rsidP="0059291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4334">
              <w:rPr>
                <w:rFonts w:ascii="Times New Roman" w:hAnsi="Times New Roman"/>
                <w:kern w:val="0"/>
                <w:sz w:val="18"/>
                <w:szCs w:val="18"/>
              </w:rPr>
              <w:t>Ct value</w:t>
            </w:r>
          </w:p>
          <w:p w14:paraId="051E3C0E" w14:textId="77777777" w:rsidR="00141CF9" w:rsidRPr="00964334" w:rsidRDefault="00141CF9" w:rsidP="0059291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4334">
              <w:rPr>
                <w:rFonts w:ascii="Times New Roman" w:hAnsi="Times New Roman"/>
                <w:kern w:val="0"/>
                <w:sz w:val="18"/>
                <w:szCs w:val="18"/>
              </w:rPr>
              <w:t>Control group</w:t>
            </w:r>
          </w:p>
        </w:tc>
        <w:tc>
          <w:tcPr>
            <w:tcW w:w="11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F29184" w14:textId="77777777" w:rsidR="00141CF9" w:rsidRPr="00964334" w:rsidRDefault="00141CF9" w:rsidP="0059291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4334">
              <w:rPr>
                <w:rFonts w:ascii="Times New Roman" w:hAnsi="Times New Roman"/>
                <w:kern w:val="0"/>
                <w:sz w:val="18"/>
                <w:szCs w:val="18"/>
              </w:rPr>
              <w:t>Ct value</w:t>
            </w:r>
          </w:p>
          <w:p w14:paraId="3BC56A24" w14:textId="77777777" w:rsidR="00141CF9" w:rsidRPr="00964334" w:rsidRDefault="00141CF9" w:rsidP="0059291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4334">
              <w:rPr>
                <w:rFonts w:ascii="Times New Roman" w:hAnsi="Times New Roman"/>
                <w:kern w:val="0"/>
                <w:sz w:val="18"/>
                <w:szCs w:val="18"/>
              </w:rPr>
              <w:t>DEN group</w:t>
            </w:r>
          </w:p>
        </w:tc>
      </w:tr>
      <w:tr w:rsidR="00141CF9" w:rsidRPr="00964334" w14:paraId="1249D625" w14:textId="77777777" w:rsidTr="00592915">
        <w:trPr>
          <w:jc w:val="center"/>
        </w:trPr>
        <w:tc>
          <w:tcPr>
            <w:tcW w:w="888" w:type="dxa"/>
            <w:vMerge w:val="restart"/>
            <w:tcBorders>
              <w:top w:val="single" w:sz="12" w:space="0" w:color="auto"/>
            </w:tcBorders>
            <w:vAlign w:val="center"/>
          </w:tcPr>
          <w:p w14:paraId="69C5435A" w14:textId="77777777" w:rsidR="00141CF9" w:rsidRPr="00964334" w:rsidRDefault="00141CF9" w:rsidP="00592915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4334">
              <w:rPr>
                <w:rFonts w:ascii="Times New Roman" w:hAnsi="Times New Roman"/>
                <w:kern w:val="0"/>
                <w:sz w:val="18"/>
                <w:szCs w:val="18"/>
              </w:rPr>
              <w:t>GAPDH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4FB5B793" w14:textId="77777777" w:rsidR="00141CF9" w:rsidRPr="00964334" w:rsidRDefault="00141CF9" w:rsidP="00592915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4334">
              <w:rPr>
                <w:rFonts w:ascii="Times New Roman" w:hAnsi="Times New Roman"/>
                <w:kern w:val="0"/>
                <w:sz w:val="18"/>
                <w:szCs w:val="18"/>
              </w:rPr>
              <w:t>Forward: ACAGCAACAGGGTGGTGGAC</w:t>
            </w:r>
          </w:p>
        </w:tc>
        <w:tc>
          <w:tcPr>
            <w:tcW w:w="891" w:type="dxa"/>
            <w:vMerge w:val="restart"/>
            <w:tcBorders>
              <w:top w:val="single" w:sz="12" w:space="0" w:color="auto"/>
            </w:tcBorders>
            <w:vAlign w:val="center"/>
          </w:tcPr>
          <w:p w14:paraId="0950611E" w14:textId="77777777" w:rsidR="00141CF9" w:rsidRPr="00964334" w:rsidRDefault="00141CF9" w:rsidP="00592915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4334">
              <w:rPr>
                <w:rFonts w:ascii="Times New Roman" w:hAnsi="Times New Roman"/>
                <w:kern w:val="0"/>
                <w:sz w:val="18"/>
                <w:szCs w:val="18"/>
              </w:rPr>
              <w:t>--</w:t>
            </w:r>
          </w:p>
        </w:tc>
        <w:tc>
          <w:tcPr>
            <w:tcW w:w="1433" w:type="dxa"/>
            <w:vMerge w:val="restart"/>
            <w:tcBorders>
              <w:top w:val="single" w:sz="12" w:space="0" w:color="auto"/>
            </w:tcBorders>
            <w:vAlign w:val="center"/>
          </w:tcPr>
          <w:p w14:paraId="6BAA5FC9" w14:textId="77777777" w:rsidR="00141CF9" w:rsidRPr="00964334" w:rsidRDefault="00141CF9" w:rsidP="0059291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4334">
              <w:rPr>
                <w:rFonts w:ascii="Times New Roman" w:hAnsi="Times New Roman"/>
                <w:kern w:val="0"/>
                <w:sz w:val="18"/>
                <w:szCs w:val="18"/>
              </w:rPr>
              <w:t>16.0±0.39</w:t>
            </w:r>
          </w:p>
        </w:tc>
        <w:tc>
          <w:tcPr>
            <w:tcW w:w="1198" w:type="dxa"/>
            <w:vMerge w:val="restart"/>
            <w:tcBorders>
              <w:top w:val="single" w:sz="12" w:space="0" w:color="auto"/>
            </w:tcBorders>
            <w:vAlign w:val="center"/>
          </w:tcPr>
          <w:p w14:paraId="0229A273" w14:textId="77777777" w:rsidR="00141CF9" w:rsidRPr="00964334" w:rsidRDefault="00141CF9" w:rsidP="00592915">
            <w:pPr>
              <w:spacing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4334">
              <w:rPr>
                <w:rFonts w:ascii="Times New Roman" w:hAnsi="Times New Roman"/>
                <w:kern w:val="0"/>
                <w:sz w:val="18"/>
                <w:szCs w:val="18"/>
              </w:rPr>
              <w:t>16.2±0.25</w:t>
            </w:r>
          </w:p>
        </w:tc>
      </w:tr>
      <w:tr w:rsidR="00141CF9" w:rsidRPr="00964334" w14:paraId="682AA02E" w14:textId="77777777" w:rsidTr="00592915">
        <w:trPr>
          <w:jc w:val="center"/>
        </w:trPr>
        <w:tc>
          <w:tcPr>
            <w:tcW w:w="888" w:type="dxa"/>
            <w:vMerge/>
            <w:vAlign w:val="center"/>
          </w:tcPr>
          <w:p w14:paraId="35A8FE0B" w14:textId="77777777" w:rsidR="00141CF9" w:rsidRPr="00964334" w:rsidRDefault="00141CF9" w:rsidP="00592915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2F26CA1B" w14:textId="77777777" w:rsidR="00141CF9" w:rsidRPr="00964334" w:rsidRDefault="00141CF9" w:rsidP="00592915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4334">
              <w:rPr>
                <w:rFonts w:ascii="Times New Roman" w:hAnsi="Times New Roman"/>
                <w:kern w:val="0"/>
                <w:sz w:val="18"/>
                <w:szCs w:val="18"/>
              </w:rPr>
              <w:t>Reverse: TTTGAGGGTGCAGCGAACTT</w:t>
            </w:r>
          </w:p>
        </w:tc>
        <w:tc>
          <w:tcPr>
            <w:tcW w:w="891" w:type="dxa"/>
            <w:vMerge/>
            <w:vAlign w:val="center"/>
          </w:tcPr>
          <w:p w14:paraId="7E244D0A" w14:textId="77777777" w:rsidR="00141CF9" w:rsidRPr="00964334" w:rsidRDefault="00141CF9" w:rsidP="00592915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vMerge/>
            <w:vAlign w:val="center"/>
          </w:tcPr>
          <w:p w14:paraId="51AC73AA" w14:textId="77777777" w:rsidR="00141CF9" w:rsidRPr="00964334" w:rsidRDefault="00141CF9" w:rsidP="00592915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</w:tcPr>
          <w:p w14:paraId="5FDE247C" w14:textId="77777777" w:rsidR="00141CF9" w:rsidRPr="00964334" w:rsidRDefault="00141CF9" w:rsidP="00592915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141CF9" w:rsidRPr="00964334" w14:paraId="42F2BCE2" w14:textId="77777777" w:rsidTr="00592915">
        <w:trPr>
          <w:jc w:val="center"/>
        </w:trPr>
        <w:tc>
          <w:tcPr>
            <w:tcW w:w="888" w:type="dxa"/>
            <w:vMerge w:val="restart"/>
            <w:vAlign w:val="center"/>
          </w:tcPr>
          <w:p w14:paraId="464FFD92" w14:textId="77777777" w:rsidR="00141CF9" w:rsidRPr="00964334" w:rsidRDefault="00141CF9" w:rsidP="00592915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4334">
              <w:rPr>
                <w:rFonts w:ascii="Times New Roman" w:hAnsi="Times New Roman"/>
                <w:kern w:val="0"/>
                <w:sz w:val="18"/>
                <w:szCs w:val="18"/>
              </w:rPr>
              <w:t>XDH</w:t>
            </w:r>
          </w:p>
        </w:tc>
        <w:tc>
          <w:tcPr>
            <w:tcW w:w="3969" w:type="dxa"/>
            <w:vAlign w:val="center"/>
          </w:tcPr>
          <w:p w14:paraId="05BFA35C" w14:textId="77777777" w:rsidR="00141CF9" w:rsidRPr="00964334" w:rsidRDefault="00141CF9" w:rsidP="00592915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4334">
              <w:rPr>
                <w:rFonts w:ascii="Times New Roman" w:hAnsi="Times New Roman"/>
                <w:kern w:val="0"/>
                <w:sz w:val="18"/>
                <w:szCs w:val="18"/>
              </w:rPr>
              <w:t>Forward: CTGTGGAGAAGGTGGCTGTG</w:t>
            </w:r>
          </w:p>
        </w:tc>
        <w:tc>
          <w:tcPr>
            <w:tcW w:w="891" w:type="dxa"/>
            <w:vMerge w:val="restart"/>
            <w:vAlign w:val="center"/>
          </w:tcPr>
          <w:p w14:paraId="23EAA151" w14:textId="77777777" w:rsidR="00141CF9" w:rsidRPr="00964334" w:rsidRDefault="00141CF9" w:rsidP="00592915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4334">
              <w:rPr>
                <w:rFonts w:ascii="Times New Roman" w:hAnsi="Times New Roman"/>
                <w:kern w:val="0"/>
                <w:sz w:val="18"/>
                <w:szCs w:val="18"/>
              </w:rPr>
              <w:t>124</w:t>
            </w:r>
          </w:p>
        </w:tc>
        <w:tc>
          <w:tcPr>
            <w:tcW w:w="1433" w:type="dxa"/>
            <w:vMerge w:val="restart"/>
            <w:vAlign w:val="center"/>
          </w:tcPr>
          <w:p w14:paraId="7B3B704C" w14:textId="77777777" w:rsidR="00141CF9" w:rsidRPr="00964334" w:rsidRDefault="00141CF9" w:rsidP="00592915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4334">
              <w:rPr>
                <w:rFonts w:ascii="Times New Roman" w:hAnsi="Times New Roman"/>
                <w:kern w:val="0"/>
                <w:sz w:val="18"/>
                <w:szCs w:val="18"/>
              </w:rPr>
              <w:t>27.2±0.04</w:t>
            </w:r>
          </w:p>
        </w:tc>
        <w:tc>
          <w:tcPr>
            <w:tcW w:w="1198" w:type="dxa"/>
            <w:vMerge w:val="restart"/>
            <w:vAlign w:val="center"/>
          </w:tcPr>
          <w:p w14:paraId="32500594" w14:textId="77777777" w:rsidR="00141CF9" w:rsidRPr="00964334" w:rsidRDefault="00141CF9" w:rsidP="00592915">
            <w:pPr>
              <w:spacing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4334">
              <w:rPr>
                <w:rFonts w:ascii="Times New Roman" w:hAnsi="Times New Roman"/>
                <w:kern w:val="0"/>
                <w:sz w:val="18"/>
                <w:szCs w:val="18"/>
              </w:rPr>
              <w:t>26.6±0.10</w:t>
            </w:r>
          </w:p>
        </w:tc>
      </w:tr>
      <w:tr w:rsidR="00141CF9" w:rsidRPr="00964334" w14:paraId="1FA42054" w14:textId="77777777" w:rsidTr="00592915">
        <w:trPr>
          <w:jc w:val="center"/>
        </w:trPr>
        <w:tc>
          <w:tcPr>
            <w:tcW w:w="888" w:type="dxa"/>
            <w:vMerge/>
            <w:vAlign w:val="center"/>
          </w:tcPr>
          <w:p w14:paraId="7544F3D4" w14:textId="77777777" w:rsidR="00141CF9" w:rsidRPr="00964334" w:rsidRDefault="00141CF9" w:rsidP="00592915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14B0206" w14:textId="77777777" w:rsidR="00141CF9" w:rsidRPr="00964334" w:rsidRDefault="00141CF9" w:rsidP="00592915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4334">
              <w:rPr>
                <w:rFonts w:ascii="Times New Roman" w:hAnsi="Times New Roman"/>
                <w:kern w:val="0"/>
                <w:sz w:val="18"/>
                <w:szCs w:val="18"/>
              </w:rPr>
              <w:t>Reverse: AACATGGTGCAAGGAGCAGA</w:t>
            </w:r>
          </w:p>
        </w:tc>
        <w:tc>
          <w:tcPr>
            <w:tcW w:w="891" w:type="dxa"/>
            <w:vMerge/>
            <w:vAlign w:val="center"/>
          </w:tcPr>
          <w:p w14:paraId="6599A3AD" w14:textId="77777777" w:rsidR="00141CF9" w:rsidRPr="00964334" w:rsidRDefault="00141CF9" w:rsidP="00592915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vMerge/>
            <w:vAlign w:val="center"/>
          </w:tcPr>
          <w:p w14:paraId="52291BA8" w14:textId="77777777" w:rsidR="00141CF9" w:rsidRPr="00964334" w:rsidRDefault="00141CF9" w:rsidP="00592915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98" w:type="dxa"/>
            <w:vMerge/>
            <w:vAlign w:val="center"/>
          </w:tcPr>
          <w:p w14:paraId="0E16E6E2" w14:textId="77777777" w:rsidR="00141CF9" w:rsidRPr="00964334" w:rsidRDefault="00141CF9" w:rsidP="00592915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14:paraId="76790124" w14:textId="77777777" w:rsidR="00141CF9" w:rsidRPr="00964334" w:rsidRDefault="00141CF9" w:rsidP="00141CF9">
      <w:pPr>
        <w:spacing w:line="400" w:lineRule="exact"/>
        <w:ind w:firstLineChars="200" w:firstLine="360"/>
        <w:rPr>
          <w:rFonts w:ascii="Times New Roman" w:hAnsi="Times New Roman"/>
          <w:sz w:val="18"/>
          <w:szCs w:val="18"/>
        </w:rPr>
      </w:pPr>
    </w:p>
    <w:p w14:paraId="1B2DBEFC" w14:textId="77777777" w:rsidR="00141CF9" w:rsidRDefault="00141CF9" w:rsidP="00141CF9"/>
    <w:p w14:paraId="45049B98" w14:textId="77777777" w:rsidR="00141CF9" w:rsidRDefault="00141CF9" w:rsidP="00141CF9"/>
    <w:p w14:paraId="5CD1EC16" w14:textId="77777777" w:rsidR="00141CF9" w:rsidRDefault="00141CF9" w:rsidP="00141CF9"/>
    <w:p w14:paraId="7C5AE7F9" w14:textId="77777777" w:rsidR="00141CF9" w:rsidRDefault="00141CF9" w:rsidP="00141CF9"/>
    <w:p w14:paraId="46822F72" w14:textId="77777777" w:rsidR="00141CF9" w:rsidRDefault="00141CF9" w:rsidP="00141CF9"/>
    <w:p w14:paraId="0B630926" w14:textId="77777777" w:rsidR="00141CF9" w:rsidRPr="00746D97" w:rsidRDefault="00141CF9" w:rsidP="00141CF9">
      <w:pPr>
        <w:spacing w:line="360" w:lineRule="auto"/>
        <w:ind w:firstLineChars="49" w:firstLine="103"/>
        <w:rPr>
          <w:rFonts w:ascii="Times New Roman" w:hAnsi="Times New Roman"/>
          <w:bCs/>
          <w:szCs w:val="21"/>
        </w:rPr>
      </w:pPr>
      <w:proofErr w:type="spellStart"/>
      <w:r>
        <w:rPr>
          <w:rFonts w:ascii="Times New Roman" w:hAnsi="Times New Roman" w:hint="eastAsia"/>
          <w:b/>
          <w:color w:val="221E1F"/>
          <w:szCs w:val="21"/>
        </w:rPr>
        <w:t>s</w:t>
      </w:r>
      <w:r w:rsidRPr="002B29DA">
        <w:rPr>
          <w:rFonts w:ascii="Times New Roman" w:hAnsi="Times New Roman"/>
          <w:b/>
          <w:color w:val="221E1F"/>
          <w:szCs w:val="21"/>
        </w:rPr>
        <w:t>Table</w:t>
      </w:r>
      <w:proofErr w:type="spellEnd"/>
      <w:r w:rsidRPr="002B29DA">
        <w:rPr>
          <w:rFonts w:ascii="Times New Roman" w:hAnsi="Times New Roman"/>
          <w:b/>
          <w:color w:val="221E1F"/>
          <w:szCs w:val="21"/>
        </w:rPr>
        <w:t xml:space="preserve"> </w:t>
      </w:r>
      <w:r>
        <w:rPr>
          <w:rFonts w:ascii="Times New Roman" w:hAnsi="Times New Roman" w:hint="eastAsia"/>
          <w:b/>
          <w:color w:val="221E1F"/>
          <w:szCs w:val="21"/>
        </w:rPr>
        <w:t>2</w:t>
      </w:r>
      <w:r w:rsidRPr="002B29DA">
        <w:rPr>
          <w:rFonts w:ascii="Times New Roman" w:hAnsi="Times New Roman"/>
          <w:b/>
          <w:color w:val="221E1F"/>
          <w:szCs w:val="21"/>
        </w:rPr>
        <w:t xml:space="preserve">. </w:t>
      </w:r>
      <w:r w:rsidRPr="00746D97">
        <w:rPr>
          <w:rFonts w:ascii="Times New Roman" w:hAnsi="Times New Roman"/>
          <w:iCs/>
          <w:color w:val="221E1F"/>
          <w:szCs w:val="21"/>
        </w:rPr>
        <w:t>Univariant analysis of risk factors for survival in advanced HCC patients.</w:t>
      </w:r>
    </w:p>
    <w:tbl>
      <w:tblPr>
        <w:tblW w:w="733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992"/>
        <w:gridCol w:w="1985"/>
        <w:gridCol w:w="1940"/>
      </w:tblGrid>
      <w:tr w:rsidR="00141CF9" w:rsidRPr="004A448D" w14:paraId="19E41C69" w14:textId="77777777" w:rsidTr="00592915">
        <w:trPr>
          <w:trHeight w:val="280"/>
        </w:trPr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BD62" w14:textId="77777777" w:rsidR="00141CF9" w:rsidRPr="00513BC4" w:rsidRDefault="00141CF9" w:rsidP="005929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5CD9" w14:textId="77777777" w:rsidR="00141CF9" w:rsidRPr="00513BC4" w:rsidRDefault="00141CF9" w:rsidP="00592915">
            <w:pPr>
              <w:widowControl/>
              <w:ind w:firstLineChars="200" w:firstLine="42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HR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E198" w14:textId="77777777" w:rsidR="00141CF9" w:rsidRPr="00513BC4" w:rsidRDefault="00141CF9" w:rsidP="00592915">
            <w:pPr>
              <w:widowControl/>
              <w:ind w:firstLineChars="400" w:firstLine="84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spellStart"/>
            <w:proofErr w:type="gramStart"/>
            <w:r w:rsidRPr="004A448D">
              <w:rPr>
                <w:rFonts w:ascii="Times New Roman" w:hAnsi="Times New Roman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.</w:t>
            </w:r>
            <w:r w:rsidRPr="004A448D">
              <w:rPr>
                <w:rFonts w:ascii="Times New Roman" w:hAnsi="Times New Roman"/>
                <w:color w:val="000000"/>
                <w:kern w:val="0"/>
                <w:szCs w:val="21"/>
              </w:rPr>
              <w:t>l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.</w:t>
            </w:r>
            <w:proofErr w:type="spell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(</w:t>
            </w: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95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%)</w:t>
            </w: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92A9" w14:textId="77777777" w:rsidR="00141CF9" w:rsidRPr="00513BC4" w:rsidRDefault="00141CF9" w:rsidP="00592915">
            <w:pPr>
              <w:widowControl/>
              <w:ind w:firstLineChars="500" w:firstLine="105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p</w:t>
            </w:r>
            <w:r w:rsidRPr="004A448D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value</w:t>
            </w:r>
          </w:p>
        </w:tc>
      </w:tr>
      <w:tr w:rsidR="00141CF9" w:rsidRPr="004A448D" w14:paraId="75F9970B" w14:textId="77777777" w:rsidTr="00592915">
        <w:trPr>
          <w:trHeight w:val="280"/>
        </w:trPr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B8C4" w14:textId="77777777" w:rsidR="00141CF9" w:rsidRPr="00513BC4" w:rsidRDefault="00141CF9" w:rsidP="005929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Gender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2220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1.17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072E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0.88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1.56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5C94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0.27</w:t>
            </w:r>
          </w:p>
        </w:tc>
      </w:tr>
      <w:tr w:rsidR="00141CF9" w:rsidRPr="004A448D" w14:paraId="003C36C0" w14:textId="77777777" w:rsidTr="00592915">
        <w:trPr>
          <w:trHeight w:val="280"/>
        </w:trPr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032475D0" w14:textId="77777777" w:rsidR="00141CF9" w:rsidRPr="00513BC4" w:rsidRDefault="00141CF9" w:rsidP="005929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Age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C866EF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0.79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B21A569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0.62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1.01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4D37BAB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0.056</w:t>
            </w:r>
          </w:p>
        </w:tc>
      </w:tr>
      <w:tr w:rsidR="00141CF9" w:rsidRPr="004A448D" w14:paraId="4EA60A8A" w14:textId="77777777" w:rsidTr="00592915">
        <w:trPr>
          <w:trHeight w:val="280"/>
        </w:trPr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210D1F3F" w14:textId="77777777" w:rsidR="00141CF9" w:rsidRPr="00513BC4" w:rsidRDefault="00141CF9" w:rsidP="005929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448D">
              <w:rPr>
                <w:rFonts w:ascii="Times New Roman" w:hAnsi="Times New Roman"/>
                <w:color w:val="000000"/>
                <w:kern w:val="0"/>
                <w:szCs w:val="21"/>
              </w:rPr>
              <w:t>T</w:t>
            </w: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otal bilirubin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746FE9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1.35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0F5EC1B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1.05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1.73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56F6C98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0.019</w:t>
            </w:r>
          </w:p>
        </w:tc>
      </w:tr>
      <w:tr w:rsidR="00141CF9" w:rsidRPr="004A448D" w14:paraId="31ACD2ED" w14:textId="77777777" w:rsidTr="00592915">
        <w:trPr>
          <w:trHeight w:val="280"/>
        </w:trPr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52EF3729" w14:textId="77777777" w:rsidR="00141CF9" w:rsidRPr="00513BC4" w:rsidRDefault="00141CF9" w:rsidP="005929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Direct bilirubin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23F05E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1.31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C92323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1.02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1.69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655B926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0.038</w:t>
            </w:r>
          </w:p>
        </w:tc>
      </w:tr>
      <w:tr w:rsidR="00141CF9" w:rsidRPr="00513BC4" w14:paraId="0E613F02" w14:textId="77777777" w:rsidTr="00592915">
        <w:trPr>
          <w:trHeight w:val="280"/>
        </w:trPr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4E24AC0F" w14:textId="77777777" w:rsidR="00141CF9" w:rsidRPr="00513BC4" w:rsidRDefault="00141CF9" w:rsidP="005929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Glutamate transpeptidase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E98CBE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1.49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DC9584C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1.16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1.92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04D3E70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0.002</w:t>
            </w:r>
          </w:p>
        </w:tc>
      </w:tr>
      <w:tr w:rsidR="00141CF9" w:rsidRPr="004A448D" w14:paraId="31AA05EB" w14:textId="77777777" w:rsidTr="00592915">
        <w:trPr>
          <w:trHeight w:val="280"/>
        </w:trPr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43BAEDEB" w14:textId="77777777" w:rsidR="00141CF9" w:rsidRPr="00513BC4" w:rsidRDefault="00141CF9" w:rsidP="005929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spellStart"/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Nucleotidase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462111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1.44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E6F7B12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1.13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1.84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5D1189D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0.004</w:t>
            </w:r>
          </w:p>
        </w:tc>
      </w:tr>
      <w:tr w:rsidR="00141CF9" w:rsidRPr="004A448D" w14:paraId="7D495D32" w14:textId="77777777" w:rsidTr="00592915">
        <w:trPr>
          <w:trHeight w:val="280"/>
        </w:trPr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62B1DBC4" w14:textId="77777777" w:rsidR="00141CF9" w:rsidRPr="00513BC4" w:rsidRDefault="00141CF9" w:rsidP="005929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Total bile acid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48CE69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1.35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02374AC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1.05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1.72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B3FE538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0.018</w:t>
            </w:r>
          </w:p>
        </w:tc>
      </w:tr>
      <w:tr w:rsidR="00141CF9" w:rsidRPr="004A448D" w14:paraId="731CC6AC" w14:textId="77777777" w:rsidTr="00592915">
        <w:trPr>
          <w:trHeight w:val="280"/>
        </w:trPr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02894ECA" w14:textId="77777777" w:rsidR="00141CF9" w:rsidRPr="00513BC4" w:rsidRDefault="00141CF9" w:rsidP="005929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448D">
              <w:rPr>
                <w:rFonts w:ascii="Times New Roman" w:hAnsi="Times New Roman"/>
                <w:color w:val="000000"/>
                <w:kern w:val="0"/>
                <w:szCs w:val="21"/>
              </w:rPr>
              <w:t>C</w:t>
            </w: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holinesterase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A0462A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0.64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7B0AE99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0.51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0.81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026FF4C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  <w:r w:rsidRPr="004A448D">
              <w:rPr>
                <w:rFonts w:ascii="Times New Roman" w:hAnsi="Times New Roman"/>
                <w:color w:val="000000"/>
                <w:kern w:val="0"/>
                <w:szCs w:val="21"/>
              </w:rPr>
              <w:t>.0</w:t>
            </w:r>
          </w:p>
        </w:tc>
      </w:tr>
      <w:tr w:rsidR="00141CF9" w:rsidRPr="004A448D" w14:paraId="14E87297" w14:textId="77777777" w:rsidTr="00592915">
        <w:trPr>
          <w:trHeight w:val="280"/>
        </w:trPr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31FE99F1" w14:textId="77777777" w:rsidR="00141CF9" w:rsidRPr="00513BC4" w:rsidRDefault="00141CF9" w:rsidP="005929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spellStart"/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Fucosidase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64722B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1.19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B7C9744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0.92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1.53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5C3D5A9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0.188</w:t>
            </w:r>
          </w:p>
        </w:tc>
      </w:tr>
      <w:tr w:rsidR="00141CF9" w:rsidRPr="004A448D" w14:paraId="0E7D4214" w14:textId="77777777" w:rsidTr="00592915">
        <w:trPr>
          <w:trHeight w:val="280"/>
        </w:trPr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3480B531" w14:textId="77777777" w:rsidR="00141CF9" w:rsidRPr="00513BC4" w:rsidRDefault="00141CF9" w:rsidP="005929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Cystatin C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B3E454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1.34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84B47F4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1.03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1.73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B142286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0.026</w:t>
            </w:r>
          </w:p>
        </w:tc>
      </w:tr>
      <w:tr w:rsidR="00141CF9" w:rsidRPr="004A448D" w14:paraId="73EBB411" w14:textId="77777777" w:rsidTr="00592915">
        <w:trPr>
          <w:trHeight w:val="280"/>
        </w:trPr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765CB31B" w14:textId="77777777" w:rsidR="00141CF9" w:rsidRPr="00513BC4" w:rsidRDefault="00141CF9" w:rsidP="005929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Urea nitrogen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501BB3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0.93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439CD5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0.65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1.34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DE48C6A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0.704</w:t>
            </w:r>
          </w:p>
        </w:tc>
      </w:tr>
      <w:tr w:rsidR="00141CF9" w:rsidRPr="004A448D" w14:paraId="0591365C" w14:textId="77777777" w:rsidTr="00592915">
        <w:trPr>
          <w:trHeight w:val="280"/>
        </w:trPr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3467F03B" w14:textId="77777777" w:rsidR="00141CF9" w:rsidRPr="00513BC4" w:rsidRDefault="00141CF9" w:rsidP="005929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448D">
              <w:rPr>
                <w:rFonts w:ascii="Times New Roman" w:hAnsi="Times New Roman"/>
                <w:color w:val="000000"/>
                <w:kern w:val="0"/>
                <w:szCs w:val="21"/>
              </w:rPr>
              <w:t>C</w:t>
            </w: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reatinine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77CB3F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1.66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8BCF220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1.15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2.39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3A17EFB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0.006</w:t>
            </w:r>
          </w:p>
        </w:tc>
      </w:tr>
      <w:tr w:rsidR="00141CF9" w:rsidRPr="004A448D" w14:paraId="022898E4" w14:textId="77777777" w:rsidTr="00592915">
        <w:trPr>
          <w:trHeight w:val="280"/>
        </w:trPr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2EDF0C5D" w14:textId="77777777" w:rsidR="00141CF9" w:rsidRPr="00513BC4" w:rsidRDefault="00141CF9" w:rsidP="005929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4A448D">
              <w:rPr>
                <w:rFonts w:ascii="Times New Roman" w:hAnsi="Times New Roman"/>
                <w:color w:val="000000"/>
                <w:kern w:val="0"/>
                <w:szCs w:val="21"/>
              </w:rPr>
              <w:t>U</w:t>
            </w: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ric acid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EA1451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1.46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81A3AAC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1.04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2.05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149AAC3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0.028</w:t>
            </w:r>
          </w:p>
        </w:tc>
      </w:tr>
      <w:tr w:rsidR="00141CF9" w:rsidRPr="004A448D" w14:paraId="19CC6DEE" w14:textId="77777777" w:rsidTr="00592915">
        <w:trPr>
          <w:trHeight w:val="280"/>
        </w:trPr>
        <w:tc>
          <w:tcPr>
            <w:tcW w:w="2419" w:type="dxa"/>
            <w:shd w:val="clear" w:color="auto" w:fill="auto"/>
            <w:noWrap/>
            <w:vAlign w:val="center"/>
            <w:hideMark/>
          </w:tcPr>
          <w:p w14:paraId="6A7E1015" w14:textId="77777777" w:rsidR="00141CF9" w:rsidRPr="00513BC4" w:rsidRDefault="00141CF9" w:rsidP="0059291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AFP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3BF63F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1.11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62765F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0.87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-</w:t>
            </w: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1.41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0641028" w14:textId="77777777" w:rsidR="00141CF9" w:rsidRPr="00513BC4" w:rsidRDefault="00141CF9" w:rsidP="00592915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13BC4">
              <w:rPr>
                <w:rFonts w:ascii="Times New Roman" w:hAnsi="Times New Roman"/>
                <w:color w:val="000000"/>
                <w:kern w:val="0"/>
                <w:szCs w:val="21"/>
              </w:rPr>
              <w:t>0.398</w:t>
            </w:r>
          </w:p>
        </w:tc>
      </w:tr>
    </w:tbl>
    <w:p w14:paraId="52A1FB0F" w14:textId="77777777" w:rsidR="00141CF9" w:rsidRPr="00B332DF" w:rsidRDefault="00141CF9" w:rsidP="00141CF9">
      <w:pPr>
        <w:pStyle w:val="Pa17"/>
        <w:spacing w:before="120"/>
        <w:ind w:firstLineChars="1600" w:firstLine="3360"/>
        <w:jc w:val="both"/>
        <w:rPr>
          <w:rFonts w:ascii="Times New Roman" w:hAnsi="Times New Roman"/>
          <w:color w:val="221E1F"/>
          <w:sz w:val="21"/>
          <w:szCs w:val="21"/>
        </w:rPr>
      </w:pPr>
      <w:r w:rsidRPr="00B332DF">
        <w:rPr>
          <w:rFonts w:ascii="Times New Roman" w:hAnsi="Times New Roman"/>
          <w:color w:val="221E1F"/>
          <w:sz w:val="21"/>
          <w:szCs w:val="21"/>
        </w:rPr>
        <w:t>HR, hazard ratio; C.I., confidence interval.</w:t>
      </w:r>
    </w:p>
    <w:p w14:paraId="2B294E1E" w14:textId="77777777" w:rsidR="00141CF9" w:rsidRPr="004C72A6" w:rsidRDefault="00141CF9" w:rsidP="00141CF9"/>
    <w:p w14:paraId="6AA68E84" w14:textId="77777777" w:rsidR="00141CF9" w:rsidRDefault="00141CF9" w:rsidP="00141CF9"/>
    <w:p w14:paraId="12B651F2" w14:textId="77777777" w:rsidR="00141CF9" w:rsidRDefault="00141CF9" w:rsidP="00141CF9"/>
    <w:p w14:paraId="77726B48" w14:textId="77777777" w:rsidR="00141CF9" w:rsidRPr="008623AC" w:rsidRDefault="00141CF9" w:rsidP="00141CF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B8A9619" w14:textId="77777777" w:rsidR="0031756E" w:rsidRPr="00141CF9" w:rsidRDefault="0031756E"/>
    <w:sectPr w:rsidR="0031756E" w:rsidRPr="00141CF9" w:rsidSect="00154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CCD7" w14:textId="77777777" w:rsidR="00D76ECC" w:rsidRDefault="00D76ECC" w:rsidP="00141CF9">
      <w:r>
        <w:separator/>
      </w:r>
    </w:p>
  </w:endnote>
  <w:endnote w:type="continuationSeparator" w:id="0">
    <w:p w14:paraId="6F22A674" w14:textId="77777777" w:rsidR="00D76ECC" w:rsidRDefault="00D76ECC" w:rsidP="0014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OT2e364b11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6F38" w14:textId="77777777" w:rsidR="00D76ECC" w:rsidRDefault="00D76ECC" w:rsidP="00141CF9">
      <w:r>
        <w:separator/>
      </w:r>
    </w:p>
  </w:footnote>
  <w:footnote w:type="continuationSeparator" w:id="0">
    <w:p w14:paraId="2DC9DED0" w14:textId="77777777" w:rsidR="00D76ECC" w:rsidRDefault="00D76ECC" w:rsidP="00141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CF9"/>
    <w:rsid w:val="00141CF9"/>
    <w:rsid w:val="0031756E"/>
    <w:rsid w:val="00784BFD"/>
    <w:rsid w:val="00BE5797"/>
    <w:rsid w:val="00D7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DD4F8"/>
  <w15:docId w15:val="{C24001D4-CAC0-4AD9-9E00-5718D0DA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CF9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1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41CF9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41C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41CF9"/>
    <w:rPr>
      <w:sz w:val="18"/>
      <w:szCs w:val="18"/>
    </w:rPr>
  </w:style>
  <w:style w:type="paragraph" w:customStyle="1" w:styleId="Pa17">
    <w:name w:val="Pa17"/>
    <w:basedOn w:val="Normal"/>
    <w:next w:val="Normal"/>
    <w:uiPriority w:val="99"/>
    <w:rsid w:val="00141CF9"/>
    <w:pPr>
      <w:autoSpaceDE w:val="0"/>
      <w:autoSpaceDN w:val="0"/>
      <w:adjustRightInd w:val="0"/>
      <w:spacing w:line="161" w:lineRule="atLeast"/>
      <w:jc w:val="left"/>
    </w:pPr>
    <w:rPr>
      <w:rFonts w:ascii="Franklin Gothic Book" w:eastAsia="DengXian" w:hAnsi="Franklin Gothic Book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Jack Maurice</cp:lastModifiedBy>
  <cp:revision>3</cp:revision>
  <dcterms:created xsi:type="dcterms:W3CDTF">2021-11-02T13:17:00Z</dcterms:created>
  <dcterms:modified xsi:type="dcterms:W3CDTF">2021-11-03T11:33:00Z</dcterms:modified>
</cp:coreProperties>
</file>