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34D4" w14:textId="77777777" w:rsidR="00C3543B" w:rsidRPr="00154A35" w:rsidRDefault="00C3543B" w:rsidP="00C3543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5986FE6" w14:textId="77777777" w:rsidR="00C3543B" w:rsidRDefault="00C3543B" w:rsidP="00C3543B">
      <w:pPr>
        <w:rPr>
          <w:rFonts w:asciiTheme="minorHAnsi" w:hAnsiTheme="minorHAnsi"/>
          <w:b/>
          <w:bCs/>
        </w:rPr>
      </w:pPr>
    </w:p>
    <w:tbl>
      <w:tblPr>
        <w:tblStyle w:val="PlainTable4"/>
        <w:tblpPr w:leftFromText="180" w:rightFromText="180" w:vertAnchor="text" w:horzAnchor="margin" w:tblpY="-3660"/>
        <w:tblW w:w="9148" w:type="dxa"/>
        <w:tblLook w:val="01E0" w:firstRow="1" w:lastRow="1" w:firstColumn="1" w:lastColumn="1" w:noHBand="0" w:noVBand="0"/>
      </w:tblPr>
      <w:tblGrid>
        <w:gridCol w:w="2552"/>
        <w:gridCol w:w="5386"/>
        <w:gridCol w:w="440"/>
        <w:gridCol w:w="770"/>
      </w:tblGrid>
      <w:tr w:rsidR="00C3543B" w:rsidRPr="009A5513" w14:paraId="4DCE4422" w14:textId="77777777" w:rsidTr="0015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FB0BCA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lastRenderedPageBreak/>
              <w:t>Vasculopathy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7A42D5C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Raynaud's Vasculopathy</w:t>
            </w:r>
          </w:p>
        </w:tc>
        <w:tc>
          <w:tcPr>
            <w:tcW w:w="440" w:type="dxa"/>
            <w:noWrap/>
            <w:hideMark/>
          </w:tcPr>
          <w:p w14:paraId="710FC4C0" w14:textId="77777777" w:rsidR="00C3543B" w:rsidRPr="009A5513" w:rsidRDefault="00C3543B" w:rsidP="00154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4FBE008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24%</w:t>
            </w:r>
          </w:p>
        </w:tc>
      </w:tr>
      <w:tr w:rsidR="00C3543B" w:rsidRPr="009A5513" w14:paraId="0BE9A86F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D18B326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  <w:r w:rsidRPr="009A5513">
              <w:rPr>
                <w:rFonts w:asciiTheme="minorHAnsi" w:hAnsiTheme="minorHAnsi"/>
                <w:color w:val="000000"/>
              </w:rPr>
              <w:t>Cardiovascular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379DC11A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440" w:type="dxa"/>
            <w:noWrap/>
          </w:tcPr>
          <w:p w14:paraId="3A05C582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A76D583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</w:p>
        </w:tc>
      </w:tr>
      <w:tr w:rsidR="00C3543B" w:rsidRPr="009A5513" w14:paraId="1E487946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1DEF5363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015EC52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Chest pain</w:t>
            </w:r>
          </w:p>
        </w:tc>
        <w:tc>
          <w:tcPr>
            <w:tcW w:w="440" w:type="dxa"/>
            <w:noWrap/>
          </w:tcPr>
          <w:p w14:paraId="2BBD0D08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EA9AC6D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11%</w:t>
            </w:r>
          </w:p>
        </w:tc>
      </w:tr>
      <w:tr w:rsidR="00C3543B" w:rsidRPr="009A5513" w14:paraId="2C15BCE3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D613FF1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76DEEA02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Retrosternal pain</w:t>
            </w:r>
          </w:p>
        </w:tc>
        <w:tc>
          <w:tcPr>
            <w:tcW w:w="440" w:type="dxa"/>
            <w:noWrap/>
          </w:tcPr>
          <w:p w14:paraId="60C454FF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6FDA7A8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6.25%</w:t>
            </w:r>
          </w:p>
        </w:tc>
      </w:tr>
      <w:tr w:rsidR="00C3543B" w:rsidRPr="009A5513" w14:paraId="335BCFB4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8FC16AC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59FEA5E4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Palpitations</w:t>
            </w:r>
          </w:p>
        </w:tc>
        <w:tc>
          <w:tcPr>
            <w:tcW w:w="440" w:type="dxa"/>
            <w:noWrap/>
          </w:tcPr>
          <w:p w14:paraId="192EFAC4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A56EA00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7%</w:t>
            </w:r>
          </w:p>
        </w:tc>
      </w:tr>
      <w:tr w:rsidR="00C3543B" w:rsidRPr="009A5513" w14:paraId="11440835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43BEDBA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6A1BE165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 xml:space="preserve">Congestive cardiac failure (n=2), </w:t>
            </w:r>
          </w:p>
        </w:tc>
        <w:tc>
          <w:tcPr>
            <w:tcW w:w="440" w:type="dxa"/>
            <w:noWrap/>
          </w:tcPr>
          <w:p w14:paraId="4AA2BDF3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05E0072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2.5%</w:t>
            </w:r>
          </w:p>
        </w:tc>
      </w:tr>
      <w:tr w:rsidR="00C3543B" w:rsidRPr="009A5513" w14:paraId="65B40BCE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9FB9737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3E52180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Other:(murmur=3, infarction =2, effusion=3valve disease=3)</w:t>
            </w:r>
          </w:p>
        </w:tc>
        <w:tc>
          <w:tcPr>
            <w:tcW w:w="440" w:type="dxa"/>
            <w:noWrap/>
          </w:tcPr>
          <w:p w14:paraId="4843038A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4DEBAF61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4.85%</w:t>
            </w:r>
          </w:p>
        </w:tc>
      </w:tr>
      <w:tr w:rsidR="00C3543B" w:rsidRPr="009A5513" w14:paraId="07230022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735C96F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757D7ADE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 xml:space="preserve">Hypertension </w:t>
            </w:r>
          </w:p>
        </w:tc>
        <w:tc>
          <w:tcPr>
            <w:tcW w:w="440" w:type="dxa"/>
            <w:noWrap/>
          </w:tcPr>
          <w:p w14:paraId="69DF84CA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EF63A2F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4%</w:t>
            </w:r>
          </w:p>
        </w:tc>
      </w:tr>
      <w:tr w:rsidR="00C3543B" w:rsidRPr="009A5513" w14:paraId="2C3C8922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4C8D0C5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Systemic</w:t>
            </w:r>
            <w:r>
              <w:rPr>
                <w:rFonts w:asciiTheme="minorHAnsi" w:hAnsiTheme="minorHAnsi"/>
                <w:color w:val="000000"/>
              </w:rPr>
              <w:t xml:space="preserve"> symptoms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06FE0D28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noWrap/>
          </w:tcPr>
          <w:p w14:paraId="5B4B671C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6BF841F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</w:tc>
      </w:tr>
      <w:tr w:rsidR="00C3543B" w:rsidRPr="009A5513" w14:paraId="379749F0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965982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398B9A0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lymphadenopathy</w:t>
            </w:r>
          </w:p>
        </w:tc>
        <w:tc>
          <w:tcPr>
            <w:tcW w:w="440" w:type="dxa"/>
            <w:noWrap/>
            <w:hideMark/>
          </w:tcPr>
          <w:p w14:paraId="3BA0509D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1041639D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6.5%</w:t>
            </w:r>
          </w:p>
        </w:tc>
      </w:tr>
      <w:tr w:rsidR="00C3543B" w:rsidRPr="009A5513" w14:paraId="78F432C7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1FC561A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087FFC17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tiredness </w:t>
            </w:r>
          </w:p>
        </w:tc>
        <w:tc>
          <w:tcPr>
            <w:tcW w:w="440" w:type="dxa"/>
            <w:noWrap/>
            <w:hideMark/>
          </w:tcPr>
          <w:p w14:paraId="30F6AD43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261B1F2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7%</w:t>
            </w:r>
          </w:p>
        </w:tc>
      </w:tr>
      <w:tr w:rsidR="00C3543B" w:rsidRPr="009A5513" w14:paraId="185578D2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B4D0065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6414F616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sweating </w:t>
            </w:r>
          </w:p>
        </w:tc>
        <w:tc>
          <w:tcPr>
            <w:tcW w:w="440" w:type="dxa"/>
            <w:noWrap/>
            <w:hideMark/>
          </w:tcPr>
          <w:p w14:paraId="13318A34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E8FA90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3%</w:t>
            </w:r>
          </w:p>
        </w:tc>
      </w:tr>
      <w:tr w:rsidR="00C3543B" w:rsidRPr="009A5513" w14:paraId="35A4D215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208D826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858E4B3" w14:textId="77777777" w:rsidR="00C3543B" w:rsidRPr="009A5513" w:rsidDel="00057DB4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exhaustion </w:t>
            </w:r>
          </w:p>
        </w:tc>
        <w:tc>
          <w:tcPr>
            <w:tcW w:w="440" w:type="dxa"/>
            <w:noWrap/>
          </w:tcPr>
          <w:p w14:paraId="154A7807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4EB659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3%</w:t>
            </w:r>
          </w:p>
        </w:tc>
      </w:tr>
      <w:tr w:rsidR="00C3543B" w:rsidRPr="009A5513" w14:paraId="7A978CB0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F1C3803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89D9066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feeling drained </w:t>
            </w:r>
          </w:p>
        </w:tc>
        <w:tc>
          <w:tcPr>
            <w:tcW w:w="440" w:type="dxa"/>
            <w:noWrap/>
          </w:tcPr>
          <w:p w14:paraId="5FB97391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8936BB2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2%</w:t>
            </w:r>
          </w:p>
        </w:tc>
      </w:tr>
      <w:tr w:rsidR="00C3543B" w:rsidRPr="009A5513" w14:paraId="34F4A9C7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2FD33E6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66BCD10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fever or chills</w:t>
            </w:r>
          </w:p>
        </w:tc>
        <w:tc>
          <w:tcPr>
            <w:tcW w:w="440" w:type="dxa"/>
            <w:noWrap/>
            <w:hideMark/>
          </w:tcPr>
          <w:p w14:paraId="74ACB909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21437BE4" w14:textId="77777777" w:rsidR="00C3543B" w:rsidRPr="009A5513" w:rsidDel="00516AA8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3%</w:t>
            </w:r>
          </w:p>
        </w:tc>
      </w:tr>
      <w:tr w:rsidR="00C3543B" w:rsidRPr="009A5513" w14:paraId="4C575EBD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92209D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Ocular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19E14392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440" w:type="dxa"/>
            <w:noWrap/>
          </w:tcPr>
          <w:p w14:paraId="71E9FB2C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855BD9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</w:p>
        </w:tc>
      </w:tr>
      <w:tr w:rsidR="00C3543B" w:rsidRPr="009A5513" w14:paraId="5800AB11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EDA4F6D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2825EF7A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Itchiness of the eyes</w:t>
            </w:r>
          </w:p>
        </w:tc>
        <w:tc>
          <w:tcPr>
            <w:tcW w:w="440" w:type="dxa"/>
            <w:noWrap/>
          </w:tcPr>
          <w:p w14:paraId="5260DDDB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92BFFC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35%</w:t>
            </w:r>
          </w:p>
        </w:tc>
      </w:tr>
      <w:tr w:rsidR="00C3543B" w:rsidRPr="009A5513" w14:paraId="7D00DDD5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CAF9E58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685A506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Redness of the eyes</w:t>
            </w:r>
          </w:p>
        </w:tc>
        <w:tc>
          <w:tcPr>
            <w:tcW w:w="440" w:type="dxa"/>
            <w:noWrap/>
          </w:tcPr>
          <w:p w14:paraId="6BCBC00E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293D938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18%</w:t>
            </w:r>
          </w:p>
        </w:tc>
      </w:tr>
      <w:tr w:rsidR="00C3543B" w:rsidRPr="009A5513" w14:paraId="75C9A4A8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54B1FD5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E10E4B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Sand grain sensation</w:t>
            </w:r>
          </w:p>
        </w:tc>
        <w:tc>
          <w:tcPr>
            <w:tcW w:w="440" w:type="dxa"/>
            <w:noWrap/>
          </w:tcPr>
          <w:p w14:paraId="79229B50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FAD48AB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12.5%</w:t>
            </w:r>
          </w:p>
        </w:tc>
      </w:tr>
      <w:tr w:rsidR="00C3543B" w:rsidRPr="009A5513" w14:paraId="3C2596C9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3BEA762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5428393C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Allergic conjunctivitis</w:t>
            </w:r>
          </w:p>
        </w:tc>
        <w:tc>
          <w:tcPr>
            <w:tcW w:w="440" w:type="dxa"/>
            <w:noWrap/>
          </w:tcPr>
          <w:p w14:paraId="26289C73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F069F98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7.5%</w:t>
            </w:r>
          </w:p>
        </w:tc>
      </w:tr>
      <w:tr w:rsidR="00C3543B" w:rsidRPr="009A5513" w14:paraId="49158A8D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9166D92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3C7637A1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Gritty eye sensation</w:t>
            </w:r>
          </w:p>
        </w:tc>
        <w:tc>
          <w:tcPr>
            <w:tcW w:w="440" w:type="dxa"/>
            <w:noWrap/>
          </w:tcPr>
          <w:p w14:paraId="1E41012B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ED694C1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6.7%</w:t>
            </w:r>
          </w:p>
        </w:tc>
      </w:tr>
      <w:tr w:rsidR="00C3543B" w:rsidRPr="009A5513" w14:paraId="52A5F325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A712647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1D6509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Discharge</w:t>
            </w:r>
          </w:p>
        </w:tc>
        <w:tc>
          <w:tcPr>
            <w:tcW w:w="440" w:type="dxa"/>
            <w:noWrap/>
          </w:tcPr>
          <w:p w14:paraId="55DE0EFD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42F1D5DA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6.3%</w:t>
            </w:r>
          </w:p>
        </w:tc>
      </w:tr>
      <w:tr w:rsidR="00C3543B" w:rsidRPr="009A5513" w14:paraId="56E643F6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36DC24F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64C431CE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Allergic conjunctivitis</w:t>
            </w:r>
          </w:p>
        </w:tc>
        <w:tc>
          <w:tcPr>
            <w:tcW w:w="440" w:type="dxa"/>
            <w:noWrap/>
          </w:tcPr>
          <w:p w14:paraId="55B79542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EE5F49E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7.5%</w:t>
            </w:r>
          </w:p>
        </w:tc>
      </w:tr>
      <w:tr w:rsidR="00C3543B" w:rsidRPr="009A5513" w14:paraId="131BDEFA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ACA2A3A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18C2E890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Gritty eye sensation</w:t>
            </w:r>
          </w:p>
        </w:tc>
        <w:tc>
          <w:tcPr>
            <w:tcW w:w="440" w:type="dxa"/>
            <w:noWrap/>
          </w:tcPr>
          <w:p w14:paraId="08608899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A651677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6.7%</w:t>
            </w:r>
          </w:p>
        </w:tc>
      </w:tr>
      <w:tr w:rsidR="00C3543B" w:rsidRPr="009A5513" w14:paraId="75FB4DB9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F45C728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22F61510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Discharge</w:t>
            </w:r>
          </w:p>
        </w:tc>
        <w:tc>
          <w:tcPr>
            <w:tcW w:w="440" w:type="dxa"/>
            <w:noWrap/>
          </w:tcPr>
          <w:p w14:paraId="5592BDE2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98B7458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6.3%</w:t>
            </w:r>
          </w:p>
        </w:tc>
      </w:tr>
      <w:tr w:rsidR="00C3543B" w:rsidRPr="009A5513" w14:paraId="4253DF5B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4E1B8DA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227D6CC5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Swollen, baggy, puffy eyes</w:t>
            </w:r>
          </w:p>
        </w:tc>
        <w:tc>
          <w:tcPr>
            <w:tcW w:w="440" w:type="dxa"/>
            <w:noWrap/>
          </w:tcPr>
          <w:p w14:paraId="40C298C9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9A5513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46C1AFC" w14:textId="77777777" w:rsidR="00C3543B" w:rsidRPr="009A5513" w:rsidRDefault="00C3543B" w:rsidP="00154A35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9A5513">
              <w:rPr>
                <w:rFonts w:asciiTheme="minorHAnsi" w:hAnsiTheme="minorHAnsi"/>
                <w:b w:val="0"/>
                <w:bCs w:val="0"/>
                <w:color w:val="000000"/>
              </w:rPr>
              <w:t>5.4%</w:t>
            </w:r>
          </w:p>
        </w:tc>
      </w:tr>
      <w:tr w:rsidR="00C3543B" w:rsidRPr="009A5513" w14:paraId="50B760A1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6AC8D89" w14:textId="77777777" w:rsidR="00C3543B" w:rsidRPr="009A5513" w:rsidRDefault="00C3543B" w:rsidP="00154A35">
            <w:pPr>
              <w:jc w:val="center"/>
              <w:rPr>
                <w:rFonts w:asciiTheme="minorHAnsi" w:eastAsia="Arial Unicode MS" w:hAnsiTheme="minorHAnsi" w:cs="Arial Unicode MS"/>
                <w:color w:val="000000"/>
              </w:rPr>
            </w:pPr>
            <w:r w:rsidRPr="00E8555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eurological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4BE94B0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noWrap/>
          </w:tcPr>
          <w:p w14:paraId="5E5B0E8F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64A6FFE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3543B" w:rsidRPr="009A5513" w14:paraId="1BEEB682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602D5E9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55D501D1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>Headaches, including migraine</w:t>
            </w:r>
          </w:p>
        </w:tc>
        <w:tc>
          <w:tcPr>
            <w:tcW w:w="440" w:type="dxa"/>
            <w:noWrap/>
          </w:tcPr>
          <w:p w14:paraId="67B39547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F72A346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>31%</w:t>
            </w:r>
          </w:p>
        </w:tc>
      </w:tr>
      <w:tr w:rsidR="00C3543B" w:rsidRPr="009A5513" w14:paraId="0018AFA5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FDC594B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335A5156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>carpal tunnel syndrome</w:t>
            </w:r>
          </w:p>
        </w:tc>
        <w:tc>
          <w:tcPr>
            <w:tcW w:w="440" w:type="dxa"/>
            <w:noWrap/>
          </w:tcPr>
          <w:p w14:paraId="2AEF27D6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3D7FD2E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>3%</w:t>
            </w:r>
          </w:p>
        </w:tc>
      </w:tr>
      <w:tr w:rsidR="00C3543B" w:rsidRPr="009A5513" w14:paraId="2F44208A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E170FED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65CADFC6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 xml:space="preserve">forgetfulness </w:t>
            </w:r>
          </w:p>
        </w:tc>
        <w:tc>
          <w:tcPr>
            <w:tcW w:w="440" w:type="dxa"/>
            <w:noWrap/>
          </w:tcPr>
          <w:p w14:paraId="32F78CE4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5DE4D820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>2.5%</w:t>
            </w:r>
          </w:p>
        </w:tc>
      </w:tr>
      <w:tr w:rsidR="00C3543B" w:rsidRPr="009A5513" w14:paraId="7B515755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3A10A99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34207FD3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 xml:space="preserve">anosmia </w:t>
            </w:r>
          </w:p>
        </w:tc>
        <w:tc>
          <w:tcPr>
            <w:tcW w:w="440" w:type="dxa"/>
            <w:noWrap/>
          </w:tcPr>
          <w:p w14:paraId="5DD49F3C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40EDBBFB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>2%</w:t>
            </w:r>
          </w:p>
        </w:tc>
      </w:tr>
      <w:tr w:rsidR="00C3543B" w:rsidRPr="009A5513" w14:paraId="334BA132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A905F32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0FA1032B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 xml:space="preserve">numbness </w:t>
            </w:r>
          </w:p>
        </w:tc>
        <w:tc>
          <w:tcPr>
            <w:tcW w:w="440" w:type="dxa"/>
            <w:noWrap/>
          </w:tcPr>
          <w:p w14:paraId="2F0341CB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2AFFD2ED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eastAsia="Arial Unicode MS" w:hAnsiTheme="minorHAnsi" w:cs="Arial Unicode MS"/>
                <w:lang w:val="en-GB"/>
              </w:rPr>
              <w:t>2%</w:t>
            </w:r>
          </w:p>
        </w:tc>
      </w:tr>
      <w:tr w:rsidR="00C3543B" w:rsidRPr="009A5513" w14:paraId="792D92A6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773BF7F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2E865E27" w14:textId="77777777" w:rsidR="00C3543B" w:rsidRPr="00E8555B" w:rsidRDefault="00C3543B" w:rsidP="00154A35">
            <w:pPr>
              <w:rPr>
                <w:rFonts w:asciiTheme="minorHAnsi" w:eastAsia="Arial Unicode MS" w:hAnsiTheme="minorHAnsi" w:cs="Arial Unicode MS"/>
                <w:lang w:val="en-GB"/>
              </w:rPr>
            </w:pPr>
            <w:r>
              <w:rPr>
                <w:rFonts w:asciiTheme="minorHAnsi" w:eastAsia="Arial Unicode MS" w:hAnsiTheme="minorHAnsi" w:cs="Arial Unicode MS"/>
                <w:lang w:val="en-GB"/>
              </w:rPr>
              <w:t>Other neurological (paraesthesia, sensory loss, forgetfulness, confusion, memory loss)</w:t>
            </w:r>
          </w:p>
        </w:tc>
        <w:tc>
          <w:tcPr>
            <w:tcW w:w="440" w:type="dxa"/>
            <w:noWrap/>
          </w:tcPr>
          <w:p w14:paraId="73D6D11C" w14:textId="77777777" w:rsidR="00C3543B" w:rsidRPr="00E8555B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1321224D" w14:textId="77777777" w:rsidR="00C3543B" w:rsidRPr="00E8555B" w:rsidRDefault="00C3543B" w:rsidP="00154A35">
            <w:pPr>
              <w:rPr>
                <w:rFonts w:asciiTheme="minorHAnsi" w:eastAsia="Arial Unicode MS" w:hAnsiTheme="minorHAnsi" w:cs="Arial Unicode MS"/>
                <w:lang w:val="en-GB"/>
              </w:rPr>
            </w:pPr>
            <w:r>
              <w:rPr>
                <w:rFonts w:asciiTheme="minorHAnsi" w:eastAsia="Arial Unicode MS" w:hAnsiTheme="minorHAnsi" w:cs="Arial Unicode MS"/>
                <w:lang w:val="en-GB"/>
              </w:rPr>
              <w:t>8%</w:t>
            </w:r>
          </w:p>
        </w:tc>
      </w:tr>
      <w:tr w:rsidR="00C3543B" w:rsidRPr="009A5513" w14:paraId="17FB84DE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45FF0B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 xml:space="preserve">Psychiatric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FA2E450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0" w:type="dxa"/>
            <w:noWrap/>
          </w:tcPr>
          <w:p w14:paraId="371DBB9D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AB334C1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3543B" w:rsidRPr="009A5513" w14:paraId="5C441D35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724E755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DCB6193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psychosis</w:t>
            </w:r>
          </w:p>
        </w:tc>
        <w:tc>
          <w:tcPr>
            <w:tcW w:w="440" w:type="dxa"/>
            <w:noWrap/>
          </w:tcPr>
          <w:p w14:paraId="0E6B1900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DAACB40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1.25%</w:t>
            </w:r>
          </w:p>
        </w:tc>
      </w:tr>
      <w:tr w:rsidR="00C3543B" w:rsidRPr="009A5513" w14:paraId="1DC581E0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C21549E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65B80D7C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anxiety</w:t>
            </w:r>
          </w:p>
        </w:tc>
        <w:tc>
          <w:tcPr>
            <w:tcW w:w="440" w:type="dxa"/>
            <w:noWrap/>
          </w:tcPr>
          <w:p w14:paraId="60EA30F3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1364D17E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1.25%</w:t>
            </w:r>
          </w:p>
        </w:tc>
      </w:tr>
      <w:tr w:rsidR="00C3543B" w:rsidRPr="009A5513" w14:paraId="565D3BB9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D144392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4D70FFAC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Attention deficit disorder</w:t>
            </w:r>
          </w:p>
        </w:tc>
        <w:tc>
          <w:tcPr>
            <w:tcW w:w="440" w:type="dxa"/>
            <w:noWrap/>
          </w:tcPr>
          <w:p w14:paraId="030D35D7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2CD7301B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0.4%</w:t>
            </w:r>
          </w:p>
        </w:tc>
      </w:tr>
      <w:tr w:rsidR="00C3543B" w:rsidRPr="009A5513" w14:paraId="522A0056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1C916BA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2A79B457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nightmares</w:t>
            </w:r>
          </w:p>
        </w:tc>
        <w:tc>
          <w:tcPr>
            <w:tcW w:w="440" w:type="dxa"/>
            <w:noWrap/>
          </w:tcPr>
          <w:p w14:paraId="1A082E1F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46DE1DCC" w14:textId="77777777" w:rsidR="00C3543B" w:rsidRPr="009A5513" w:rsidRDefault="00C3543B" w:rsidP="00154A35">
            <w:pPr>
              <w:rPr>
                <w:rFonts w:asciiTheme="minorHAnsi" w:hAnsiTheme="minorHAnsi"/>
                <w:color w:val="000000"/>
              </w:rPr>
            </w:pPr>
            <w:r w:rsidRPr="00E8555B">
              <w:rPr>
                <w:rFonts w:asciiTheme="minorHAnsi" w:hAnsiTheme="minorHAnsi"/>
              </w:rPr>
              <w:t>0.4%</w:t>
            </w:r>
          </w:p>
        </w:tc>
      </w:tr>
      <w:tr w:rsidR="00C3543B" w:rsidRPr="009A5513" w14:paraId="6AF7E7D2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05BCC4B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Endocrine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4CB9260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/>
                <w:bCs/>
                <w:color w:val="000000"/>
              </w:rPr>
            </w:pPr>
          </w:p>
        </w:tc>
        <w:tc>
          <w:tcPr>
            <w:tcW w:w="440" w:type="dxa"/>
            <w:noWrap/>
            <w:hideMark/>
          </w:tcPr>
          <w:p w14:paraId="75F57B2A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582EE2B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</w:rPr>
            </w:pPr>
          </w:p>
        </w:tc>
      </w:tr>
      <w:tr w:rsidR="00C3543B" w:rsidRPr="009A5513" w14:paraId="1E24E77E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3855B53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6E0D58B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Diabetes</w:t>
            </w:r>
            <w:r>
              <w:rPr>
                <w:rFonts w:asciiTheme="minorHAnsi" w:eastAsia="Arial Unicode MS" w:hAnsiTheme="minorHAnsi" w:cs="Arial Unicode MS"/>
                <w:color w:val="000000"/>
              </w:rPr>
              <w:t xml:space="preserve"> mellitus 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 (n=8) </w:t>
            </w:r>
          </w:p>
        </w:tc>
        <w:tc>
          <w:tcPr>
            <w:tcW w:w="440" w:type="dxa"/>
            <w:noWrap/>
            <w:hideMark/>
          </w:tcPr>
          <w:p w14:paraId="11105A77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B6B4AE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3%</w:t>
            </w:r>
          </w:p>
        </w:tc>
      </w:tr>
      <w:tr w:rsidR="00C3543B" w:rsidRPr="009A5513" w14:paraId="2E8CD528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8D19E60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6CB574E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insulin resistant diabetes</w:t>
            </w:r>
            <w:r>
              <w:rPr>
                <w:rFonts w:asciiTheme="minorHAnsi" w:eastAsia="Arial Unicode MS" w:hAnsiTheme="minorHAnsi" w:cs="Arial Unicode MS"/>
                <w:color w:val="000000"/>
              </w:rPr>
              <w:t xml:space="preserve"> mellitus 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 (n=3), </w:t>
            </w:r>
          </w:p>
        </w:tc>
        <w:tc>
          <w:tcPr>
            <w:tcW w:w="440" w:type="dxa"/>
            <w:noWrap/>
            <w:hideMark/>
          </w:tcPr>
          <w:p w14:paraId="0853C72D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110CAE71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1.25%</w:t>
            </w:r>
          </w:p>
        </w:tc>
      </w:tr>
      <w:tr w:rsidR="00C3543B" w:rsidRPr="009A5513" w14:paraId="1D8BCB59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BDA2A88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2B9E9CCB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hypothyroidism (n=7),</w:t>
            </w:r>
          </w:p>
        </w:tc>
        <w:tc>
          <w:tcPr>
            <w:tcW w:w="440" w:type="dxa"/>
            <w:noWrap/>
            <w:hideMark/>
          </w:tcPr>
          <w:p w14:paraId="7EF1D51C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1E898A4F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3%</w:t>
            </w:r>
          </w:p>
        </w:tc>
      </w:tr>
      <w:tr w:rsidR="00C3543B" w:rsidRPr="009A5513" w14:paraId="63DE1FBE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704D639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2F9B07B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hyperthyroidism (n=7), </w:t>
            </w:r>
          </w:p>
        </w:tc>
        <w:tc>
          <w:tcPr>
            <w:tcW w:w="440" w:type="dxa"/>
            <w:noWrap/>
            <w:hideMark/>
          </w:tcPr>
          <w:p w14:paraId="698414D4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B1FF3F1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3%</w:t>
            </w:r>
          </w:p>
        </w:tc>
      </w:tr>
      <w:tr w:rsidR="00C3543B" w:rsidRPr="009A5513" w14:paraId="288442DA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5B74A8E5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2580301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parathyroid adenoma (n=3)</w:t>
            </w:r>
          </w:p>
        </w:tc>
        <w:tc>
          <w:tcPr>
            <w:tcW w:w="440" w:type="dxa"/>
            <w:noWrap/>
            <w:hideMark/>
          </w:tcPr>
          <w:p w14:paraId="41C2709F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5B67646B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1.5%</w:t>
            </w:r>
          </w:p>
        </w:tc>
      </w:tr>
      <w:tr w:rsidR="00C3543B" w:rsidRPr="009A5513" w14:paraId="59D35CEE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noWrap/>
            <w:hideMark/>
          </w:tcPr>
          <w:p w14:paraId="750560D6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proofErr w:type="spellStart"/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Gynecological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6A60E20F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21CD3E15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</w:p>
        </w:tc>
      </w:tr>
      <w:tr w:rsidR="00C3543B" w:rsidRPr="009A5513" w14:paraId="0BA740B8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CA1043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682C293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menstrual irregularities (n=6), </w:t>
            </w:r>
          </w:p>
        </w:tc>
        <w:tc>
          <w:tcPr>
            <w:tcW w:w="440" w:type="dxa"/>
            <w:noWrap/>
            <w:hideMark/>
          </w:tcPr>
          <w:p w14:paraId="01371940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9D06B0A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2.5%</w:t>
            </w:r>
          </w:p>
        </w:tc>
      </w:tr>
      <w:tr w:rsidR="00C3543B" w:rsidRPr="009A5513" w14:paraId="21F39031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A6A88D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5411851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fibroids (n=2),</w:t>
            </w:r>
          </w:p>
        </w:tc>
        <w:tc>
          <w:tcPr>
            <w:tcW w:w="440" w:type="dxa"/>
            <w:noWrap/>
            <w:hideMark/>
          </w:tcPr>
          <w:p w14:paraId="3F2A9D8A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0EA9218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2C19C2F5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17EF69B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56B84B81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History of hysterectomy (n=2), </w:t>
            </w:r>
          </w:p>
        </w:tc>
        <w:tc>
          <w:tcPr>
            <w:tcW w:w="440" w:type="dxa"/>
            <w:noWrap/>
          </w:tcPr>
          <w:p w14:paraId="77357784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5936F31F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6BDEE2E5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358EA8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352AE9E2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premature menopause at 28 years (n=1), polycystic ovary syndrome (n=1)</w:t>
            </w:r>
          </w:p>
        </w:tc>
        <w:tc>
          <w:tcPr>
            <w:tcW w:w="440" w:type="dxa"/>
            <w:noWrap/>
            <w:hideMark/>
          </w:tcPr>
          <w:p w14:paraId="4A5B41AB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29F30A4D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7C534C2A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0B34A8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Malignancy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593DEC23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440" w:type="dxa"/>
            <w:noWrap/>
            <w:hideMark/>
          </w:tcPr>
          <w:p w14:paraId="3798DA2D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DF6B38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</w:rPr>
            </w:pPr>
          </w:p>
        </w:tc>
      </w:tr>
      <w:tr w:rsidR="00C3543B" w:rsidRPr="009A5513" w14:paraId="18F5687E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29DD195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1B7E1161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C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ancer of the uterine cervix (2),</w:t>
            </w:r>
          </w:p>
        </w:tc>
        <w:tc>
          <w:tcPr>
            <w:tcW w:w="440" w:type="dxa"/>
            <w:noWrap/>
            <w:hideMark/>
          </w:tcPr>
          <w:p w14:paraId="4E6D7E52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5993DF96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58E01445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9B66BF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0657989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>
              <w:rPr>
                <w:rFonts w:asciiTheme="minorHAnsi" w:eastAsia="Arial Unicode MS" w:hAnsiTheme="minorHAnsi" w:cs="Arial Unicode MS"/>
                <w:color w:val="000000"/>
              </w:rPr>
              <w:t>B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reast cancer (2),</w:t>
            </w:r>
          </w:p>
        </w:tc>
        <w:tc>
          <w:tcPr>
            <w:tcW w:w="440" w:type="dxa"/>
            <w:noWrap/>
            <w:hideMark/>
          </w:tcPr>
          <w:p w14:paraId="698516B1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1C47598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29906A1C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77682EB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088941C6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Kaposi sarcoma (1),</w:t>
            </w:r>
          </w:p>
        </w:tc>
        <w:tc>
          <w:tcPr>
            <w:tcW w:w="440" w:type="dxa"/>
            <w:noWrap/>
            <w:hideMark/>
          </w:tcPr>
          <w:p w14:paraId="14ACF896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4AC95A0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0.4%</w:t>
            </w:r>
          </w:p>
        </w:tc>
      </w:tr>
      <w:tr w:rsidR="00C3543B" w:rsidRPr="009A5513" w14:paraId="55E586DC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4436F4B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4A114FC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 Non-Hodgkin's lymphoma (1)</w:t>
            </w:r>
          </w:p>
        </w:tc>
        <w:tc>
          <w:tcPr>
            <w:tcW w:w="440" w:type="dxa"/>
            <w:noWrap/>
            <w:hideMark/>
          </w:tcPr>
          <w:p w14:paraId="152EAD0F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AB1E686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0.4%</w:t>
            </w:r>
          </w:p>
        </w:tc>
      </w:tr>
      <w:tr w:rsidR="00C3543B" w:rsidRPr="009A5513" w14:paraId="58C7F94C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1737A2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Renal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26219737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440" w:type="dxa"/>
            <w:noWrap/>
          </w:tcPr>
          <w:p w14:paraId="71B2CE2D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39C9333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</w:p>
        </w:tc>
      </w:tr>
      <w:tr w:rsidR="00C3543B" w:rsidRPr="009A5513" w14:paraId="5FA2B182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AB3B680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2B6CF078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Proteinuria</w:t>
            </w:r>
          </w:p>
        </w:tc>
        <w:tc>
          <w:tcPr>
            <w:tcW w:w="440" w:type="dxa"/>
            <w:noWrap/>
          </w:tcPr>
          <w:p w14:paraId="0D51E644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19FB7ACC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1.6%</w:t>
            </w:r>
          </w:p>
        </w:tc>
      </w:tr>
      <w:tr w:rsidR="00C3543B" w:rsidRPr="009A5513" w14:paraId="34A54A64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F80BA6A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087C6DD2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Le</w:t>
            </w:r>
            <w:r>
              <w:rPr>
                <w:rFonts w:asciiTheme="minorHAnsi" w:eastAsia="Arial Unicode MS" w:hAnsiTheme="minorHAnsi" w:cs="Arial Unicode MS"/>
                <w:color w:val="000000"/>
              </w:rPr>
              <w:t>u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kocyturia</w:t>
            </w:r>
          </w:p>
        </w:tc>
        <w:tc>
          <w:tcPr>
            <w:tcW w:w="440" w:type="dxa"/>
            <w:noWrap/>
          </w:tcPr>
          <w:p w14:paraId="288DC7C4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2355FB3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1.5%</w:t>
            </w:r>
          </w:p>
        </w:tc>
      </w:tr>
      <w:tr w:rsidR="00C3543B" w:rsidRPr="009A5513" w14:paraId="6DBCD268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423BB8A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29DE757A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proofErr w:type="spellStart"/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Hematuria</w:t>
            </w:r>
            <w:proofErr w:type="spellEnd"/>
          </w:p>
        </w:tc>
        <w:tc>
          <w:tcPr>
            <w:tcW w:w="440" w:type="dxa"/>
            <w:noWrap/>
          </w:tcPr>
          <w:p w14:paraId="564D82B7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69C859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1.5%</w:t>
            </w:r>
          </w:p>
        </w:tc>
      </w:tr>
      <w:tr w:rsidR="00C3543B" w:rsidRPr="009A5513" w14:paraId="053A5509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FE0CB99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6DEFBB78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Kidney Cysts</w:t>
            </w:r>
          </w:p>
        </w:tc>
        <w:tc>
          <w:tcPr>
            <w:tcW w:w="440" w:type="dxa"/>
            <w:noWrap/>
          </w:tcPr>
          <w:p w14:paraId="20F7D36C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5E768E3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21B5644A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9DCDC37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18F8E853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Malignant Hypertension (N=1) and  Bilirubinuria (N=1)</w:t>
            </w:r>
          </w:p>
        </w:tc>
        <w:tc>
          <w:tcPr>
            <w:tcW w:w="440" w:type="dxa"/>
            <w:noWrap/>
          </w:tcPr>
          <w:p w14:paraId="1FF5706D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25E6C8E3" w14:textId="77777777" w:rsidR="00C3543B" w:rsidRPr="009A5513" w:rsidDel="00516AA8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2E126501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noWrap/>
            <w:hideMark/>
          </w:tcPr>
          <w:p w14:paraId="46D52AB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proofErr w:type="spellStart"/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Hematological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7AD4CBC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50998F11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</w:p>
        </w:tc>
      </w:tr>
      <w:tr w:rsidR="00C3543B" w:rsidRPr="009A5513" w14:paraId="42591EBD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2B9AB7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77F2938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proofErr w:type="spellStart"/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anemia</w:t>
            </w:r>
            <w:proofErr w:type="spellEnd"/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 (n=2)</w:t>
            </w:r>
          </w:p>
        </w:tc>
        <w:tc>
          <w:tcPr>
            <w:tcW w:w="440" w:type="dxa"/>
            <w:noWrap/>
            <w:hideMark/>
          </w:tcPr>
          <w:p w14:paraId="3012391F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46263201" w14:textId="77777777" w:rsidR="00C3543B" w:rsidRPr="009A5513" w:rsidDel="00237FF1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63203A75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FFD125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</w:tcPr>
          <w:p w14:paraId="5AB5CA6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von Willebrand's disease, (n=1),</w:t>
            </w:r>
          </w:p>
        </w:tc>
        <w:tc>
          <w:tcPr>
            <w:tcW w:w="440" w:type="dxa"/>
            <w:noWrap/>
          </w:tcPr>
          <w:p w14:paraId="0B23BF99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579F7B1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0.4%</w:t>
            </w:r>
          </w:p>
        </w:tc>
      </w:tr>
      <w:tr w:rsidR="00C3543B" w:rsidRPr="009A5513" w14:paraId="24E1EB89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noWrap/>
            <w:hideMark/>
          </w:tcPr>
          <w:p w14:paraId="666F8FC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Immunology/Autoimmune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60EB364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A8F41F3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</w:p>
        </w:tc>
      </w:tr>
      <w:tr w:rsidR="00C3543B" w:rsidRPr="009A5513" w14:paraId="53B899A5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A159B99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79FEF23A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Sjogren’s Disease (n=1)</w:t>
            </w:r>
          </w:p>
        </w:tc>
        <w:tc>
          <w:tcPr>
            <w:tcW w:w="440" w:type="dxa"/>
            <w:noWrap/>
            <w:hideMark/>
          </w:tcPr>
          <w:p w14:paraId="449F9D5F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A651A8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0.4%</w:t>
            </w:r>
          </w:p>
        </w:tc>
      </w:tr>
      <w:tr w:rsidR="00C3543B" w:rsidRPr="009A5513" w14:paraId="45BE2E26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BEB2388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36BF1B62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Myeloperoxidase (MPO) antibody positivity (n=1)</w:t>
            </w:r>
          </w:p>
        </w:tc>
        <w:tc>
          <w:tcPr>
            <w:tcW w:w="440" w:type="dxa"/>
            <w:noWrap/>
            <w:hideMark/>
          </w:tcPr>
          <w:p w14:paraId="5C8A458F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F9B595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0.4%</w:t>
            </w:r>
          </w:p>
        </w:tc>
      </w:tr>
      <w:tr w:rsidR="00C3543B" w:rsidRPr="009A5513" w14:paraId="10A6150E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BFD4AB6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2F27F8F7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myasthenia gravis (n=1)</w:t>
            </w:r>
          </w:p>
        </w:tc>
        <w:tc>
          <w:tcPr>
            <w:tcW w:w="440" w:type="dxa"/>
            <w:noWrap/>
            <w:hideMark/>
          </w:tcPr>
          <w:p w14:paraId="2B86F532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7379545B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0.4%</w:t>
            </w:r>
          </w:p>
        </w:tc>
      </w:tr>
      <w:tr w:rsidR="00C3543B" w:rsidRPr="009A5513" w14:paraId="18F9E2BC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noWrap/>
            <w:hideMark/>
          </w:tcPr>
          <w:p w14:paraId="4E82867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Infectious diseases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006C540D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56E136A3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</w:p>
        </w:tc>
      </w:tr>
      <w:tr w:rsidR="00C3543B" w:rsidRPr="009A5513" w14:paraId="702DE852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457C0B3B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42C7B478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Schistosoma haematobium</w:t>
            </w:r>
          </w:p>
        </w:tc>
        <w:tc>
          <w:tcPr>
            <w:tcW w:w="440" w:type="dxa"/>
            <w:noWrap/>
            <w:hideMark/>
          </w:tcPr>
          <w:p w14:paraId="026337DD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362CBB7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7A7EDBE3" w14:textId="77777777" w:rsidTr="0015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2C369584" w14:textId="77777777" w:rsidR="00C3543B" w:rsidRPr="009A5513" w:rsidRDefault="00C3543B" w:rsidP="00154A35">
            <w:pPr>
              <w:jc w:val="right"/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4512A90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 Candida albicans </w:t>
            </w:r>
            <w:r>
              <w:rPr>
                <w:rFonts w:asciiTheme="minorHAnsi" w:eastAsia="Arial Unicode MS" w:hAnsiTheme="minorHAnsi" w:cs="Arial Unicode MS"/>
                <w:color w:val="000000"/>
              </w:rPr>
              <w:t xml:space="preserve">(1), 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Gram positive staphylococcus</w:t>
            </w:r>
            <w:r>
              <w:rPr>
                <w:rFonts w:asciiTheme="minorHAnsi" w:eastAsia="Arial Unicode MS" w:hAnsiTheme="minorHAnsi" w:cs="Arial Unicode MS"/>
                <w:color w:val="000000"/>
              </w:rPr>
              <w:t xml:space="preserve"> (1)</w:t>
            </w:r>
          </w:p>
        </w:tc>
        <w:tc>
          <w:tcPr>
            <w:tcW w:w="440" w:type="dxa"/>
            <w:noWrap/>
            <w:hideMark/>
          </w:tcPr>
          <w:p w14:paraId="77EAE3E7" w14:textId="77777777" w:rsidR="00C3543B" w:rsidRPr="009A5513" w:rsidRDefault="00C3543B" w:rsidP="00154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093612E0" w14:textId="77777777" w:rsidR="00C3543B" w:rsidRPr="009A5513" w:rsidDel="00516AA8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0.8%</w:t>
            </w:r>
          </w:p>
        </w:tc>
      </w:tr>
      <w:tr w:rsidR="00C3543B" w:rsidRPr="009A5513" w14:paraId="7A9D706F" w14:textId="77777777" w:rsidTr="00154A3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6FC67C5D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Occupational</w:t>
            </w:r>
            <w:r>
              <w:rPr>
                <w:rFonts w:asciiTheme="minorHAnsi" w:eastAsia="Arial Unicode MS" w:hAnsiTheme="minorHAnsi" w:cs="Arial Unicode MS"/>
                <w:color w:val="000000"/>
              </w:rPr>
              <w:t xml:space="preserve"> (Patch Test positivity)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2C9DE104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</w:p>
        </w:tc>
        <w:tc>
          <w:tcPr>
            <w:tcW w:w="440" w:type="dxa"/>
            <w:noWrap/>
            <w:hideMark/>
          </w:tcPr>
          <w:p w14:paraId="3FCE1937" w14:textId="77777777" w:rsidR="00C3543B" w:rsidRPr="009A5513" w:rsidRDefault="00C3543B" w:rsidP="00154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60AA26C0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</w:rPr>
            </w:pPr>
          </w:p>
        </w:tc>
      </w:tr>
      <w:tr w:rsidR="00C3543B" w:rsidRPr="009A5513" w14:paraId="10653C3F" w14:textId="77777777" w:rsidTr="00154A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4EF469E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noWrap/>
            <w:hideMark/>
          </w:tcPr>
          <w:p w14:paraId="6A74CB46" w14:textId="77777777" w:rsidR="00C3543B" w:rsidRPr="009A5513" w:rsidRDefault="00C3543B" w:rsidP="00154A35">
            <w:pPr>
              <w:rPr>
                <w:rFonts w:asciiTheme="minorHAnsi" w:eastAsia="Arial Unicode MS" w:hAnsiTheme="minorHAnsi" w:cs="Arial Unicode MS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Epoxy Resin  (n=1), Thiuram</w:t>
            </w:r>
            <w:r>
              <w:rPr>
                <w:rFonts w:asciiTheme="minorHAnsi" w:eastAsia="Arial Unicode MS" w:hAnsiTheme="minorHAnsi" w:cs="Arial Unicode MS"/>
                <w:color w:val="000000"/>
              </w:rPr>
              <w:t xml:space="preserve"> mix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 (n=1), Potassium </w:t>
            </w:r>
            <w:r>
              <w:rPr>
                <w:rFonts w:asciiTheme="minorHAnsi" w:eastAsia="Arial Unicode MS" w:hAnsiTheme="minorHAnsi" w:cs="Arial Unicode MS"/>
                <w:color w:val="000000"/>
              </w:rPr>
              <w:t>d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 xml:space="preserve">ichromate (n=1) </w:t>
            </w: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 xml:space="preserve">Methyl </w:t>
            </w:r>
            <w:r w:rsidRPr="009A5513">
              <w:rPr>
                <w:rFonts w:asciiTheme="minorHAnsi" w:eastAsia="Arial Unicode MS" w:hAnsiTheme="minorHAnsi" w:cs="Arial Unicode MS"/>
                <w:color w:val="000000"/>
              </w:rPr>
              <w:t>Paraben (n=1),</w:t>
            </w:r>
          </w:p>
        </w:tc>
        <w:tc>
          <w:tcPr>
            <w:tcW w:w="440" w:type="dxa"/>
            <w:noWrap/>
            <w:hideMark/>
          </w:tcPr>
          <w:p w14:paraId="1DA73F42" w14:textId="77777777" w:rsidR="00C3543B" w:rsidRPr="009A5513" w:rsidRDefault="00C3543B" w:rsidP="00154A3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" w:type="dxa"/>
          </w:tcPr>
          <w:p w14:paraId="34327FFF" w14:textId="77777777" w:rsidR="00C3543B" w:rsidRPr="009A5513" w:rsidDel="00D177D0" w:rsidRDefault="00C3543B" w:rsidP="00154A35">
            <w:pP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</w:pPr>
            <w:r w:rsidRPr="009A5513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</w:rPr>
              <w:t>1.6%</w:t>
            </w:r>
          </w:p>
        </w:tc>
      </w:tr>
    </w:tbl>
    <w:p w14:paraId="16C4F1DD" w14:textId="77777777" w:rsidR="00C3543B" w:rsidRPr="002D4874" w:rsidRDefault="00C3543B" w:rsidP="00C3543B"/>
    <w:p w14:paraId="1C7F6EDF" w14:textId="77777777" w:rsidR="00C3543B" w:rsidRPr="00154A35" w:rsidRDefault="00C3543B" w:rsidP="00C3543B">
      <w:pPr>
        <w:tabs>
          <w:tab w:val="left" w:pos="1986"/>
        </w:tabs>
        <w:rPr>
          <w:lang w:eastAsia="en-ZW"/>
        </w:rPr>
      </w:pPr>
    </w:p>
    <w:p w14:paraId="5FCD34B4" w14:textId="77777777" w:rsidR="00C3543B" w:rsidRDefault="00C3543B" w:rsidP="00C3543B"/>
    <w:p w14:paraId="5E6BD978" w14:textId="77777777" w:rsidR="00C3543B" w:rsidRPr="007C6114" w:rsidRDefault="00C3543B" w:rsidP="00C3543B">
      <w:pPr>
        <w:rPr>
          <w:rFonts w:asciiTheme="minorHAnsi" w:hAnsiTheme="minorHAnsi"/>
          <w:b/>
          <w:bCs/>
        </w:rPr>
      </w:pPr>
      <w:r w:rsidRPr="007C6114">
        <w:rPr>
          <w:rFonts w:asciiTheme="minorHAnsi" w:hAnsiTheme="minorHAnsi"/>
          <w:b/>
          <w:bCs/>
        </w:rPr>
        <w:t>Supplementary Table 3</w:t>
      </w:r>
    </w:p>
    <w:p w14:paraId="6A82C900" w14:textId="77777777" w:rsidR="00C3543B" w:rsidRPr="007C6114" w:rsidRDefault="00C3543B" w:rsidP="00C3543B">
      <w:pPr>
        <w:rPr>
          <w:rFonts w:asciiTheme="minorHAnsi" w:hAnsiTheme="minorHAnsi"/>
        </w:rPr>
      </w:pPr>
      <w:r w:rsidRPr="007C6114">
        <w:rPr>
          <w:rFonts w:asciiTheme="minorHAnsi" w:hAnsiTheme="minorHAnsi"/>
        </w:rPr>
        <w:t>Frequency and types of cardiovascular, renal, ocular neurological and other symptoms diagnosed in patients with SSc specific autoantibodies.</w:t>
      </w:r>
    </w:p>
    <w:p w14:paraId="3666013B" w14:textId="77777777" w:rsidR="00C3543B" w:rsidRPr="007C6114" w:rsidRDefault="00C3543B" w:rsidP="00C3543B">
      <w:pPr>
        <w:rPr>
          <w:rFonts w:asciiTheme="minorHAnsi" w:hAnsiTheme="minorHAnsi"/>
        </w:rPr>
      </w:pPr>
    </w:p>
    <w:p w14:paraId="024A146C" w14:textId="77777777" w:rsidR="00C3543B" w:rsidRDefault="00C3543B" w:rsidP="00C3543B"/>
    <w:p w14:paraId="6EFE1A7F" w14:textId="77777777" w:rsidR="00C3543B" w:rsidRDefault="00C3543B" w:rsidP="00C3543B"/>
    <w:p w14:paraId="254B5AE0" w14:textId="77777777" w:rsidR="00C3543B" w:rsidRDefault="00C3543B" w:rsidP="00C3543B"/>
    <w:p w14:paraId="56E9FA99" w14:textId="77777777" w:rsidR="00C3543B" w:rsidRDefault="00C3543B" w:rsidP="00C3543B"/>
    <w:p w14:paraId="693F9466" w14:textId="77777777" w:rsidR="00C3543B" w:rsidRDefault="00C3543B" w:rsidP="00C3543B"/>
    <w:p w14:paraId="472CFE92" w14:textId="77777777" w:rsidR="00C3543B" w:rsidRDefault="00C3543B" w:rsidP="00C3543B"/>
    <w:p w14:paraId="242F0800" w14:textId="77777777" w:rsidR="00C3543B" w:rsidRDefault="00C3543B" w:rsidP="00C3543B"/>
    <w:p w14:paraId="3B529D20" w14:textId="77777777" w:rsidR="00C3543B" w:rsidRDefault="00C3543B" w:rsidP="00C3543B"/>
    <w:p w14:paraId="6B62A625" w14:textId="77777777" w:rsidR="00C3543B" w:rsidRDefault="00C3543B" w:rsidP="00C3543B"/>
    <w:p w14:paraId="428CCB42" w14:textId="77777777" w:rsidR="00C3543B" w:rsidRDefault="00C3543B" w:rsidP="00C3543B"/>
    <w:p w14:paraId="2E5E7985" w14:textId="77777777" w:rsidR="00C3543B" w:rsidRDefault="00C3543B" w:rsidP="00C3543B"/>
    <w:p w14:paraId="11FCF9FC" w14:textId="77777777" w:rsidR="00C3543B" w:rsidRDefault="00C3543B"/>
    <w:sectPr w:rsidR="00C35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3B"/>
    <w:rsid w:val="006F3600"/>
    <w:rsid w:val="00950EE8"/>
    <w:rsid w:val="00AD76AD"/>
    <w:rsid w:val="00C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31480"/>
  <w15:chartTrackingRefBased/>
  <w15:docId w15:val="{2DF884DA-415B-C44E-B571-BB7066C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3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C3543B"/>
    <w:pPr>
      <w:spacing w:after="200" w:line="288" w:lineRule="auto"/>
    </w:pPr>
    <w:rPr>
      <w:rFonts w:eastAsiaTheme="minorEastAsia"/>
      <w:sz w:val="22"/>
      <w:szCs w:val="22"/>
      <w:lang w:val="en-Z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3">
    <w:name w:val="Grid Table 7 Colorful Accent 3"/>
    <w:basedOn w:val="TableNormal"/>
    <w:uiPriority w:val="52"/>
    <w:rsid w:val="00C3543B"/>
    <w:pPr>
      <w:spacing w:after="200" w:line="288" w:lineRule="auto"/>
    </w:pPr>
    <w:rPr>
      <w:rFonts w:eastAsiaTheme="minorEastAsia"/>
      <w:color w:val="7B7B7B" w:themeColor="accent3" w:themeShade="BF"/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 Sibanda</dc:creator>
  <cp:keywords/>
  <dc:description/>
  <cp:lastModifiedBy>Microsoft Office User</cp:lastModifiedBy>
  <cp:revision>2</cp:revision>
  <dcterms:created xsi:type="dcterms:W3CDTF">2021-10-01T10:38:00Z</dcterms:created>
  <dcterms:modified xsi:type="dcterms:W3CDTF">2021-10-01T10:38:00Z</dcterms:modified>
</cp:coreProperties>
</file>