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6677" w14:textId="77777777" w:rsidR="00664A55" w:rsidRDefault="00664A55" w:rsidP="00664A55">
      <w:pPr>
        <w:pStyle w:val="NormalWeb"/>
        <w:spacing w:before="0" w:beforeAutospacing="0" w:after="0" w:afterAutospacing="0" w:line="480" w:lineRule="auto"/>
        <w:jc w:val="center"/>
        <w:rPr>
          <w:lang w:val="en-US"/>
        </w:rPr>
      </w:pPr>
    </w:p>
    <w:p w14:paraId="6B5ADB7D" w14:textId="77777777" w:rsidR="00664A55" w:rsidRDefault="00664A55" w:rsidP="00664A55">
      <w:pPr>
        <w:pStyle w:val="NormalWeb"/>
        <w:spacing w:before="0" w:beforeAutospacing="0" w:after="0" w:afterAutospacing="0" w:line="480" w:lineRule="auto"/>
        <w:jc w:val="center"/>
        <w:rPr>
          <w:b/>
          <w:bCs/>
          <w:lang w:val="en-US"/>
        </w:rPr>
      </w:pPr>
      <w:r w:rsidRPr="00CA0013">
        <w:rPr>
          <w:b/>
          <w:bCs/>
          <w:lang w:val="en-US"/>
        </w:rPr>
        <w:t>Supplementary Material</w:t>
      </w:r>
    </w:p>
    <w:p w14:paraId="17A338C8" w14:textId="77777777" w:rsidR="00664A55" w:rsidRDefault="00664A55" w:rsidP="00664A55">
      <w:pPr>
        <w:spacing w:line="480" w:lineRule="auto"/>
        <w:rPr>
          <w:b/>
          <w:bCs/>
        </w:rPr>
      </w:pPr>
    </w:p>
    <w:p w14:paraId="6BC6198F" w14:textId="6A127061" w:rsidR="00664A55" w:rsidRPr="00200BF1" w:rsidRDefault="00664A55" w:rsidP="00664A55">
      <w:pPr>
        <w:spacing w:line="480" w:lineRule="auto"/>
        <w:rPr>
          <w:color w:val="000000" w:themeColor="text1"/>
        </w:rPr>
      </w:pPr>
      <w:r w:rsidRPr="00200BF1">
        <w:rPr>
          <w:b/>
          <w:bCs/>
        </w:rPr>
        <w:t>S1.</w:t>
      </w:r>
      <w:r w:rsidRPr="00200BF1">
        <w:t xml:space="preserve"> </w:t>
      </w:r>
      <w:r w:rsidRPr="00200BF1">
        <w:rPr>
          <w:color w:val="000000" w:themeColor="text1"/>
          <w:shd w:val="clear" w:color="auto" w:fill="FFFFFF"/>
        </w:rPr>
        <w:t>The four factors refer to the individuals</w:t>
      </w:r>
      <w:r w:rsidRPr="00200BF1">
        <w:rPr>
          <w:color w:val="000000" w:themeColor="text1"/>
        </w:rPr>
        <w:t>’</w:t>
      </w:r>
      <w:r w:rsidRPr="00200BF1">
        <w:rPr>
          <w:color w:val="000000" w:themeColor="text1"/>
          <w:shd w:val="clear" w:color="auto" w:fill="FFFFFF"/>
        </w:rPr>
        <w:t xml:space="preserve"> perception about their </w:t>
      </w:r>
      <w:r>
        <w:rPr>
          <w:color w:val="000000" w:themeColor="text1"/>
          <w:shd w:val="clear" w:color="auto" w:fill="FFFFFF"/>
        </w:rPr>
        <w:t>quality of life</w:t>
      </w:r>
      <w:r w:rsidRPr="00200BF1">
        <w:rPr>
          <w:color w:val="000000" w:themeColor="text1"/>
          <w:shd w:val="clear" w:color="auto" w:fill="FFFFFF"/>
        </w:rPr>
        <w:t xml:space="preserve"> for each specific domain.  </w:t>
      </w:r>
    </w:p>
    <w:p w14:paraId="29CF790A" w14:textId="77777777" w:rsidR="00664A55" w:rsidRPr="00200BF1" w:rsidRDefault="00664A55" w:rsidP="00664A55">
      <w:pPr>
        <w:spacing w:line="48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664A55" w:rsidRPr="00A5568C" w14:paraId="7597F7FC" w14:textId="77777777" w:rsidTr="00200BF1">
        <w:tc>
          <w:tcPr>
            <w:tcW w:w="2405" w:type="dxa"/>
          </w:tcPr>
          <w:p w14:paraId="1763324D" w14:textId="77777777" w:rsidR="00664A55" w:rsidRPr="00A5568C" w:rsidRDefault="00664A55" w:rsidP="00200BF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5568C">
              <w:rPr>
                <w:b/>
                <w:bCs/>
                <w:sz w:val="22"/>
                <w:szCs w:val="22"/>
              </w:rPr>
              <w:t>WHOQoL</w:t>
            </w:r>
            <w:proofErr w:type="spellEnd"/>
            <w:r w:rsidRPr="00A5568C">
              <w:rPr>
                <w:b/>
                <w:bCs/>
                <w:sz w:val="22"/>
                <w:szCs w:val="22"/>
              </w:rPr>
              <w:t>- BREF Factors</w:t>
            </w:r>
          </w:p>
        </w:tc>
        <w:tc>
          <w:tcPr>
            <w:tcW w:w="6611" w:type="dxa"/>
          </w:tcPr>
          <w:p w14:paraId="538D7A41" w14:textId="77777777" w:rsidR="00664A55" w:rsidRPr="00A5568C" w:rsidRDefault="00664A55" w:rsidP="00200BF1">
            <w:pPr>
              <w:rPr>
                <w:b/>
                <w:bCs/>
                <w:sz w:val="22"/>
                <w:szCs w:val="22"/>
              </w:rPr>
            </w:pPr>
            <w:r w:rsidRPr="00A5568C">
              <w:rPr>
                <w:b/>
                <w:bCs/>
                <w:sz w:val="22"/>
                <w:szCs w:val="22"/>
              </w:rPr>
              <w:t>Facets incorporated in the domain</w:t>
            </w:r>
          </w:p>
        </w:tc>
      </w:tr>
      <w:tr w:rsidR="00664A55" w:rsidRPr="00A5568C" w14:paraId="2AF83234" w14:textId="77777777" w:rsidTr="00200BF1">
        <w:tc>
          <w:tcPr>
            <w:tcW w:w="2405" w:type="dxa"/>
          </w:tcPr>
          <w:p w14:paraId="62117FB9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>1. Physical Health</w:t>
            </w:r>
          </w:p>
        </w:tc>
        <w:tc>
          <w:tcPr>
            <w:tcW w:w="6611" w:type="dxa"/>
          </w:tcPr>
          <w:p w14:paraId="545DBBBD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 xml:space="preserve">Activities of daily living, dependence on medical substances and medical aids, Energy and fatigue, Mobility, Pain and discomfort, Sleep and rest, Work capacity. </w:t>
            </w:r>
          </w:p>
        </w:tc>
      </w:tr>
      <w:tr w:rsidR="00664A55" w:rsidRPr="00A5568C" w14:paraId="1454B28B" w14:textId="77777777" w:rsidTr="00200BF1">
        <w:tc>
          <w:tcPr>
            <w:tcW w:w="2405" w:type="dxa"/>
          </w:tcPr>
          <w:p w14:paraId="0EAAC7FD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 xml:space="preserve">2. Psychological </w:t>
            </w:r>
          </w:p>
        </w:tc>
        <w:tc>
          <w:tcPr>
            <w:tcW w:w="6611" w:type="dxa"/>
          </w:tcPr>
          <w:p w14:paraId="48C6F93F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 xml:space="preserve">Bodily image and appearance, Negative feelings, Positive feelings, Self-esteem, Spirituality / Religion / Personal beliefs, Thinking, learning, </w:t>
            </w:r>
            <w:proofErr w:type="gramStart"/>
            <w:r w:rsidRPr="00A5568C">
              <w:rPr>
                <w:sz w:val="22"/>
                <w:szCs w:val="22"/>
              </w:rPr>
              <w:t>memory</w:t>
            </w:r>
            <w:proofErr w:type="gramEnd"/>
            <w:r w:rsidRPr="00A5568C">
              <w:rPr>
                <w:sz w:val="22"/>
                <w:szCs w:val="22"/>
              </w:rPr>
              <w:t xml:space="preserve"> and concentration. </w:t>
            </w:r>
          </w:p>
        </w:tc>
      </w:tr>
      <w:tr w:rsidR="00664A55" w:rsidRPr="00A5568C" w14:paraId="6B75268B" w14:textId="77777777" w:rsidTr="00200BF1">
        <w:tc>
          <w:tcPr>
            <w:tcW w:w="2405" w:type="dxa"/>
          </w:tcPr>
          <w:p w14:paraId="10522B02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 xml:space="preserve">3. Social relationships </w:t>
            </w:r>
          </w:p>
        </w:tc>
        <w:tc>
          <w:tcPr>
            <w:tcW w:w="6611" w:type="dxa"/>
          </w:tcPr>
          <w:p w14:paraId="3B489B28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 xml:space="preserve">Personal relationships, </w:t>
            </w:r>
            <w:proofErr w:type="gramStart"/>
            <w:r w:rsidRPr="00A5568C">
              <w:rPr>
                <w:sz w:val="22"/>
                <w:szCs w:val="22"/>
              </w:rPr>
              <w:t>Social</w:t>
            </w:r>
            <w:proofErr w:type="gramEnd"/>
            <w:r w:rsidRPr="00A5568C">
              <w:rPr>
                <w:sz w:val="22"/>
                <w:szCs w:val="22"/>
              </w:rPr>
              <w:t xml:space="preserve"> support, Sexual activity.</w:t>
            </w:r>
          </w:p>
        </w:tc>
      </w:tr>
      <w:tr w:rsidR="00664A55" w:rsidRPr="00A5568C" w14:paraId="3941A619" w14:textId="77777777" w:rsidTr="00200BF1">
        <w:tc>
          <w:tcPr>
            <w:tcW w:w="2405" w:type="dxa"/>
          </w:tcPr>
          <w:p w14:paraId="08549A9C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>4. Environment</w:t>
            </w:r>
          </w:p>
        </w:tc>
        <w:tc>
          <w:tcPr>
            <w:tcW w:w="6611" w:type="dxa"/>
          </w:tcPr>
          <w:p w14:paraId="30BC0CBE" w14:textId="77777777" w:rsidR="00664A55" w:rsidRPr="00A5568C" w:rsidRDefault="00664A55" w:rsidP="00200BF1">
            <w:pPr>
              <w:rPr>
                <w:sz w:val="22"/>
                <w:szCs w:val="22"/>
              </w:rPr>
            </w:pPr>
            <w:r w:rsidRPr="00A5568C">
              <w:rPr>
                <w:sz w:val="22"/>
                <w:szCs w:val="22"/>
              </w:rPr>
              <w:t xml:space="preserve">Financial resources, Freedom, physical safety and security, Health and social care: accessibility and quality, </w:t>
            </w:r>
            <w:proofErr w:type="gramStart"/>
            <w:r w:rsidRPr="00A5568C">
              <w:rPr>
                <w:sz w:val="22"/>
                <w:szCs w:val="22"/>
              </w:rPr>
              <w:t>Home</w:t>
            </w:r>
            <w:proofErr w:type="gramEnd"/>
            <w:r w:rsidRPr="00A5568C">
              <w:rPr>
                <w:sz w:val="22"/>
                <w:szCs w:val="22"/>
              </w:rPr>
              <w:t xml:space="preserve"> environment, Opportunities for acquiring new information and skills, Participation in and opportunities for recreation / leisure activities, Physical environment (pollution, noise, traffic, climate), Transport.</w:t>
            </w:r>
          </w:p>
        </w:tc>
      </w:tr>
    </w:tbl>
    <w:p w14:paraId="268DD517" w14:textId="77777777" w:rsidR="00664A55" w:rsidRPr="00200BF1" w:rsidRDefault="00664A55" w:rsidP="00664A55">
      <w:pPr>
        <w:spacing w:line="480" w:lineRule="auto"/>
      </w:pPr>
    </w:p>
    <w:p w14:paraId="2A349C30" w14:textId="77777777" w:rsidR="00664A55" w:rsidRDefault="00664A55"/>
    <w:sectPr w:rsidR="0066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55"/>
    <w:rsid w:val="00076A42"/>
    <w:rsid w:val="006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2A31"/>
  <w15:chartTrackingRefBased/>
  <w15:docId w15:val="{69CDE6F9-B63A-3D4F-87D6-297AD51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5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4A55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Dawn HSLU M</dc:creator>
  <cp:keywords/>
  <dc:description/>
  <cp:lastModifiedBy>Sandhya Patel</cp:lastModifiedBy>
  <cp:revision>2</cp:revision>
  <dcterms:created xsi:type="dcterms:W3CDTF">2021-09-21T09:01:00Z</dcterms:created>
  <dcterms:modified xsi:type="dcterms:W3CDTF">2021-09-21T09:01:00Z</dcterms:modified>
</cp:coreProperties>
</file>