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9DA9" w14:textId="77777777" w:rsidR="006727B6" w:rsidRPr="0062630F" w:rsidRDefault="006727B6" w:rsidP="007A29AD">
      <w:pPr>
        <w:widowControl/>
        <w:jc w:val="left"/>
        <w:rPr>
          <w:rFonts w:ascii="Times New Roman" w:hAnsi="Times New Roman" w:cs="Times New Roman"/>
          <w:b/>
          <w:sz w:val="20"/>
          <w:szCs w:val="20"/>
        </w:rPr>
      </w:pPr>
      <w:r w:rsidRPr="0062630F">
        <w:rPr>
          <w:rFonts w:ascii="Times New Roman" w:hAnsi="Times New Roman" w:cs="Times New Roman" w:hint="eastAsia"/>
          <w:b/>
          <w:sz w:val="20"/>
          <w:szCs w:val="20"/>
        </w:rPr>
        <w:t>Supplem</w:t>
      </w:r>
      <w:r w:rsidRPr="0062630F">
        <w:rPr>
          <w:rFonts w:ascii="Times New Roman" w:hAnsi="Times New Roman" w:cs="Times New Roman"/>
          <w:b/>
          <w:sz w:val="20"/>
          <w:szCs w:val="20"/>
        </w:rPr>
        <w:t>e</w:t>
      </w:r>
      <w:r w:rsidRPr="0062630F">
        <w:rPr>
          <w:rFonts w:ascii="Times New Roman" w:hAnsi="Times New Roman" w:cs="Times New Roman" w:hint="eastAsia"/>
          <w:b/>
          <w:sz w:val="20"/>
          <w:szCs w:val="20"/>
        </w:rPr>
        <w:t>ntary Tables</w:t>
      </w:r>
    </w:p>
    <w:p w14:paraId="36941B09" w14:textId="77777777" w:rsidR="00367F08" w:rsidRPr="0062630F" w:rsidRDefault="007A29AD" w:rsidP="007A29AD">
      <w:pPr>
        <w:widowControl/>
        <w:jc w:val="left"/>
        <w:rPr>
          <w:rFonts w:ascii="Times New Roman" w:hAnsi="Times New Roman" w:cs="Times New Roman"/>
          <w:sz w:val="20"/>
          <w:szCs w:val="20"/>
        </w:rPr>
      </w:pPr>
      <w:r w:rsidRPr="0062630F">
        <w:rPr>
          <w:rFonts w:ascii="Times New Roman" w:hAnsi="Times New Roman" w:cs="Times New Roman"/>
          <w:b/>
          <w:sz w:val="20"/>
          <w:szCs w:val="20"/>
        </w:rPr>
        <w:t xml:space="preserve">Table S1. </w:t>
      </w:r>
      <w:r w:rsidR="0032437A" w:rsidRPr="0062630F">
        <w:rPr>
          <w:rFonts w:ascii="Times New Roman" w:hAnsi="Times New Roman" w:cs="Times New Roman"/>
          <w:sz w:val="20"/>
          <w:szCs w:val="20"/>
        </w:rPr>
        <w:t>The d</w:t>
      </w:r>
      <w:r w:rsidR="00180D02" w:rsidRPr="0062630F">
        <w:rPr>
          <w:rFonts w:ascii="Times New Roman" w:hAnsi="Times New Roman" w:cs="Times New Roman"/>
          <w:sz w:val="20"/>
          <w:szCs w:val="20"/>
        </w:rPr>
        <w:t>etailed description</w:t>
      </w:r>
      <w:r w:rsidR="0032437A" w:rsidRPr="0062630F">
        <w:rPr>
          <w:rFonts w:ascii="Times New Roman" w:hAnsi="Times New Roman" w:cs="Times New Roman"/>
          <w:sz w:val="20"/>
          <w:szCs w:val="20"/>
        </w:rPr>
        <w:t xml:space="preserve"> of</w:t>
      </w:r>
      <w:bookmarkStart w:id="0" w:name="OLE_LINK12"/>
      <w:bookmarkStart w:id="1" w:name="OLE_LINK13"/>
      <w:r w:rsidR="0032437A" w:rsidRPr="0062630F">
        <w:rPr>
          <w:rFonts w:ascii="Times New Roman" w:hAnsi="Times New Roman" w:cs="Times New Roman"/>
          <w:sz w:val="20"/>
          <w:szCs w:val="20"/>
        </w:rPr>
        <w:t xml:space="preserve"> PET/CT image preprocessing</w:t>
      </w:r>
      <w:bookmarkEnd w:id="0"/>
      <w:bookmarkEnd w:id="1"/>
      <w:r w:rsidR="0032437A" w:rsidRPr="0062630F">
        <w:rPr>
          <w:rFonts w:ascii="Times New Roman" w:hAnsi="Times New Roman" w:cs="Times New Roman"/>
          <w:sz w:val="20"/>
          <w:szCs w:val="20"/>
        </w:rPr>
        <w:t xml:space="preserve"> and </w:t>
      </w:r>
      <w:r w:rsidR="00180D02" w:rsidRPr="0062630F">
        <w:rPr>
          <w:rFonts w:ascii="Times New Roman" w:hAnsi="Times New Roman" w:cs="Times New Roman"/>
          <w:sz w:val="20"/>
          <w:szCs w:val="20"/>
        </w:rPr>
        <w:t xml:space="preserve">generation of derived images </w:t>
      </w:r>
      <w:r w:rsidR="00640CC5" w:rsidRPr="0062630F">
        <w:rPr>
          <w:rFonts w:ascii="Times New Roman" w:hAnsi="Times New Roman" w:cs="Times New Roman"/>
          <w:sz w:val="20"/>
          <w:szCs w:val="20"/>
        </w:rPr>
        <w:t>for</w:t>
      </w:r>
      <w:r w:rsidR="00180D02" w:rsidRPr="0062630F">
        <w:rPr>
          <w:rFonts w:ascii="Times New Roman" w:hAnsi="Times New Roman" w:cs="Times New Roman"/>
          <w:sz w:val="20"/>
          <w:szCs w:val="20"/>
        </w:rPr>
        <w:t xml:space="preserve"> customiz</w:t>
      </w:r>
      <w:r w:rsidR="00640CC5" w:rsidRPr="0062630F">
        <w:rPr>
          <w:rFonts w:ascii="Times New Roman" w:hAnsi="Times New Roman" w:cs="Times New Roman"/>
          <w:sz w:val="20"/>
          <w:szCs w:val="20"/>
        </w:rPr>
        <w:t>ing</w:t>
      </w:r>
      <w:r w:rsidR="00180D02" w:rsidRPr="0062630F">
        <w:rPr>
          <w:rFonts w:ascii="Times New Roman" w:hAnsi="Times New Roman" w:cs="Times New Roman"/>
          <w:sz w:val="20"/>
          <w:szCs w:val="20"/>
        </w:rPr>
        <w:t xml:space="preserve"> </w:t>
      </w:r>
      <w:r w:rsidR="00640CC5" w:rsidRPr="0062630F">
        <w:rPr>
          <w:rFonts w:ascii="Times New Roman" w:hAnsi="Times New Roman" w:cs="Times New Roman"/>
          <w:sz w:val="20"/>
          <w:szCs w:val="20"/>
        </w:rPr>
        <w:t xml:space="preserve">extraction in </w:t>
      </w:r>
      <w:proofErr w:type="spellStart"/>
      <w:r w:rsidR="00640CC5" w:rsidRPr="0062630F">
        <w:rPr>
          <w:rFonts w:ascii="Times New Roman" w:hAnsi="Times New Roman" w:cs="Times New Roman"/>
          <w:sz w:val="20"/>
          <w:szCs w:val="20"/>
        </w:rPr>
        <w:t>Pyradiomics</w:t>
      </w:r>
      <w:proofErr w:type="spellEnd"/>
      <w:r w:rsidR="00180D02" w:rsidRPr="0062630F">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114"/>
        <w:gridCol w:w="2410"/>
        <w:gridCol w:w="2772"/>
      </w:tblGrid>
      <w:tr w:rsidR="0062630F" w:rsidRPr="0062630F" w14:paraId="612947AC" w14:textId="77777777" w:rsidTr="00104273">
        <w:tc>
          <w:tcPr>
            <w:tcW w:w="8296" w:type="dxa"/>
            <w:gridSpan w:val="3"/>
            <w:shd w:val="clear" w:color="auto" w:fill="D0CECE" w:themeFill="background2" w:themeFillShade="E6"/>
          </w:tcPr>
          <w:p w14:paraId="6ADDFC69" w14:textId="77777777" w:rsidR="00640CC5" w:rsidRPr="0062630F" w:rsidRDefault="00640CC5" w:rsidP="00104273">
            <w:pPr>
              <w:widowControl/>
              <w:tabs>
                <w:tab w:val="left" w:pos="4877"/>
              </w:tabs>
              <w:jc w:val="left"/>
              <w:rPr>
                <w:rFonts w:ascii="Times New Roman" w:hAnsi="Times New Roman" w:cs="Times New Roman"/>
                <w:b/>
                <w:sz w:val="20"/>
                <w:szCs w:val="20"/>
              </w:rPr>
            </w:pPr>
            <w:r w:rsidRPr="0062630F">
              <w:rPr>
                <w:rFonts w:ascii="Times New Roman" w:hAnsi="Times New Roman" w:cs="Times New Roman"/>
                <w:b/>
                <w:sz w:val="20"/>
                <w:szCs w:val="20"/>
              </w:rPr>
              <w:t>PET/CT image preprocessing</w:t>
            </w:r>
            <w:r w:rsidR="00104273" w:rsidRPr="0062630F">
              <w:rPr>
                <w:rFonts w:ascii="Times New Roman" w:hAnsi="Times New Roman" w:cs="Times New Roman"/>
                <w:b/>
                <w:sz w:val="20"/>
                <w:szCs w:val="20"/>
              </w:rPr>
              <w:tab/>
            </w:r>
          </w:p>
        </w:tc>
      </w:tr>
      <w:tr w:rsidR="0062630F" w:rsidRPr="0062630F" w14:paraId="709B167A" w14:textId="77777777" w:rsidTr="00B76AB9">
        <w:tc>
          <w:tcPr>
            <w:tcW w:w="8296" w:type="dxa"/>
            <w:gridSpan w:val="3"/>
            <w:tcBorders>
              <w:bottom w:val="single" w:sz="4" w:space="0" w:color="auto"/>
            </w:tcBorders>
          </w:tcPr>
          <w:p w14:paraId="07AF7152" w14:textId="77777777" w:rsidR="00B31F65" w:rsidRPr="0062630F" w:rsidRDefault="00B31F65" w:rsidP="00676C7C">
            <w:pPr>
              <w:widowControl/>
              <w:rPr>
                <w:rFonts w:ascii="Times New Roman" w:hAnsi="Times New Roman" w:cs="Times New Roman"/>
                <w:sz w:val="20"/>
                <w:szCs w:val="20"/>
              </w:rPr>
            </w:pPr>
            <w:r w:rsidRPr="0062630F">
              <w:rPr>
                <w:rFonts w:ascii="Times New Roman" w:hAnsi="Times New Roman" w:cs="Times New Roman"/>
                <w:sz w:val="20"/>
                <w:szCs w:val="20"/>
              </w:rPr>
              <w:t xml:space="preserve">To mitigate the effects of different voxel sizes </w:t>
            </w:r>
            <w:r w:rsidR="001A2EC9" w:rsidRPr="0062630F">
              <w:rPr>
                <w:rFonts w:ascii="Times New Roman" w:hAnsi="Times New Roman" w:cs="Times New Roman"/>
                <w:sz w:val="20"/>
                <w:szCs w:val="20"/>
              </w:rPr>
              <w:t xml:space="preserve">(accounting for the pixel size and slice spacing) </w:t>
            </w:r>
            <w:r w:rsidRPr="0062630F">
              <w:rPr>
                <w:rFonts w:ascii="Times New Roman" w:hAnsi="Times New Roman" w:cs="Times New Roman"/>
                <w:sz w:val="20"/>
                <w:szCs w:val="20"/>
              </w:rPr>
              <w:t>on radiomi</w:t>
            </w:r>
            <w:r w:rsidR="001A2EC9" w:rsidRPr="0062630F">
              <w:rPr>
                <w:rFonts w:ascii="Times New Roman" w:hAnsi="Times New Roman" w:cs="Times New Roman"/>
                <w:sz w:val="20"/>
                <w:szCs w:val="20"/>
              </w:rPr>
              <w:t xml:space="preserve">cs features </w:t>
            </w:r>
            <w:r w:rsidR="001A2EC9" w:rsidRPr="0062630F">
              <w:rPr>
                <w:rFonts w:ascii="Times New Roman" w:hAnsi="Times New Roman" w:cs="Times New Roman"/>
                <w:sz w:val="20"/>
                <w:szCs w:val="20"/>
              </w:rPr>
              <w:fldChar w:fldCharType="begin"/>
            </w:r>
            <w:r w:rsidR="001A2EC9" w:rsidRPr="0062630F">
              <w:rPr>
                <w:rFonts w:ascii="Times New Roman" w:hAnsi="Times New Roman" w:cs="Times New Roman"/>
                <w:sz w:val="20"/>
                <w:szCs w:val="20"/>
              </w:rPr>
              <w:instrText xml:space="preserve"> ADDIN ZOTERO_ITEM CSL_CITATION {"citationID":"fjB5XsIu","properties":{"formattedCitation":"[1]","plainCitation":"[1]","noteIndex":0},"citationItems":[{"id":722,"uris":["http://zotero.org/users/5037309/items/QIPTAXNA"],"uri":["http://zotero.org/users/5037309/items/QIPTAXNA"],"itemData":{"id":722,"type":"article-journal","abstract":"Objective To identify CT-acquisition parameters accounting for radiomics variability and to develop a post-acquisition CTimage correction method to reduce variability and improve radiomics classification in both phantom and clinical applications.\nMethods CT-acquisition protocols were prospectively tested in a phantom. The multi-centric retrospective clinical study included CT scans of patients with colorectal/renal cancer liver metastases. Ninety-three radiomics features of first order and texture were extracted. Intraclass correlation coefficients (ICCs) between CT-acquisition protocols were evaluated to define sources of variability. Voxel size, ComBat, and singular value decomposition (SVD) compensation methods were explored for reducing the radiomics variability. The number of robust features was compared before and after correction using two-proportion z test. The radiomics classification accuracy (K-means purity) was assessed before and after ComBat- and SVD-based correction.\nResults Fifty-three acquisition protocols in 13 tissue densities were analyzed. Ninety-seven liver metastases from 43 patients with CT from two vendors were included. Pixel size, reconstruction slice spacing, convolution kernel, and acquisition slice thickness are relevant sources of radiomics variability with a percentage of robust features lower than 80%. Resampling to isometric voxels increased the number of robust features when images were acquired with different pixel sizes (p &lt; 0.05). SVD-based for thickness correction and ComBat correction for thickness and combined thickness–kernel increased the number of reproducible features (p &lt; 0.05). ComBat showed the highest improvement of radiomics-based classification in both the phantom and clinical applications (K-means purity 65.98 vs 73.20).\nConclusion CT-image post-acquisition processing and radiomics normalization by means of batch effect correction allow for standardization of large-scale data analysis and improve the classification accuracy.","container-title":"European Radiology","DOI":"10.1007/s00330-020-07174-0","ISSN":"0938-7994, 1432-1084","journalAbbreviation":"Eur Radiol","language":"en","source":"DOI.org (Crossref)","title":"Minimizing acquisition-related radiomics variability by image resampling and batch effect correction to allow for large-scale data analysis","URL":"http://link.springer.com/10.1007/s00330-020-07174-0","author":[{"family":"Ligero","given":"Marta"},{"family":"Jordi-Ollero","given":"Olivia"},{"family":"Bernatowicz","given":"Kinga"},{"family":"Garcia-Ruiz","given":"Alonso"},{"family":"Delgado-Muñoz","given":"Eric"},{"family":"Leiva","given":"David"},{"family":"Mast","given":"Richard"},{"family":"Suarez","given":"Cristina"},{"family":"Sala-Llonch","given":"Roser"},{"family":"Calvo","given":"Nahum"},{"family":"Escobar","given":"Manuel"},{"family":"Navarro-Martin","given":"Arturo"},{"family":"Villacampa","given":"Guillermo"},{"family":"Dienstmann","given":"Rodrigo"},{"family":"Perez-Lopez","given":"Raquel"}],"accessed":{"date-parts":[["2020",10,12]]},"issued":{"date-parts":[["2020",9,9]]}}}],"schema":"https://github.com/citation-style-language/schema/raw/master/csl-citation.json"} </w:instrText>
            </w:r>
            <w:r w:rsidR="001A2EC9" w:rsidRPr="0062630F">
              <w:rPr>
                <w:rFonts w:ascii="Times New Roman" w:hAnsi="Times New Roman" w:cs="Times New Roman"/>
                <w:sz w:val="20"/>
                <w:szCs w:val="20"/>
              </w:rPr>
              <w:fldChar w:fldCharType="separate"/>
            </w:r>
            <w:r w:rsidR="001A2EC9" w:rsidRPr="0062630F">
              <w:rPr>
                <w:rFonts w:ascii="Times New Roman" w:hAnsi="Times New Roman" w:cs="Times New Roman"/>
                <w:sz w:val="20"/>
              </w:rPr>
              <w:t>[1]</w:t>
            </w:r>
            <w:r w:rsidR="001A2EC9" w:rsidRPr="0062630F">
              <w:rPr>
                <w:rFonts w:ascii="Times New Roman" w:hAnsi="Times New Roman" w:cs="Times New Roman"/>
                <w:sz w:val="20"/>
                <w:szCs w:val="20"/>
              </w:rPr>
              <w:fldChar w:fldCharType="end"/>
            </w:r>
            <w:r w:rsidRPr="0062630F">
              <w:rPr>
                <w:rFonts w:ascii="Times New Roman" w:hAnsi="Times New Roman" w:cs="Times New Roman"/>
                <w:sz w:val="20"/>
                <w:szCs w:val="20"/>
              </w:rPr>
              <w:t>, and guarantee</w:t>
            </w:r>
            <w:r w:rsidRPr="0062630F">
              <w:rPr>
                <w:rFonts w:ascii="Times New Roman" w:hAnsi="Times New Roman" w:cs="Times New Roman" w:hint="eastAsia"/>
                <w:sz w:val="20"/>
                <w:szCs w:val="20"/>
              </w:rPr>
              <w:t xml:space="preserve"> </w:t>
            </w:r>
            <w:r w:rsidRPr="0062630F">
              <w:rPr>
                <w:rFonts w:ascii="Times New Roman" w:hAnsi="Times New Roman" w:cs="Times New Roman"/>
                <w:sz w:val="20"/>
                <w:szCs w:val="20"/>
              </w:rPr>
              <w:t>rotational inv</w:t>
            </w:r>
            <w:r w:rsidR="007E1C9F" w:rsidRPr="0062630F">
              <w:rPr>
                <w:rFonts w:ascii="Times New Roman" w:hAnsi="Times New Roman" w:cs="Times New Roman"/>
                <w:sz w:val="20"/>
                <w:szCs w:val="20"/>
              </w:rPr>
              <w:t xml:space="preserve">ariance of texture features </w:t>
            </w:r>
            <w:r w:rsidR="007E1C9F" w:rsidRPr="0062630F">
              <w:rPr>
                <w:rFonts w:ascii="Times New Roman" w:hAnsi="Times New Roman" w:cs="Times New Roman"/>
                <w:sz w:val="20"/>
                <w:szCs w:val="20"/>
              </w:rPr>
              <w:fldChar w:fldCharType="begin"/>
            </w:r>
            <w:r w:rsidR="007E1C9F" w:rsidRPr="0062630F">
              <w:rPr>
                <w:rFonts w:ascii="Times New Roman" w:hAnsi="Times New Roman" w:cs="Times New Roman"/>
                <w:sz w:val="20"/>
                <w:szCs w:val="20"/>
              </w:rPr>
              <w:instrText xml:space="preserve"> ADDIN ZOTERO_ITEM CSL_CITATION {"citationID":"X1V2yYhH","properties":{"formattedCitation":"[2]","plainCitation":"[2]","noteIndex":0},"citationItems":[{"id":532,"uris":["http://zotero.org/users/5037309/items/8E744H52"],"uri":["http://zotero.org/users/5037309/items/8E744H52"],"itemData":{"id":532,"type":"article-journal","abstract":"The image biomarker standardisation initiative (IBSI) is an independent international collaboration which works towards standardising the extraction of image biomarkers from acquired imaging for the purpose of high-throughput quantitative image analysis (radiomics). Lack of reproducibility and validation of high-throughput quantitative image analysis studies is considered to be a major challenge for the field. Part of this challenge lies in the scantiness of consensus-based guidelines and definitions for the process of translating acquired imaging into high-throughput image biomarkers. The IBSI therefore seeks to provide image biomarker nomenclature and definitions, benchmark data sets, and benchmark values to verify image processing and image biomarker calculations, as well as reporting guidelines, for high-throughput image analysis.","container-title":"arXiv:1612.07003 [cs]","language":"en","note":"00060 \narXiv: 1612.07003","source":"arXiv.org","title":"Image biomarker standardisation initiative","URL":"http://arxiv.org/abs/1612.07003","author":[{"family":"Zwanenburg","given":"Alex"},{"family":"Leger","given":"Stefan"},{"family":"Vallières","given":"Martin"},{"family":"Löck","given":"Steffen"}],"accessed":{"date-parts":[["2019",3,28]]},"issued":{"date-parts":[["2016",12,21]]}}}],"schema":"https://github.com/citation-style-language/schema/raw/master/csl-citation.json"} </w:instrText>
            </w:r>
            <w:r w:rsidR="007E1C9F" w:rsidRPr="0062630F">
              <w:rPr>
                <w:rFonts w:ascii="Times New Roman" w:hAnsi="Times New Roman" w:cs="Times New Roman"/>
                <w:sz w:val="20"/>
                <w:szCs w:val="20"/>
              </w:rPr>
              <w:fldChar w:fldCharType="separate"/>
            </w:r>
            <w:r w:rsidR="007E1C9F" w:rsidRPr="0062630F">
              <w:rPr>
                <w:rFonts w:ascii="Times New Roman" w:hAnsi="Times New Roman" w:cs="Times New Roman"/>
                <w:sz w:val="20"/>
              </w:rPr>
              <w:t>[2]</w:t>
            </w:r>
            <w:r w:rsidR="007E1C9F" w:rsidRPr="0062630F">
              <w:rPr>
                <w:rFonts w:ascii="Times New Roman" w:hAnsi="Times New Roman" w:cs="Times New Roman"/>
                <w:sz w:val="20"/>
                <w:szCs w:val="20"/>
              </w:rPr>
              <w:fldChar w:fldCharType="end"/>
            </w:r>
            <w:r w:rsidRPr="0062630F">
              <w:rPr>
                <w:rFonts w:ascii="Times New Roman" w:hAnsi="Times New Roman" w:cs="Times New Roman"/>
                <w:sz w:val="20"/>
                <w:szCs w:val="20"/>
              </w:rPr>
              <w:t xml:space="preserve">, isotropic resampling was required to allow comparison between image data from different samples, cohorts or batches. In </w:t>
            </w:r>
            <w:r w:rsidR="00C01B13" w:rsidRPr="0062630F">
              <w:rPr>
                <w:rFonts w:ascii="Times New Roman" w:hAnsi="Times New Roman" w:cs="Times New Roman"/>
                <w:sz w:val="20"/>
                <w:szCs w:val="20"/>
              </w:rPr>
              <w:t>addition, discretization processing of images is used for texture and certain first-order</w:t>
            </w:r>
            <w:r w:rsidR="00C01B13" w:rsidRPr="0062630F">
              <w:rPr>
                <w:rFonts w:ascii="Times New Roman" w:hAnsi="Times New Roman" w:cs="Times New Roman" w:hint="eastAsia"/>
                <w:sz w:val="20"/>
                <w:szCs w:val="20"/>
              </w:rPr>
              <w:t xml:space="preserve"> </w:t>
            </w:r>
            <w:r w:rsidR="00C01B13" w:rsidRPr="0062630F">
              <w:rPr>
                <w:rFonts w:ascii="Times New Roman" w:hAnsi="Times New Roman" w:cs="Times New Roman"/>
                <w:sz w:val="20"/>
                <w:szCs w:val="20"/>
              </w:rPr>
              <w:t>features computation and image noise reduction</w:t>
            </w:r>
            <w:r w:rsidR="007E1C9F" w:rsidRPr="0062630F">
              <w:rPr>
                <w:rFonts w:ascii="Times New Roman" w:hAnsi="Times New Roman" w:cs="Times New Roman"/>
                <w:sz w:val="20"/>
                <w:szCs w:val="20"/>
              </w:rPr>
              <w:t xml:space="preserve"> </w:t>
            </w:r>
            <w:r w:rsidR="007E1C9F" w:rsidRPr="0062630F">
              <w:rPr>
                <w:rFonts w:ascii="Times New Roman" w:hAnsi="Times New Roman" w:cs="Times New Roman"/>
                <w:sz w:val="20"/>
                <w:szCs w:val="20"/>
              </w:rPr>
              <w:fldChar w:fldCharType="begin"/>
            </w:r>
            <w:r w:rsidR="007E1C9F" w:rsidRPr="0062630F">
              <w:rPr>
                <w:rFonts w:ascii="Times New Roman" w:hAnsi="Times New Roman" w:cs="Times New Roman"/>
                <w:sz w:val="20"/>
                <w:szCs w:val="20"/>
              </w:rPr>
              <w:instrText xml:space="preserve"> ADDIN ZOTERO_ITEM CSL_CITATION {"citationID":"JFCjTN45","properties":{"formattedCitation":"[2]","plainCitation":"[2]","noteIndex":0},"citationItems":[{"id":532,"uris":["http://zotero.org/users/5037309/items/8E744H52"],"uri":["http://zotero.org/users/5037309/items/8E744H52"],"itemData":{"id":532,"type":"article-journal","abstract":"The image biomarker standardisation initiative (IBSI) is an independent international collaboration which works towards standardising the extraction of image biomarkers from acquired imaging for the purpose of high-throughput quantitative image analysis (radiomics). Lack of reproducibility and validation of high-throughput quantitative image analysis studies is considered to be a major challenge for the field. Part of this challenge lies in the scantiness of consensus-based guidelines and definitions for the process of translating acquired imaging into high-throughput image biomarkers. The IBSI therefore seeks to provide image biomarker nomenclature and definitions, benchmark data sets, and benchmark values to verify image processing and image biomarker calculations, as well as reporting guidelines, for high-throughput image analysis.","container-title":"arXiv:1612.07003 [cs]","language":"en","note":"00060 \narXiv: 1612.07003","source":"arXiv.org","title":"Image biomarker standardisation initiative","URL":"http://arxiv.org/abs/1612.07003","author":[{"family":"Zwanenburg","given":"Alex"},{"family":"Leger","given":"Stefan"},{"family":"Vallières","given":"Martin"},{"family":"Löck","given":"Steffen"}],"accessed":{"date-parts":[["2019",3,28]]},"issued":{"date-parts":[["2016",12,21]]}}}],"schema":"https://github.com/citation-style-language/schema/raw/master/csl-citation.json"} </w:instrText>
            </w:r>
            <w:r w:rsidR="007E1C9F" w:rsidRPr="0062630F">
              <w:rPr>
                <w:rFonts w:ascii="Times New Roman" w:hAnsi="Times New Roman" w:cs="Times New Roman"/>
                <w:sz w:val="20"/>
                <w:szCs w:val="20"/>
              </w:rPr>
              <w:fldChar w:fldCharType="separate"/>
            </w:r>
            <w:r w:rsidR="007E1C9F" w:rsidRPr="0062630F">
              <w:rPr>
                <w:rFonts w:ascii="Times New Roman" w:hAnsi="Times New Roman" w:cs="Times New Roman"/>
                <w:sz w:val="20"/>
              </w:rPr>
              <w:t>[2]</w:t>
            </w:r>
            <w:r w:rsidR="007E1C9F" w:rsidRPr="0062630F">
              <w:rPr>
                <w:rFonts w:ascii="Times New Roman" w:hAnsi="Times New Roman" w:cs="Times New Roman"/>
                <w:sz w:val="20"/>
                <w:szCs w:val="20"/>
              </w:rPr>
              <w:fldChar w:fldCharType="end"/>
            </w:r>
            <w:r w:rsidR="00C01B13" w:rsidRPr="0062630F">
              <w:rPr>
                <w:rFonts w:ascii="Times New Roman" w:hAnsi="Times New Roman" w:cs="Times New Roman"/>
                <w:sz w:val="20"/>
                <w:szCs w:val="20"/>
              </w:rPr>
              <w:t xml:space="preserve">. </w:t>
            </w:r>
            <w:r w:rsidR="00720F9B" w:rsidRPr="0062630F">
              <w:rPr>
                <w:rFonts w:ascii="Times New Roman" w:hAnsi="Times New Roman" w:cs="Times New Roman"/>
                <w:sz w:val="20"/>
                <w:szCs w:val="20"/>
              </w:rPr>
              <w:t>A</w:t>
            </w:r>
            <w:r w:rsidR="00C01B13" w:rsidRPr="0062630F">
              <w:rPr>
                <w:rFonts w:ascii="Times New Roman" w:hAnsi="Times New Roman" w:cs="Times New Roman"/>
                <w:sz w:val="20"/>
                <w:szCs w:val="20"/>
              </w:rPr>
              <w:t xml:space="preserve">ppropriate bin widths </w:t>
            </w:r>
            <w:r w:rsidR="00676C7C" w:rsidRPr="0062630F">
              <w:rPr>
                <w:rFonts w:ascii="Times New Roman" w:hAnsi="Times New Roman" w:cs="Times New Roman"/>
                <w:sz w:val="20"/>
                <w:szCs w:val="20"/>
              </w:rPr>
              <w:fldChar w:fldCharType="begin"/>
            </w:r>
            <w:r w:rsidR="00676C7C" w:rsidRPr="0062630F">
              <w:rPr>
                <w:rFonts w:ascii="Times New Roman" w:hAnsi="Times New Roman" w:cs="Times New Roman"/>
                <w:sz w:val="20"/>
                <w:szCs w:val="20"/>
              </w:rPr>
              <w:instrText xml:space="preserve"> ADDIN ZOTERO_ITEM CSL_CITATION {"citationID":"2CbWlwDY","properties":{"formattedCitation":"[3]","plainCitation":"[3]","noteIndex":0},"citationItems":[{"id":743,"uris":["http://zotero.org/users/5037309/items/EMMVRJZS"],"uri":["http://zotero.org/users/5037309/items/EMMVRJZS"],"itemData":{"id":743,"type":"article-journal","abstract":"Purpose: We aim to accurately differentiate between active pulmonary tuberculosis (TB) and lung cancer (LC) based on radiomics and semantic features as extracted from pre-treatment positron emission tomography/X-ray computed tomography (PET/CT) images. Procedures: A total of 174 patients (77/97 pulmonary TB/LC as confirmed by pathology) were retrospectively selected, with 122 in the training cohort and 52 in the validation cohort. Four hundred eighty-seven radiomics features were initially extracted to quantify phenotypic characteristics of the lesion region in both PET and CT images. Eleven semantic features were additionally defined by two experienced nuclear medicine physicians. Feature selection was performed in 5 steps to enable derivation of robust and effective signatures. Multivariable logistic regression analysis was subsequently used to develop a radiomics nomogram. The calibration, discrimination, and clinical usefulness of the nomogram were evaluated in both the training and independent validation cohorts.\nResults: The individualized radiomics nomogram, which combined PET/CT radiomics signature with semantic features, demonstrated good calibration and significantly improved the diagnostic performance with respect to the semantic model alone or PET/CT signature alone in training cohort (AUC 0.97 vs. 0.94 or 0.91, p = 0.0392 or 0.0056), whereas did not significantly improve the performance in validation cohort (AUC 0.93 vs. 0.89 or 0.91, p = 0.3098 or 0.3323).\nConclusion: The radiomics nomogram showed potential for individualized differential diagnosis between solid active pulmonary TB and solid LC, although the improvement of performance was not significant relative to semantic model.","container-title":"Molecular Imaging and Biology","DOI":"10.1007/s11307-020-01550-4","ISSN":"1536-1632, 1860-2002","journalAbbreviation":"Mol Imaging Biol","language":"en","source":"DOI.org (Crossref)","title":"Integration of PET/CT Radiomics and Semantic Features for Differentiation between Active Pulmonary Tuberculosis and Lung Cancer","URL":"http://link.springer.com/10.1007/s11307-020-01550-4","author":[{"family":"Du","given":"Dongyang"},{"family":"Gu","given":"Jiamei"},{"family":"Chen","given":"Xiaohui"},{"family":"Lv","given":"Wenbing"},{"family":"Feng","given":"Qianjin"},{"family":"Rahmim","given":"Arman"},{"family":"Wu","given":"Hubing"},{"family":"Lu","given":"Lijun"}],"accessed":{"date-parts":[["2020",11,13]]},"issued":{"date-parts":[["2020",10,8]]}}}],"schema":"https://github.com/citation-style-language/schema/raw/master/csl-citation.json"} </w:instrText>
            </w:r>
            <w:r w:rsidR="00676C7C" w:rsidRPr="0062630F">
              <w:rPr>
                <w:rFonts w:ascii="Times New Roman" w:hAnsi="Times New Roman" w:cs="Times New Roman"/>
                <w:sz w:val="20"/>
                <w:szCs w:val="20"/>
              </w:rPr>
              <w:fldChar w:fldCharType="separate"/>
            </w:r>
            <w:r w:rsidR="00676C7C" w:rsidRPr="0062630F">
              <w:rPr>
                <w:rFonts w:ascii="Times New Roman" w:hAnsi="Times New Roman" w:cs="Times New Roman"/>
                <w:sz w:val="20"/>
              </w:rPr>
              <w:t>[3]</w:t>
            </w:r>
            <w:r w:rsidR="00676C7C" w:rsidRPr="0062630F">
              <w:rPr>
                <w:rFonts w:ascii="Times New Roman" w:hAnsi="Times New Roman" w:cs="Times New Roman"/>
                <w:sz w:val="20"/>
                <w:szCs w:val="20"/>
              </w:rPr>
              <w:fldChar w:fldCharType="end"/>
            </w:r>
            <w:r w:rsidR="00676C7C" w:rsidRPr="0062630F">
              <w:rPr>
                <w:rFonts w:ascii="Times New Roman" w:hAnsi="Times New Roman" w:cs="Times New Roman"/>
                <w:sz w:val="20"/>
                <w:szCs w:val="20"/>
              </w:rPr>
              <w:t xml:space="preserve"> </w:t>
            </w:r>
            <w:r w:rsidR="00C01B13" w:rsidRPr="0062630F">
              <w:rPr>
                <w:rFonts w:ascii="Times New Roman" w:hAnsi="Times New Roman" w:cs="Times New Roman"/>
                <w:sz w:val="20"/>
                <w:szCs w:val="20"/>
              </w:rPr>
              <w:t xml:space="preserve">were used </w:t>
            </w:r>
            <w:r w:rsidR="00720F9B" w:rsidRPr="0062630F">
              <w:rPr>
                <w:rFonts w:ascii="Times New Roman" w:hAnsi="Times New Roman" w:cs="Times New Roman"/>
                <w:sz w:val="20"/>
                <w:szCs w:val="20"/>
              </w:rPr>
              <w:t xml:space="preserve">to avoid over or under binning an image, </w:t>
            </w:r>
            <w:r w:rsidR="00C01B13" w:rsidRPr="0062630F">
              <w:rPr>
                <w:rFonts w:ascii="Times New Roman" w:hAnsi="Times New Roman" w:cs="Times New Roman"/>
                <w:sz w:val="20"/>
                <w:szCs w:val="20"/>
              </w:rPr>
              <w:t>as follows:</w:t>
            </w:r>
          </w:p>
        </w:tc>
      </w:tr>
      <w:tr w:rsidR="0062630F" w:rsidRPr="0062630F" w14:paraId="61389740" w14:textId="77777777" w:rsidTr="00B76AB9">
        <w:tc>
          <w:tcPr>
            <w:tcW w:w="3114" w:type="dxa"/>
            <w:tcBorders>
              <w:left w:val="single" w:sz="4" w:space="0" w:color="auto"/>
              <w:bottom w:val="single" w:sz="4" w:space="0" w:color="auto"/>
              <w:right w:val="nil"/>
            </w:tcBorders>
          </w:tcPr>
          <w:p w14:paraId="08BA2F4C" w14:textId="77777777" w:rsidR="00640CC5" w:rsidRPr="0062630F" w:rsidRDefault="00B76AB9" w:rsidP="00DD233A">
            <w:pPr>
              <w:widowControl/>
              <w:jc w:val="left"/>
              <w:rPr>
                <w:rFonts w:ascii="Times New Roman" w:hAnsi="Times New Roman" w:cs="Times New Roman"/>
                <w:sz w:val="20"/>
                <w:szCs w:val="20"/>
              </w:rPr>
            </w:pPr>
            <w:r w:rsidRPr="0062630F">
              <w:rPr>
                <w:rFonts w:ascii="Times New Roman" w:hAnsi="Times New Roman" w:cs="Times New Roman"/>
                <w:sz w:val="20"/>
                <w:szCs w:val="20"/>
              </w:rPr>
              <w:t xml:space="preserve">Parameter </w:t>
            </w:r>
          </w:p>
        </w:tc>
        <w:tc>
          <w:tcPr>
            <w:tcW w:w="2410" w:type="dxa"/>
            <w:tcBorders>
              <w:left w:val="nil"/>
              <w:bottom w:val="single" w:sz="4" w:space="0" w:color="auto"/>
              <w:right w:val="nil"/>
            </w:tcBorders>
          </w:tcPr>
          <w:p w14:paraId="69B53C84" w14:textId="77777777" w:rsidR="00640CC5" w:rsidRPr="0062630F" w:rsidRDefault="00DD233A"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PET</w:t>
            </w:r>
          </w:p>
        </w:tc>
        <w:tc>
          <w:tcPr>
            <w:tcW w:w="2772" w:type="dxa"/>
            <w:tcBorders>
              <w:left w:val="nil"/>
              <w:bottom w:val="single" w:sz="4" w:space="0" w:color="auto"/>
              <w:right w:val="single" w:sz="4" w:space="0" w:color="auto"/>
            </w:tcBorders>
          </w:tcPr>
          <w:p w14:paraId="68DF7FD9" w14:textId="77777777" w:rsidR="00640CC5" w:rsidRPr="0062630F" w:rsidRDefault="00DD233A"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CT</w:t>
            </w:r>
          </w:p>
        </w:tc>
      </w:tr>
      <w:tr w:rsidR="0062630F" w:rsidRPr="0062630F" w14:paraId="5C14AA64" w14:textId="77777777" w:rsidTr="00B76AB9">
        <w:tc>
          <w:tcPr>
            <w:tcW w:w="3114" w:type="dxa"/>
            <w:tcBorders>
              <w:top w:val="single" w:sz="4" w:space="0" w:color="auto"/>
              <w:left w:val="single" w:sz="4" w:space="0" w:color="auto"/>
              <w:bottom w:val="single" w:sz="4" w:space="0" w:color="auto"/>
              <w:right w:val="nil"/>
            </w:tcBorders>
          </w:tcPr>
          <w:p w14:paraId="530F4FE9" w14:textId="77777777" w:rsidR="00B76AB9" w:rsidRPr="0062630F" w:rsidRDefault="00B76AB9" w:rsidP="00DD233A">
            <w:pPr>
              <w:widowControl/>
              <w:jc w:val="left"/>
              <w:rPr>
                <w:rFonts w:ascii="Times New Roman" w:hAnsi="Times New Roman" w:cs="Times New Roman"/>
                <w:sz w:val="20"/>
                <w:szCs w:val="20"/>
              </w:rPr>
            </w:pPr>
            <w:r w:rsidRPr="0062630F">
              <w:rPr>
                <w:rFonts w:ascii="Times New Roman" w:hAnsi="Times New Roman" w:cs="Times New Roman"/>
                <w:sz w:val="20"/>
                <w:szCs w:val="20"/>
              </w:rPr>
              <w:t>Interpolation</w:t>
            </w:r>
          </w:p>
        </w:tc>
        <w:tc>
          <w:tcPr>
            <w:tcW w:w="2410" w:type="dxa"/>
            <w:tcBorders>
              <w:top w:val="single" w:sz="4" w:space="0" w:color="auto"/>
              <w:left w:val="nil"/>
              <w:bottom w:val="single" w:sz="4" w:space="0" w:color="auto"/>
              <w:right w:val="nil"/>
            </w:tcBorders>
          </w:tcPr>
          <w:p w14:paraId="0D79796F" w14:textId="77777777" w:rsidR="00B76AB9" w:rsidRPr="0062630F" w:rsidRDefault="00B76AB9" w:rsidP="007A29AD">
            <w:pPr>
              <w:widowControl/>
              <w:jc w:val="left"/>
              <w:rPr>
                <w:rFonts w:ascii="Times New Roman" w:hAnsi="Times New Roman" w:cs="Times New Roman"/>
                <w:sz w:val="20"/>
                <w:szCs w:val="20"/>
              </w:rPr>
            </w:pPr>
          </w:p>
        </w:tc>
        <w:tc>
          <w:tcPr>
            <w:tcW w:w="2772" w:type="dxa"/>
            <w:tcBorders>
              <w:top w:val="single" w:sz="4" w:space="0" w:color="auto"/>
              <w:left w:val="nil"/>
              <w:bottom w:val="single" w:sz="4" w:space="0" w:color="auto"/>
              <w:right w:val="single" w:sz="4" w:space="0" w:color="auto"/>
            </w:tcBorders>
          </w:tcPr>
          <w:p w14:paraId="08345E5C" w14:textId="77777777" w:rsidR="00B76AB9" w:rsidRPr="0062630F" w:rsidRDefault="00B76AB9" w:rsidP="007A29AD">
            <w:pPr>
              <w:widowControl/>
              <w:jc w:val="left"/>
              <w:rPr>
                <w:rFonts w:ascii="Times New Roman" w:hAnsi="Times New Roman" w:cs="Times New Roman"/>
                <w:sz w:val="20"/>
                <w:szCs w:val="20"/>
              </w:rPr>
            </w:pPr>
          </w:p>
        </w:tc>
      </w:tr>
      <w:tr w:rsidR="0062630F" w:rsidRPr="0062630F" w14:paraId="114BF760" w14:textId="77777777" w:rsidTr="00B76AB9">
        <w:tc>
          <w:tcPr>
            <w:tcW w:w="3114" w:type="dxa"/>
            <w:tcBorders>
              <w:top w:val="single" w:sz="4" w:space="0" w:color="auto"/>
              <w:left w:val="single" w:sz="4" w:space="0" w:color="auto"/>
              <w:bottom w:val="single" w:sz="4" w:space="0" w:color="auto"/>
              <w:right w:val="nil"/>
            </w:tcBorders>
          </w:tcPr>
          <w:p w14:paraId="1FD9964C" w14:textId="77777777" w:rsidR="00687E64" w:rsidRPr="0062630F" w:rsidRDefault="00687E64" w:rsidP="00687E64">
            <w:pPr>
              <w:widowControl/>
              <w:ind w:firstLineChars="100" w:firstLine="200"/>
              <w:jc w:val="left"/>
              <w:rPr>
                <w:rFonts w:ascii="Times New Roman" w:hAnsi="Times New Roman" w:cs="Times New Roman"/>
                <w:sz w:val="20"/>
                <w:szCs w:val="20"/>
              </w:rPr>
            </w:pPr>
            <w:r w:rsidRPr="0062630F">
              <w:rPr>
                <w:rFonts w:ascii="Times New Roman" w:hAnsi="Times New Roman" w:cs="Times New Roman"/>
                <w:sz w:val="20"/>
                <w:szCs w:val="20"/>
              </w:rPr>
              <w:t>Interpolation method</w:t>
            </w:r>
          </w:p>
        </w:tc>
        <w:tc>
          <w:tcPr>
            <w:tcW w:w="2410" w:type="dxa"/>
            <w:tcBorders>
              <w:top w:val="single" w:sz="4" w:space="0" w:color="auto"/>
              <w:left w:val="nil"/>
              <w:bottom w:val="single" w:sz="4" w:space="0" w:color="auto"/>
              <w:right w:val="nil"/>
            </w:tcBorders>
          </w:tcPr>
          <w:p w14:paraId="79679E86" w14:textId="77777777" w:rsidR="00687E64" w:rsidRPr="0062630F" w:rsidRDefault="00687E64" w:rsidP="00687E64">
            <w:pPr>
              <w:rPr>
                <w:rFonts w:ascii="Times New Roman" w:hAnsi="Times New Roman" w:cs="Times New Roman"/>
                <w:sz w:val="20"/>
                <w:szCs w:val="20"/>
              </w:rPr>
            </w:pPr>
            <w:r w:rsidRPr="0062630F">
              <w:rPr>
                <w:rFonts w:ascii="Times New Roman" w:hAnsi="Times New Roman" w:cs="Times New Roman"/>
                <w:sz w:val="20"/>
                <w:szCs w:val="20"/>
              </w:rPr>
              <w:t>trilinear</w:t>
            </w:r>
          </w:p>
        </w:tc>
        <w:tc>
          <w:tcPr>
            <w:tcW w:w="2772" w:type="dxa"/>
            <w:tcBorders>
              <w:top w:val="single" w:sz="4" w:space="0" w:color="auto"/>
              <w:left w:val="nil"/>
              <w:bottom w:val="single" w:sz="4" w:space="0" w:color="auto"/>
              <w:right w:val="single" w:sz="4" w:space="0" w:color="auto"/>
            </w:tcBorders>
          </w:tcPr>
          <w:p w14:paraId="17396E5F" w14:textId="77777777" w:rsidR="00687E64" w:rsidRPr="0062630F" w:rsidRDefault="00687E64" w:rsidP="00687E64">
            <w:pPr>
              <w:rPr>
                <w:rFonts w:ascii="Times New Roman" w:hAnsi="Times New Roman" w:cs="Times New Roman"/>
                <w:sz w:val="20"/>
                <w:szCs w:val="20"/>
              </w:rPr>
            </w:pPr>
            <w:r w:rsidRPr="0062630F">
              <w:rPr>
                <w:rFonts w:ascii="Times New Roman" w:hAnsi="Times New Roman" w:cs="Times New Roman"/>
                <w:sz w:val="20"/>
                <w:szCs w:val="20"/>
              </w:rPr>
              <w:t>trilinear</w:t>
            </w:r>
          </w:p>
        </w:tc>
      </w:tr>
      <w:tr w:rsidR="0062630F" w:rsidRPr="0062630F" w14:paraId="40B70ADB" w14:textId="77777777" w:rsidTr="00B76AB9">
        <w:tc>
          <w:tcPr>
            <w:tcW w:w="3114" w:type="dxa"/>
            <w:tcBorders>
              <w:top w:val="single" w:sz="4" w:space="0" w:color="auto"/>
              <w:left w:val="single" w:sz="4" w:space="0" w:color="auto"/>
              <w:bottom w:val="single" w:sz="4" w:space="0" w:color="auto"/>
              <w:right w:val="nil"/>
            </w:tcBorders>
          </w:tcPr>
          <w:p w14:paraId="2A5DCE94" w14:textId="77777777" w:rsidR="00640CC5" w:rsidRPr="0062630F" w:rsidRDefault="00DD233A" w:rsidP="00DD233A">
            <w:pPr>
              <w:widowControl/>
              <w:ind w:firstLineChars="100" w:firstLine="200"/>
              <w:jc w:val="left"/>
              <w:rPr>
                <w:rFonts w:ascii="Times New Roman" w:hAnsi="Times New Roman" w:cs="Times New Roman"/>
                <w:sz w:val="20"/>
                <w:szCs w:val="20"/>
              </w:rPr>
            </w:pPr>
            <w:r w:rsidRPr="0062630F">
              <w:rPr>
                <w:rFonts w:ascii="Times New Roman" w:hAnsi="Times New Roman" w:cs="Times New Roman"/>
                <w:sz w:val="20"/>
                <w:szCs w:val="20"/>
              </w:rPr>
              <w:t xml:space="preserve">Resampled voxel spacing </w:t>
            </w:r>
          </w:p>
        </w:tc>
        <w:tc>
          <w:tcPr>
            <w:tcW w:w="2410" w:type="dxa"/>
            <w:tcBorders>
              <w:top w:val="single" w:sz="4" w:space="0" w:color="auto"/>
              <w:left w:val="nil"/>
              <w:bottom w:val="single" w:sz="4" w:space="0" w:color="auto"/>
              <w:right w:val="nil"/>
            </w:tcBorders>
          </w:tcPr>
          <w:p w14:paraId="6BCAE026" w14:textId="77777777" w:rsidR="00640CC5" w:rsidRPr="0062630F" w:rsidRDefault="00DD233A" w:rsidP="00DD233A">
            <w:pPr>
              <w:widowControl/>
              <w:jc w:val="left"/>
              <w:rPr>
                <w:rFonts w:ascii="Times New Roman" w:hAnsi="Times New Roman" w:cs="Times New Roman"/>
                <w:sz w:val="20"/>
                <w:szCs w:val="20"/>
              </w:rPr>
            </w:pPr>
            <w:r w:rsidRPr="0062630F">
              <w:rPr>
                <w:rFonts w:ascii="Times New Roman" w:hAnsi="Times New Roman" w:cs="Times New Roman"/>
                <w:sz w:val="20"/>
                <w:szCs w:val="20"/>
              </w:rPr>
              <w:t>4×4×4 mm</w:t>
            </w:r>
          </w:p>
        </w:tc>
        <w:tc>
          <w:tcPr>
            <w:tcW w:w="2772" w:type="dxa"/>
            <w:tcBorders>
              <w:top w:val="single" w:sz="4" w:space="0" w:color="auto"/>
              <w:left w:val="nil"/>
              <w:bottom w:val="single" w:sz="4" w:space="0" w:color="auto"/>
              <w:right w:val="single" w:sz="4" w:space="0" w:color="auto"/>
            </w:tcBorders>
          </w:tcPr>
          <w:p w14:paraId="61061095" w14:textId="77777777" w:rsidR="00640CC5" w:rsidRPr="0062630F" w:rsidRDefault="00DD233A" w:rsidP="00DD233A">
            <w:pPr>
              <w:widowControl/>
              <w:jc w:val="left"/>
              <w:rPr>
                <w:rFonts w:ascii="Times New Roman" w:hAnsi="Times New Roman" w:cs="Times New Roman"/>
                <w:sz w:val="20"/>
                <w:szCs w:val="20"/>
              </w:rPr>
            </w:pPr>
            <w:r w:rsidRPr="0062630F">
              <w:rPr>
                <w:rFonts w:ascii="Times New Roman" w:hAnsi="Times New Roman" w:cs="Times New Roman"/>
                <w:sz w:val="20"/>
                <w:szCs w:val="20"/>
              </w:rPr>
              <w:t>2×2×2 mm</w:t>
            </w:r>
          </w:p>
        </w:tc>
      </w:tr>
      <w:tr w:rsidR="0062630F" w:rsidRPr="0062630F" w14:paraId="04F921A3" w14:textId="77777777" w:rsidTr="00B76AB9">
        <w:tc>
          <w:tcPr>
            <w:tcW w:w="3114" w:type="dxa"/>
            <w:tcBorders>
              <w:top w:val="single" w:sz="4" w:space="0" w:color="auto"/>
              <w:left w:val="single" w:sz="4" w:space="0" w:color="auto"/>
              <w:bottom w:val="single" w:sz="4" w:space="0" w:color="auto"/>
              <w:right w:val="nil"/>
            </w:tcBorders>
          </w:tcPr>
          <w:p w14:paraId="49284E85" w14:textId="77777777" w:rsidR="00DD233A" w:rsidRPr="0062630F" w:rsidRDefault="00DD233A" w:rsidP="00DD233A">
            <w:pPr>
              <w:widowControl/>
              <w:jc w:val="left"/>
              <w:rPr>
                <w:rFonts w:ascii="Times New Roman" w:hAnsi="Times New Roman" w:cs="Times New Roman"/>
                <w:sz w:val="20"/>
                <w:szCs w:val="20"/>
              </w:rPr>
            </w:pPr>
            <w:r w:rsidRPr="0062630F">
              <w:rPr>
                <w:rFonts w:ascii="Times New Roman" w:hAnsi="Times New Roman" w:cs="Times New Roman"/>
                <w:sz w:val="20"/>
                <w:szCs w:val="20"/>
              </w:rPr>
              <w:t>Discretization</w:t>
            </w:r>
          </w:p>
        </w:tc>
        <w:tc>
          <w:tcPr>
            <w:tcW w:w="2410" w:type="dxa"/>
            <w:tcBorders>
              <w:top w:val="single" w:sz="4" w:space="0" w:color="auto"/>
              <w:left w:val="nil"/>
              <w:bottom w:val="single" w:sz="4" w:space="0" w:color="auto"/>
              <w:right w:val="nil"/>
            </w:tcBorders>
          </w:tcPr>
          <w:p w14:paraId="2A5931CA" w14:textId="77777777" w:rsidR="00DD233A" w:rsidRPr="0062630F" w:rsidRDefault="00DD233A" w:rsidP="00DD233A">
            <w:pPr>
              <w:rPr>
                <w:rFonts w:ascii="Times New Roman" w:hAnsi="Times New Roman" w:cs="Times New Roman"/>
                <w:sz w:val="20"/>
                <w:szCs w:val="20"/>
              </w:rPr>
            </w:pPr>
          </w:p>
        </w:tc>
        <w:tc>
          <w:tcPr>
            <w:tcW w:w="2772" w:type="dxa"/>
            <w:tcBorders>
              <w:top w:val="single" w:sz="4" w:space="0" w:color="auto"/>
              <w:left w:val="nil"/>
              <w:bottom w:val="single" w:sz="4" w:space="0" w:color="auto"/>
              <w:right w:val="single" w:sz="4" w:space="0" w:color="auto"/>
            </w:tcBorders>
          </w:tcPr>
          <w:p w14:paraId="3AD7D452" w14:textId="77777777" w:rsidR="00DD233A" w:rsidRPr="0062630F" w:rsidRDefault="00DD233A" w:rsidP="00DD233A">
            <w:pPr>
              <w:rPr>
                <w:rFonts w:ascii="Times New Roman" w:hAnsi="Times New Roman" w:cs="Times New Roman"/>
                <w:sz w:val="20"/>
                <w:szCs w:val="20"/>
              </w:rPr>
            </w:pPr>
          </w:p>
        </w:tc>
      </w:tr>
      <w:tr w:rsidR="0062630F" w:rsidRPr="0062630F" w14:paraId="390C229F" w14:textId="77777777" w:rsidTr="00B76AB9">
        <w:tc>
          <w:tcPr>
            <w:tcW w:w="3114" w:type="dxa"/>
            <w:tcBorders>
              <w:top w:val="single" w:sz="4" w:space="0" w:color="auto"/>
              <w:left w:val="single" w:sz="4" w:space="0" w:color="auto"/>
              <w:bottom w:val="single" w:sz="4" w:space="0" w:color="auto"/>
              <w:right w:val="nil"/>
            </w:tcBorders>
          </w:tcPr>
          <w:p w14:paraId="648C2781" w14:textId="77777777" w:rsidR="00DD233A" w:rsidRPr="0062630F" w:rsidRDefault="00DD233A" w:rsidP="00DD233A">
            <w:pPr>
              <w:widowControl/>
              <w:jc w:val="left"/>
              <w:rPr>
                <w:rFonts w:ascii="Times New Roman" w:hAnsi="Times New Roman" w:cs="Times New Roman"/>
                <w:sz w:val="20"/>
                <w:szCs w:val="20"/>
              </w:rPr>
            </w:pPr>
            <w:r w:rsidRPr="0062630F">
              <w:rPr>
                <w:rFonts w:ascii="Times New Roman" w:hAnsi="Times New Roman" w:cs="Times New Roman"/>
                <w:sz w:val="20"/>
                <w:szCs w:val="20"/>
              </w:rPr>
              <w:t xml:space="preserve">  Discretization method </w:t>
            </w:r>
          </w:p>
        </w:tc>
        <w:tc>
          <w:tcPr>
            <w:tcW w:w="2410" w:type="dxa"/>
            <w:tcBorders>
              <w:top w:val="single" w:sz="4" w:space="0" w:color="auto"/>
              <w:left w:val="nil"/>
              <w:bottom w:val="single" w:sz="4" w:space="0" w:color="auto"/>
              <w:right w:val="nil"/>
            </w:tcBorders>
          </w:tcPr>
          <w:p w14:paraId="6FD47007" w14:textId="77777777" w:rsidR="00DD233A" w:rsidRPr="0062630F" w:rsidRDefault="00DD233A"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FBS</w:t>
            </w:r>
          </w:p>
        </w:tc>
        <w:tc>
          <w:tcPr>
            <w:tcW w:w="2772" w:type="dxa"/>
            <w:tcBorders>
              <w:top w:val="single" w:sz="4" w:space="0" w:color="auto"/>
              <w:left w:val="nil"/>
              <w:bottom w:val="single" w:sz="4" w:space="0" w:color="auto"/>
              <w:right w:val="single" w:sz="4" w:space="0" w:color="auto"/>
            </w:tcBorders>
          </w:tcPr>
          <w:p w14:paraId="43DAB986" w14:textId="77777777" w:rsidR="00DD233A" w:rsidRPr="0062630F" w:rsidRDefault="00DD233A"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FBS</w:t>
            </w:r>
          </w:p>
        </w:tc>
      </w:tr>
      <w:tr w:rsidR="0062630F" w:rsidRPr="0062630F" w14:paraId="711DB8D9" w14:textId="77777777" w:rsidTr="00B76AB9">
        <w:tc>
          <w:tcPr>
            <w:tcW w:w="3114" w:type="dxa"/>
            <w:tcBorders>
              <w:top w:val="single" w:sz="4" w:space="0" w:color="auto"/>
              <w:left w:val="single" w:sz="4" w:space="0" w:color="auto"/>
              <w:right w:val="nil"/>
            </w:tcBorders>
          </w:tcPr>
          <w:p w14:paraId="2198F88B" w14:textId="77777777" w:rsidR="00DD233A" w:rsidRPr="0062630F" w:rsidRDefault="00DD233A" w:rsidP="00DD233A">
            <w:pPr>
              <w:widowControl/>
              <w:jc w:val="left"/>
              <w:rPr>
                <w:rFonts w:ascii="Times New Roman" w:hAnsi="Times New Roman" w:cs="Times New Roman"/>
                <w:sz w:val="20"/>
                <w:szCs w:val="20"/>
              </w:rPr>
            </w:pPr>
            <w:r w:rsidRPr="0062630F">
              <w:rPr>
                <w:rFonts w:ascii="Times New Roman" w:hAnsi="Times New Roman" w:cs="Times New Roman"/>
                <w:sz w:val="20"/>
                <w:szCs w:val="20"/>
              </w:rPr>
              <w:t xml:space="preserve">  Bin size</w:t>
            </w:r>
          </w:p>
        </w:tc>
        <w:tc>
          <w:tcPr>
            <w:tcW w:w="2410" w:type="dxa"/>
            <w:tcBorders>
              <w:top w:val="single" w:sz="4" w:space="0" w:color="auto"/>
              <w:left w:val="nil"/>
              <w:right w:val="nil"/>
            </w:tcBorders>
          </w:tcPr>
          <w:p w14:paraId="0483AA9E" w14:textId="77777777" w:rsidR="00DD233A" w:rsidRPr="0062630F" w:rsidRDefault="00DD233A"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0.1 SUV</w:t>
            </w:r>
          </w:p>
        </w:tc>
        <w:tc>
          <w:tcPr>
            <w:tcW w:w="2772" w:type="dxa"/>
            <w:tcBorders>
              <w:top w:val="single" w:sz="4" w:space="0" w:color="auto"/>
              <w:left w:val="nil"/>
              <w:right w:val="single" w:sz="4" w:space="0" w:color="auto"/>
            </w:tcBorders>
          </w:tcPr>
          <w:p w14:paraId="4A3512C4" w14:textId="77777777" w:rsidR="00DD233A" w:rsidRPr="0062630F" w:rsidRDefault="00DD233A"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25 HU</w:t>
            </w:r>
          </w:p>
        </w:tc>
      </w:tr>
      <w:tr w:rsidR="0062630F" w:rsidRPr="0062630F" w14:paraId="45FE8E88" w14:textId="77777777" w:rsidTr="00104273">
        <w:tc>
          <w:tcPr>
            <w:tcW w:w="8296" w:type="dxa"/>
            <w:gridSpan w:val="3"/>
            <w:shd w:val="clear" w:color="auto" w:fill="D0CECE" w:themeFill="background2" w:themeFillShade="E6"/>
          </w:tcPr>
          <w:p w14:paraId="1C496042" w14:textId="77777777" w:rsidR="00B76AB9" w:rsidRPr="0062630F" w:rsidRDefault="00B76AB9" w:rsidP="007A29AD">
            <w:pPr>
              <w:widowControl/>
              <w:jc w:val="left"/>
              <w:rPr>
                <w:rFonts w:ascii="Times New Roman" w:hAnsi="Times New Roman" w:cs="Times New Roman"/>
                <w:sz w:val="20"/>
                <w:szCs w:val="20"/>
              </w:rPr>
            </w:pPr>
            <w:r w:rsidRPr="0062630F">
              <w:rPr>
                <w:rFonts w:ascii="Times New Roman" w:hAnsi="Times New Roman" w:cs="Times New Roman"/>
                <w:b/>
                <w:sz w:val="20"/>
                <w:szCs w:val="20"/>
              </w:rPr>
              <w:t>Generation of derived images</w:t>
            </w:r>
          </w:p>
        </w:tc>
      </w:tr>
      <w:tr w:rsidR="0062630F" w:rsidRPr="0062630F" w14:paraId="39146147" w14:textId="77777777" w:rsidTr="00B36087">
        <w:tc>
          <w:tcPr>
            <w:tcW w:w="8296" w:type="dxa"/>
            <w:gridSpan w:val="3"/>
          </w:tcPr>
          <w:p w14:paraId="51AEC6FB" w14:textId="60E1B836" w:rsidR="00B76AB9" w:rsidRPr="0062630F" w:rsidRDefault="00F73379" w:rsidP="00477291">
            <w:pPr>
              <w:widowControl/>
              <w:rPr>
                <w:rFonts w:ascii="Times New Roman" w:hAnsi="Times New Roman" w:cs="Times New Roman"/>
                <w:sz w:val="20"/>
                <w:szCs w:val="20"/>
              </w:rPr>
            </w:pPr>
            <w:r w:rsidRPr="0062630F">
              <w:rPr>
                <w:rFonts w:ascii="Times New Roman" w:hAnsi="Times New Roman" w:cs="Times New Roman"/>
                <w:sz w:val="20"/>
                <w:szCs w:val="20"/>
              </w:rPr>
              <w:t xml:space="preserve">To enhance specific </w:t>
            </w:r>
            <w:r w:rsidR="00BC5C3F" w:rsidRPr="0062630F">
              <w:rPr>
                <w:rFonts w:ascii="Times New Roman" w:hAnsi="Times New Roman" w:cs="Times New Roman"/>
                <w:sz w:val="20"/>
                <w:szCs w:val="20"/>
              </w:rPr>
              <w:t xml:space="preserve">imaging characteristics, wavelet and Laplacian of Gaussian (LOG) filters were applied to original </w:t>
            </w:r>
            <w:r w:rsidR="00477291" w:rsidRPr="0062630F">
              <w:rPr>
                <w:rFonts w:ascii="Times New Roman" w:hAnsi="Times New Roman" w:cs="Times New Roman"/>
                <w:sz w:val="20"/>
                <w:szCs w:val="20"/>
              </w:rPr>
              <w:t xml:space="preserve">PET and CT </w:t>
            </w:r>
            <w:r w:rsidR="00BC5C3F" w:rsidRPr="0062630F">
              <w:rPr>
                <w:rFonts w:ascii="Times New Roman" w:hAnsi="Times New Roman" w:cs="Times New Roman"/>
                <w:sz w:val="20"/>
                <w:szCs w:val="20"/>
              </w:rPr>
              <w:t>images</w:t>
            </w:r>
            <w:r w:rsidR="00416616" w:rsidRPr="0062630F">
              <w:rPr>
                <w:rFonts w:ascii="Times New Roman" w:hAnsi="Times New Roman" w:cs="Times New Roman"/>
                <w:sz w:val="20"/>
                <w:szCs w:val="20"/>
              </w:rPr>
              <w:t>, yield corresponding derived images</w:t>
            </w:r>
            <w:r w:rsidR="00A04EB5" w:rsidRPr="0062630F">
              <w:rPr>
                <w:rFonts w:ascii="Times New Roman" w:hAnsi="Times New Roman" w:cs="Times New Roman"/>
                <w:sz w:val="20"/>
                <w:szCs w:val="20"/>
              </w:rPr>
              <w:t xml:space="preserve"> </w:t>
            </w:r>
            <w:r w:rsidR="00A04EB5" w:rsidRPr="0062630F">
              <w:rPr>
                <w:rFonts w:ascii="Times New Roman" w:hAnsi="Times New Roman" w:cs="Times New Roman"/>
                <w:sz w:val="20"/>
                <w:szCs w:val="20"/>
              </w:rPr>
              <w:fldChar w:fldCharType="begin"/>
            </w:r>
            <w:r w:rsidR="00676C7C" w:rsidRPr="0062630F">
              <w:rPr>
                <w:rFonts w:ascii="Times New Roman" w:hAnsi="Times New Roman" w:cs="Times New Roman"/>
                <w:sz w:val="20"/>
                <w:szCs w:val="20"/>
              </w:rPr>
              <w:instrText xml:space="preserve"> ADDIN ZOTERO_ITEM CSL_CITATION {"citationID":"VBtjvHZX","properties":{"formattedCitation":"[4]","plainCitation":"[4]","noteIndex":0},"citationItems":[{"id":724,"uris":["http://zotero.org/users/5037309/items/2RFIMCXK"],"uri":["http://zotero.org/users/5037309/items/2RFIMCXK"],"itemData":{"id":724,"type":"article-journal","container-title":"Cancer Research","DOI":"10.1158/0008-5472.CAN-17-0339","ISSN":"0008-5472, 1538-7445","issue":"21","journalAbbreviation":"Cancer Res","language":"en","note":"00715","page":"e104-e107","source":"DOI.org (Crossref)","title":"Computational Radiomics System to Decode the Radiographic Phenotype","volume":"77","author":[{"family":"Griethuysen","given":"Joost J.M.","non-dropping-particle":"van"},{"family":"Fedorov","given":"Andriy"},{"family":"Parmar","given":"Chintan"},{"family":"Hosny","given":"Ahmed"},{"family":"Aucoin","given":"Nicole"},{"family":"Narayan","given":"Vivek"},{"family":"Beets-Tan","given":"Regina G.H."},{"family":"Fillion-Robin","given":"Jean-Christophe"},{"family":"Pieper","given":"Steve"},{"family":"Aerts","given":"Hugo J.W.L."}],"issued":{"date-parts":[["2017",11,1]]}}}],"schema":"https://github.com/citation-style-language/schema/raw/master/csl-citation.json"} </w:instrText>
            </w:r>
            <w:r w:rsidR="00A04EB5" w:rsidRPr="0062630F">
              <w:rPr>
                <w:rFonts w:ascii="Times New Roman" w:hAnsi="Times New Roman" w:cs="Times New Roman"/>
                <w:sz w:val="20"/>
                <w:szCs w:val="20"/>
              </w:rPr>
              <w:fldChar w:fldCharType="separate"/>
            </w:r>
            <w:r w:rsidR="00676C7C" w:rsidRPr="0062630F">
              <w:rPr>
                <w:rFonts w:ascii="Times New Roman" w:hAnsi="Times New Roman" w:cs="Times New Roman"/>
                <w:sz w:val="20"/>
              </w:rPr>
              <w:t>[4]</w:t>
            </w:r>
            <w:r w:rsidR="00A04EB5" w:rsidRPr="0062630F">
              <w:rPr>
                <w:rFonts w:ascii="Times New Roman" w:hAnsi="Times New Roman" w:cs="Times New Roman"/>
                <w:sz w:val="20"/>
                <w:szCs w:val="20"/>
              </w:rPr>
              <w:fldChar w:fldCharType="end"/>
            </w:r>
            <w:r w:rsidR="00BC5C3F" w:rsidRPr="0062630F">
              <w:rPr>
                <w:rFonts w:ascii="Times New Roman" w:hAnsi="Times New Roman" w:cs="Times New Roman"/>
                <w:sz w:val="20"/>
                <w:szCs w:val="20"/>
              </w:rPr>
              <w:t xml:space="preserve">. </w:t>
            </w:r>
            <w:r w:rsidR="0049116A" w:rsidRPr="0062630F">
              <w:rPr>
                <w:rFonts w:ascii="Times New Roman" w:hAnsi="Times New Roman" w:cs="Times New Roman"/>
                <w:sz w:val="20"/>
                <w:szCs w:val="20"/>
              </w:rPr>
              <w:t xml:space="preserve">A </w:t>
            </w:r>
            <w:r w:rsidR="00416616" w:rsidRPr="0062630F">
              <w:rPr>
                <w:rFonts w:ascii="Times New Roman" w:hAnsi="Times New Roman" w:cs="Times New Roman"/>
                <w:sz w:val="20"/>
                <w:szCs w:val="20"/>
              </w:rPr>
              <w:t>‘</w:t>
            </w:r>
            <w:r w:rsidR="00733D47" w:rsidRPr="0062630F">
              <w:rPr>
                <w:rFonts w:ascii="Times New Roman" w:hAnsi="Times New Roman" w:cs="Times New Roman"/>
                <w:sz w:val="20"/>
                <w:szCs w:val="20"/>
              </w:rPr>
              <w:t>coif</w:t>
            </w:r>
            <w:r w:rsidR="00416616" w:rsidRPr="0062630F">
              <w:rPr>
                <w:rFonts w:ascii="Times New Roman" w:hAnsi="Times New Roman" w:cs="Times New Roman"/>
                <w:sz w:val="20"/>
                <w:szCs w:val="20"/>
              </w:rPr>
              <w:t>1’ wavele</w:t>
            </w:r>
            <w:r w:rsidR="0049116A" w:rsidRPr="0062630F">
              <w:rPr>
                <w:rFonts w:ascii="Times New Roman" w:hAnsi="Times New Roman" w:cs="Times New Roman"/>
                <w:sz w:val="20"/>
                <w:szCs w:val="20"/>
              </w:rPr>
              <w:t>t transform</w:t>
            </w:r>
            <w:r w:rsidR="00416616" w:rsidRPr="0062630F">
              <w:rPr>
                <w:rFonts w:ascii="Times New Roman" w:hAnsi="Times New Roman" w:cs="Times New Roman"/>
                <w:sz w:val="20"/>
                <w:szCs w:val="20"/>
              </w:rPr>
              <w:t xml:space="preserve"> </w:t>
            </w:r>
            <w:bookmarkStart w:id="2" w:name="OLE_LINK14"/>
            <w:bookmarkStart w:id="3" w:name="OLE_LINK15"/>
            <w:r w:rsidR="00416616" w:rsidRPr="0062630F">
              <w:rPr>
                <w:rFonts w:ascii="Times New Roman" w:hAnsi="Times New Roman" w:cs="Times New Roman"/>
                <w:sz w:val="20"/>
                <w:szCs w:val="20"/>
              </w:rPr>
              <w:t>was applied to each CT or PET image</w:t>
            </w:r>
            <w:bookmarkEnd w:id="2"/>
            <w:bookmarkEnd w:id="3"/>
            <w:r w:rsidR="00416616" w:rsidRPr="0062630F">
              <w:rPr>
                <w:rFonts w:ascii="Times New Roman" w:hAnsi="Times New Roman" w:cs="Times New Roman"/>
                <w:sz w:val="20"/>
                <w:szCs w:val="20"/>
              </w:rPr>
              <w:t>, which decomposes the original image into 8 decompositions by performing low-pass or high-pass filter</w:t>
            </w:r>
            <w:r w:rsidR="00733D47" w:rsidRPr="0062630F">
              <w:rPr>
                <w:rFonts w:ascii="Times New Roman" w:hAnsi="Times New Roman" w:cs="Times New Roman"/>
                <w:sz w:val="20"/>
                <w:szCs w:val="20"/>
              </w:rPr>
              <w:t>ing</w:t>
            </w:r>
            <w:r w:rsidR="00416616" w:rsidRPr="0062630F">
              <w:rPr>
                <w:rFonts w:ascii="Times New Roman" w:hAnsi="Times New Roman" w:cs="Times New Roman"/>
                <w:sz w:val="20"/>
                <w:szCs w:val="20"/>
              </w:rPr>
              <w:t xml:space="preserve"> </w:t>
            </w:r>
            <w:r w:rsidR="00733D47" w:rsidRPr="0062630F">
              <w:rPr>
                <w:rFonts w:ascii="Times New Roman" w:hAnsi="Times New Roman" w:cs="Times New Roman"/>
                <w:sz w:val="20"/>
                <w:szCs w:val="20"/>
              </w:rPr>
              <w:t>in</w:t>
            </w:r>
            <w:r w:rsidR="00416616" w:rsidRPr="0062630F">
              <w:rPr>
                <w:rFonts w:ascii="Times New Roman" w:hAnsi="Times New Roman" w:cs="Times New Roman"/>
                <w:sz w:val="20"/>
                <w:szCs w:val="20"/>
              </w:rPr>
              <w:t xml:space="preserve"> </w:t>
            </w:r>
            <w:r w:rsidR="00416616" w:rsidRPr="0062630F">
              <w:rPr>
                <w:rFonts w:ascii="Times New Roman" w:hAnsi="Times New Roman" w:cs="Times New Roman"/>
                <w:i/>
                <w:sz w:val="20"/>
                <w:szCs w:val="20"/>
              </w:rPr>
              <w:t>x</w:t>
            </w:r>
            <w:r w:rsidR="00416616" w:rsidRPr="0062630F">
              <w:rPr>
                <w:rFonts w:ascii="Times New Roman" w:hAnsi="Times New Roman" w:cs="Times New Roman"/>
                <w:sz w:val="20"/>
                <w:szCs w:val="20"/>
              </w:rPr>
              <w:t xml:space="preserve">-, </w:t>
            </w:r>
            <w:r w:rsidR="00416616" w:rsidRPr="0062630F">
              <w:rPr>
                <w:rFonts w:ascii="Times New Roman" w:hAnsi="Times New Roman" w:cs="Times New Roman"/>
                <w:i/>
                <w:sz w:val="20"/>
                <w:szCs w:val="20"/>
              </w:rPr>
              <w:t>y</w:t>
            </w:r>
            <w:r w:rsidR="00416616" w:rsidRPr="0062630F">
              <w:rPr>
                <w:rFonts w:ascii="Times New Roman" w:hAnsi="Times New Roman" w:cs="Times New Roman"/>
                <w:sz w:val="20"/>
                <w:szCs w:val="20"/>
              </w:rPr>
              <w:t xml:space="preserve">-, or </w:t>
            </w:r>
            <w:r w:rsidR="00416616" w:rsidRPr="0062630F">
              <w:rPr>
                <w:rFonts w:ascii="Times New Roman" w:hAnsi="Times New Roman" w:cs="Times New Roman"/>
                <w:i/>
                <w:sz w:val="20"/>
                <w:szCs w:val="20"/>
              </w:rPr>
              <w:t>z</w:t>
            </w:r>
            <w:r w:rsidR="00416616" w:rsidRPr="0062630F">
              <w:rPr>
                <w:rFonts w:ascii="Times New Roman" w:hAnsi="Times New Roman" w:cs="Times New Roman"/>
                <w:sz w:val="20"/>
                <w:szCs w:val="20"/>
              </w:rPr>
              <w:t>-directions</w:t>
            </w:r>
            <w:r w:rsidR="00733D47" w:rsidRPr="0062630F">
              <w:rPr>
                <w:rFonts w:ascii="Times New Roman" w:hAnsi="Times New Roman" w:cs="Times New Roman"/>
                <w:sz w:val="20"/>
                <w:szCs w:val="20"/>
              </w:rPr>
              <w:t>.</w:t>
            </w:r>
            <w:r w:rsidR="00271FBC" w:rsidRPr="0062630F">
              <w:rPr>
                <w:rFonts w:ascii="Times New Roman" w:hAnsi="Times New Roman" w:cs="Times New Roman"/>
                <w:sz w:val="20"/>
                <w:szCs w:val="20"/>
              </w:rPr>
              <w:t xml:space="preserve"> </w:t>
            </w:r>
            <w:r w:rsidR="003043B1" w:rsidRPr="0062630F">
              <w:rPr>
                <w:rFonts w:ascii="Times New Roman" w:hAnsi="Times New Roman" w:cs="Times New Roman"/>
                <w:sz w:val="20"/>
                <w:szCs w:val="20"/>
              </w:rPr>
              <w:t xml:space="preserve">Edge-enhancement </w:t>
            </w:r>
            <w:proofErr w:type="spellStart"/>
            <w:r w:rsidR="00271FBC" w:rsidRPr="0062630F">
              <w:rPr>
                <w:rFonts w:ascii="Times New Roman" w:hAnsi="Times New Roman" w:cs="Times New Roman"/>
                <w:sz w:val="20"/>
                <w:szCs w:val="20"/>
              </w:rPr>
              <w:t>LoG</w:t>
            </w:r>
            <w:proofErr w:type="spellEnd"/>
            <w:r w:rsidR="00271FBC" w:rsidRPr="0062630F">
              <w:rPr>
                <w:rFonts w:ascii="Times New Roman" w:hAnsi="Times New Roman" w:cs="Times New Roman"/>
                <w:sz w:val="20"/>
                <w:szCs w:val="20"/>
              </w:rPr>
              <w:t xml:space="preserve"> filter was also applied to each CT or PET image, </w:t>
            </w:r>
            <w:r w:rsidR="003043B1" w:rsidRPr="0062630F">
              <w:rPr>
                <w:rFonts w:ascii="Times New Roman" w:hAnsi="Times New Roman" w:cs="Times New Roman"/>
                <w:sz w:val="20"/>
                <w:szCs w:val="20"/>
              </w:rPr>
              <w:t xml:space="preserve">which emphasizes areas of gray level </w:t>
            </w:r>
            <w:r w:rsidR="0026191D" w:rsidRPr="0062630F">
              <w:rPr>
                <w:rFonts w:ascii="Times New Roman" w:hAnsi="Times New Roman" w:cs="Times New Roman"/>
                <w:sz w:val="20"/>
                <w:szCs w:val="20"/>
              </w:rPr>
              <w:t>change, and define</w:t>
            </w:r>
            <w:r w:rsidR="00F34C39" w:rsidRPr="0062630F">
              <w:rPr>
                <w:rFonts w:ascii="Times New Roman" w:hAnsi="Times New Roman" w:cs="Times New Roman"/>
                <w:sz w:val="20"/>
                <w:szCs w:val="20"/>
              </w:rPr>
              <w:t>s</w:t>
            </w:r>
            <w:r w:rsidR="0026191D" w:rsidRPr="0062630F">
              <w:rPr>
                <w:rFonts w:ascii="Times New Roman" w:hAnsi="Times New Roman" w:cs="Times New Roman"/>
                <w:sz w:val="20"/>
                <w:szCs w:val="20"/>
              </w:rPr>
              <w:t xml:space="preserve"> how coarse the emphasized texture should be via </w:t>
            </w:r>
            <w:r w:rsidR="00271FBC" w:rsidRPr="0062630F">
              <w:rPr>
                <w:rFonts w:ascii="Times New Roman" w:hAnsi="Times New Roman" w:cs="Times New Roman"/>
                <w:sz w:val="20"/>
                <w:szCs w:val="20"/>
              </w:rPr>
              <w:t>the width of the filter in the Gaussian kernel</w:t>
            </w:r>
            <w:r w:rsidR="0026191D" w:rsidRPr="0062630F">
              <w:rPr>
                <w:rFonts w:ascii="Times New Roman" w:hAnsi="Times New Roman" w:cs="Times New Roman"/>
                <w:sz w:val="20"/>
                <w:szCs w:val="20"/>
              </w:rPr>
              <w:t xml:space="preserve"> (</w:t>
            </w:r>
            <w:r w:rsidR="00F34C39" w:rsidRPr="0062630F">
              <w:rPr>
                <w:rFonts w:ascii="Times New Roman" w:hAnsi="Times New Roman" w:cs="Times New Roman"/>
                <w:sz w:val="20"/>
                <w:szCs w:val="20"/>
              </w:rPr>
              <w:t>sigma</w:t>
            </w:r>
            <w:r w:rsidR="0026191D" w:rsidRPr="0062630F">
              <w:rPr>
                <w:rFonts w:ascii="Times New Roman" w:hAnsi="Times New Roman" w:cs="Times New Roman"/>
                <w:sz w:val="20"/>
                <w:szCs w:val="20"/>
              </w:rPr>
              <w:t>).</w:t>
            </w:r>
            <w:r w:rsidR="00477291" w:rsidRPr="0062630F">
              <w:rPr>
                <w:rFonts w:ascii="Times New Roman" w:hAnsi="Times New Roman" w:cs="Times New Roman"/>
                <w:sz w:val="20"/>
                <w:szCs w:val="20"/>
              </w:rPr>
              <w:t xml:space="preserve"> A low sigma value emphasizes</w:t>
            </w:r>
            <w:r w:rsidR="0026191D" w:rsidRPr="0062630F">
              <w:rPr>
                <w:rFonts w:ascii="Times New Roman" w:hAnsi="Times New Roman" w:cs="Times New Roman"/>
                <w:sz w:val="20"/>
                <w:szCs w:val="20"/>
              </w:rPr>
              <w:t xml:space="preserve"> fine textures (</w:t>
            </w:r>
            <w:r w:rsidR="00F34C39" w:rsidRPr="0062630F">
              <w:rPr>
                <w:rFonts w:ascii="Times New Roman" w:hAnsi="Times New Roman" w:cs="Times New Roman"/>
                <w:sz w:val="20"/>
                <w:szCs w:val="20"/>
              </w:rPr>
              <w:t xml:space="preserve">gray level </w:t>
            </w:r>
            <w:r w:rsidR="0026191D" w:rsidRPr="0062630F">
              <w:rPr>
                <w:rFonts w:ascii="Times New Roman" w:hAnsi="Times New Roman" w:cs="Times New Roman"/>
                <w:sz w:val="20"/>
                <w:szCs w:val="20"/>
              </w:rPr>
              <w:t>change over a</w:t>
            </w:r>
            <w:r w:rsidR="0026191D" w:rsidRPr="0062630F">
              <w:rPr>
                <w:rFonts w:ascii="Times New Roman" w:hAnsi="Times New Roman" w:cs="Times New Roman" w:hint="eastAsia"/>
                <w:sz w:val="20"/>
                <w:szCs w:val="20"/>
              </w:rPr>
              <w:t xml:space="preserve"> </w:t>
            </w:r>
            <w:r w:rsidR="0026191D" w:rsidRPr="0062630F">
              <w:rPr>
                <w:rFonts w:ascii="Times New Roman" w:hAnsi="Times New Roman" w:cs="Times New Roman"/>
                <w:sz w:val="20"/>
                <w:szCs w:val="20"/>
              </w:rPr>
              <w:t xml:space="preserve">short distance), while a high sigma value emphasizes coarse textures (gray level change over a large distance). </w:t>
            </w:r>
          </w:p>
        </w:tc>
      </w:tr>
      <w:tr w:rsidR="0062630F" w:rsidRPr="0062630F" w14:paraId="56F62225" w14:textId="77777777" w:rsidTr="00DD233A">
        <w:tc>
          <w:tcPr>
            <w:tcW w:w="3114" w:type="dxa"/>
          </w:tcPr>
          <w:p w14:paraId="5DE4AF51" w14:textId="77777777" w:rsidR="0026191D" w:rsidRPr="0062630F" w:rsidRDefault="0026191D" w:rsidP="0026191D">
            <w:pPr>
              <w:rPr>
                <w:rFonts w:ascii="Times New Roman" w:hAnsi="Times New Roman" w:cs="Times New Roman"/>
                <w:sz w:val="20"/>
                <w:szCs w:val="20"/>
              </w:rPr>
            </w:pPr>
            <w:r w:rsidRPr="0062630F">
              <w:rPr>
                <w:rFonts w:ascii="Times New Roman" w:hAnsi="Times New Roman" w:cs="Times New Roman"/>
                <w:sz w:val="20"/>
                <w:szCs w:val="20"/>
              </w:rPr>
              <w:t xml:space="preserve">Parameter </w:t>
            </w:r>
          </w:p>
        </w:tc>
        <w:tc>
          <w:tcPr>
            <w:tcW w:w="2410" w:type="dxa"/>
          </w:tcPr>
          <w:p w14:paraId="29269E0E" w14:textId="77777777" w:rsidR="0026191D" w:rsidRPr="0062630F" w:rsidRDefault="0026191D" w:rsidP="0026191D">
            <w:pPr>
              <w:rPr>
                <w:rFonts w:ascii="Times New Roman" w:hAnsi="Times New Roman" w:cs="Times New Roman"/>
                <w:sz w:val="20"/>
                <w:szCs w:val="20"/>
              </w:rPr>
            </w:pPr>
            <w:r w:rsidRPr="0062630F">
              <w:rPr>
                <w:rFonts w:ascii="Times New Roman" w:hAnsi="Times New Roman" w:cs="Times New Roman"/>
                <w:sz w:val="20"/>
                <w:szCs w:val="20"/>
              </w:rPr>
              <w:t>PET</w:t>
            </w:r>
          </w:p>
        </w:tc>
        <w:tc>
          <w:tcPr>
            <w:tcW w:w="2772" w:type="dxa"/>
          </w:tcPr>
          <w:p w14:paraId="498A3A94" w14:textId="77777777" w:rsidR="0026191D" w:rsidRPr="0062630F" w:rsidRDefault="0026191D" w:rsidP="0026191D">
            <w:pPr>
              <w:rPr>
                <w:rFonts w:ascii="Times New Roman" w:hAnsi="Times New Roman" w:cs="Times New Roman"/>
                <w:sz w:val="20"/>
                <w:szCs w:val="20"/>
              </w:rPr>
            </w:pPr>
            <w:r w:rsidRPr="0062630F">
              <w:rPr>
                <w:rFonts w:ascii="Times New Roman" w:hAnsi="Times New Roman" w:cs="Times New Roman"/>
                <w:sz w:val="20"/>
                <w:szCs w:val="20"/>
              </w:rPr>
              <w:t>CT</w:t>
            </w:r>
          </w:p>
        </w:tc>
      </w:tr>
      <w:tr w:rsidR="0062630F" w:rsidRPr="0062630F" w14:paraId="200C7B4F" w14:textId="77777777" w:rsidTr="00DD233A">
        <w:tc>
          <w:tcPr>
            <w:tcW w:w="3114" w:type="dxa"/>
          </w:tcPr>
          <w:p w14:paraId="3B88D23D" w14:textId="77777777" w:rsidR="00B76AB9" w:rsidRPr="0062630F" w:rsidRDefault="0026191D" w:rsidP="00A41716">
            <w:pPr>
              <w:widowControl/>
              <w:ind w:firstLineChars="100" w:firstLine="200"/>
              <w:jc w:val="left"/>
              <w:rPr>
                <w:rFonts w:ascii="Times New Roman" w:hAnsi="Times New Roman" w:cs="Times New Roman"/>
                <w:sz w:val="20"/>
                <w:szCs w:val="20"/>
              </w:rPr>
            </w:pPr>
            <w:r w:rsidRPr="0062630F">
              <w:rPr>
                <w:rFonts w:ascii="Times New Roman" w:hAnsi="Times New Roman" w:cs="Times New Roman"/>
                <w:sz w:val="20"/>
                <w:szCs w:val="20"/>
              </w:rPr>
              <w:t>wavelet</w:t>
            </w:r>
          </w:p>
        </w:tc>
        <w:tc>
          <w:tcPr>
            <w:tcW w:w="2410" w:type="dxa"/>
          </w:tcPr>
          <w:p w14:paraId="0AF63E1D" w14:textId="77777777" w:rsidR="00B76AB9" w:rsidRPr="0062630F" w:rsidRDefault="0026191D"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coif1</w:t>
            </w:r>
          </w:p>
        </w:tc>
        <w:tc>
          <w:tcPr>
            <w:tcW w:w="2772" w:type="dxa"/>
          </w:tcPr>
          <w:p w14:paraId="23B98ABF" w14:textId="77777777" w:rsidR="00B76AB9" w:rsidRPr="0062630F" w:rsidRDefault="0026191D"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coif1</w:t>
            </w:r>
          </w:p>
        </w:tc>
      </w:tr>
      <w:tr w:rsidR="00B76AB9" w:rsidRPr="0062630F" w14:paraId="49ACFBDB" w14:textId="77777777" w:rsidTr="00DD233A">
        <w:tc>
          <w:tcPr>
            <w:tcW w:w="3114" w:type="dxa"/>
          </w:tcPr>
          <w:p w14:paraId="19E348D6" w14:textId="77777777" w:rsidR="00B76AB9" w:rsidRPr="0062630F" w:rsidRDefault="00F34C39" w:rsidP="00A41716">
            <w:pPr>
              <w:widowControl/>
              <w:ind w:firstLineChars="100" w:firstLine="200"/>
              <w:jc w:val="left"/>
              <w:rPr>
                <w:rFonts w:ascii="Times New Roman" w:hAnsi="Times New Roman" w:cs="Times New Roman"/>
                <w:sz w:val="20"/>
                <w:szCs w:val="20"/>
              </w:rPr>
            </w:pPr>
            <w:r w:rsidRPr="0062630F">
              <w:rPr>
                <w:rFonts w:ascii="Times New Roman" w:hAnsi="Times New Roman" w:cs="Times New Roman"/>
                <w:sz w:val="20"/>
                <w:szCs w:val="20"/>
              </w:rPr>
              <w:t>sigma</w:t>
            </w:r>
          </w:p>
        </w:tc>
        <w:tc>
          <w:tcPr>
            <w:tcW w:w="2410" w:type="dxa"/>
          </w:tcPr>
          <w:p w14:paraId="3F6E09FE" w14:textId="77777777" w:rsidR="00B76AB9" w:rsidRPr="0062630F" w:rsidRDefault="00F34C39"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4 mm, 8 mm</w:t>
            </w:r>
          </w:p>
        </w:tc>
        <w:tc>
          <w:tcPr>
            <w:tcW w:w="2772" w:type="dxa"/>
          </w:tcPr>
          <w:p w14:paraId="7B821D5A" w14:textId="77777777" w:rsidR="00B76AB9" w:rsidRPr="0062630F" w:rsidRDefault="00F34C39" w:rsidP="007A29AD">
            <w:pPr>
              <w:widowControl/>
              <w:jc w:val="left"/>
              <w:rPr>
                <w:rFonts w:ascii="Times New Roman" w:hAnsi="Times New Roman" w:cs="Times New Roman"/>
                <w:sz w:val="20"/>
                <w:szCs w:val="20"/>
              </w:rPr>
            </w:pPr>
            <w:r w:rsidRPr="0062630F">
              <w:rPr>
                <w:rFonts w:ascii="Times New Roman" w:hAnsi="Times New Roman" w:cs="Times New Roman"/>
                <w:sz w:val="20"/>
                <w:szCs w:val="20"/>
              </w:rPr>
              <w:t>2 mm, 4 mm</w:t>
            </w:r>
          </w:p>
        </w:tc>
      </w:tr>
    </w:tbl>
    <w:p w14:paraId="0C46EBA2" w14:textId="77777777" w:rsidR="00640CC5" w:rsidRPr="0062630F" w:rsidRDefault="00640CC5" w:rsidP="007A29AD">
      <w:pPr>
        <w:widowControl/>
        <w:jc w:val="left"/>
        <w:rPr>
          <w:rFonts w:ascii="Times New Roman" w:hAnsi="Times New Roman" w:cs="Times New Roman"/>
          <w:sz w:val="20"/>
          <w:szCs w:val="20"/>
        </w:rPr>
      </w:pPr>
    </w:p>
    <w:p w14:paraId="17CA6EFC" w14:textId="77777777" w:rsidR="0060097C" w:rsidRPr="0062630F" w:rsidRDefault="0060097C" w:rsidP="0060097C">
      <w:pPr>
        <w:rPr>
          <w:rFonts w:ascii="Times New Roman" w:hAnsi="Times New Roman" w:cs="Times New Roman"/>
          <w:iCs/>
          <w:sz w:val="20"/>
          <w:szCs w:val="20"/>
        </w:rPr>
      </w:pPr>
    </w:p>
    <w:p w14:paraId="4C1077D0" w14:textId="77777777" w:rsidR="0060097C" w:rsidRPr="0062630F" w:rsidRDefault="0060097C" w:rsidP="0060097C">
      <w:pPr>
        <w:rPr>
          <w:rFonts w:ascii="Times New Roman" w:hAnsi="Times New Roman" w:cs="Times New Roman"/>
          <w:iCs/>
          <w:sz w:val="20"/>
          <w:szCs w:val="20"/>
        </w:rPr>
      </w:pPr>
      <w:r w:rsidRPr="0062630F">
        <w:rPr>
          <w:rFonts w:ascii="Times New Roman" w:hAnsi="Times New Roman" w:cs="Times New Roman"/>
          <w:b/>
          <w:iCs/>
          <w:sz w:val="20"/>
          <w:szCs w:val="20"/>
        </w:rPr>
        <w:t>Table S2.</w:t>
      </w:r>
      <w:r w:rsidRPr="0062630F">
        <w:rPr>
          <w:rFonts w:ascii="Times New Roman" w:hAnsi="Times New Roman" w:cs="Times New Roman"/>
          <w:iCs/>
          <w:sz w:val="20"/>
          <w:szCs w:val="20"/>
        </w:rPr>
        <w:t xml:space="preserve"> List of extracted radiomics features.</w:t>
      </w:r>
    </w:p>
    <w:tbl>
      <w:tblPr>
        <w:tblStyle w:val="1"/>
        <w:tblW w:w="8217" w:type="dxa"/>
        <w:tblLook w:val="04A0" w:firstRow="1" w:lastRow="0" w:firstColumn="1" w:lastColumn="0" w:noHBand="0" w:noVBand="1"/>
      </w:tblPr>
      <w:tblGrid>
        <w:gridCol w:w="3865"/>
        <w:gridCol w:w="450"/>
        <w:gridCol w:w="3902"/>
      </w:tblGrid>
      <w:tr w:rsidR="0062630F" w:rsidRPr="0062630F" w14:paraId="268B29EB" w14:textId="77777777" w:rsidTr="00B76AB9">
        <w:tc>
          <w:tcPr>
            <w:tcW w:w="4315" w:type="dxa"/>
            <w:gridSpan w:val="2"/>
            <w:shd w:val="clear" w:color="auto" w:fill="D9D9D9"/>
          </w:tcPr>
          <w:p w14:paraId="2ED13E3B" w14:textId="77777777" w:rsidR="0060097C" w:rsidRPr="0062630F" w:rsidRDefault="00426343" w:rsidP="005E69C5">
            <w:pPr>
              <w:widowControl/>
              <w:jc w:val="left"/>
              <w:rPr>
                <w:rFonts w:ascii="Times New Roman" w:eastAsia="DengXian" w:hAnsi="Times New Roman" w:cs="Times New Roman"/>
                <w:b/>
                <w:sz w:val="20"/>
                <w:szCs w:val="20"/>
              </w:rPr>
            </w:pPr>
            <w:r w:rsidRPr="0062630F">
              <w:rPr>
                <w:rFonts w:ascii="Times New Roman" w:eastAsia="DengXian" w:hAnsi="Times New Roman" w:cs="Times New Roman"/>
                <w:b/>
                <w:sz w:val="20"/>
                <w:szCs w:val="20"/>
              </w:rPr>
              <w:t>Feature Class</w:t>
            </w:r>
            <w:r w:rsidR="005E69C5" w:rsidRPr="0062630F">
              <w:rPr>
                <w:rFonts w:ascii="Times New Roman" w:eastAsia="DengXian" w:hAnsi="Times New Roman" w:cs="Times New Roman"/>
                <w:b/>
                <w:sz w:val="20"/>
                <w:szCs w:val="20"/>
              </w:rPr>
              <w:t xml:space="preserve"> (</w:t>
            </w:r>
            <w:proofErr w:type="spellStart"/>
            <w:r w:rsidR="005E69C5" w:rsidRPr="0062630F">
              <w:rPr>
                <w:rFonts w:ascii="Times New Roman" w:eastAsia="DengXian" w:hAnsi="Times New Roman" w:cs="Times New Roman"/>
                <w:b/>
                <w:sz w:val="20"/>
                <w:szCs w:val="20"/>
              </w:rPr>
              <w:t>Extraction</w:t>
            </w:r>
            <w:proofErr w:type="spellEnd"/>
            <w:r w:rsidR="005E69C5" w:rsidRPr="0062630F">
              <w:rPr>
                <w:rFonts w:ascii="Times New Roman" w:eastAsia="DengXian" w:hAnsi="Times New Roman" w:cs="Times New Roman"/>
                <w:b/>
                <w:sz w:val="20"/>
                <w:szCs w:val="20"/>
              </w:rPr>
              <w:t xml:space="preserve"> </w:t>
            </w:r>
            <w:proofErr w:type="spellStart"/>
            <w:r w:rsidR="005E69C5" w:rsidRPr="0062630F">
              <w:rPr>
                <w:rFonts w:ascii="Times New Roman" w:eastAsia="DengXian" w:hAnsi="Times New Roman" w:cs="Times New Roman"/>
                <w:b/>
                <w:sz w:val="20"/>
                <w:szCs w:val="20"/>
              </w:rPr>
              <w:t>description</w:t>
            </w:r>
            <w:proofErr w:type="spellEnd"/>
            <w:r w:rsidR="005E69C5" w:rsidRPr="0062630F">
              <w:rPr>
                <w:rFonts w:ascii="Times New Roman" w:eastAsia="DengXian" w:hAnsi="Times New Roman" w:cs="Times New Roman"/>
                <w:b/>
                <w:sz w:val="20"/>
                <w:szCs w:val="20"/>
              </w:rPr>
              <w:t>)</w:t>
            </w:r>
            <w:r w:rsidRPr="0062630F">
              <w:rPr>
                <w:rFonts w:ascii="Times New Roman" w:eastAsia="DengXian" w:hAnsi="Times New Roman" w:cs="Times New Roman"/>
                <w:b/>
                <w:sz w:val="20"/>
                <w:szCs w:val="20"/>
              </w:rPr>
              <w:t xml:space="preserve"> </w:t>
            </w:r>
          </w:p>
        </w:tc>
        <w:tc>
          <w:tcPr>
            <w:tcW w:w="3902" w:type="dxa"/>
            <w:shd w:val="clear" w:color="auto" w:fill="D9D9D9"/>
          </w:tcPr>
          <w:p w14:paraId="2C4D24D7" w14:textId="77777777" w:rsidR="0060097C" w:rsidRPr="0062630F" w:rsidRDefault="0060097C" w:rsidP="0060097C">
            <w:pPr>
              <w:widowControl/>
              <w:jc w:val="left"/>
              <w:rPr>
                <w:rFonts w:ascii="Times New Roman" w:eastAsia="DengXian" w:hAnsi="Times New Roman" w:cs="Times New Roman"/>
                <w:b/>
                <w:sz w:val="20"/>
                <w:szCs w:val="20"/>
              </w:rPr>
            </w:pPr>
            <w:r w:rsidRPr="0062630F">
              <w:rPr>
                <w:rFonts w:ascii="Times New Roman" w:eastAsia="DengXian" w:hAnsi="Times New Roman" w:cs="Times New Roman"/>
                <w:b/>
                <w:sz w:val="20"/>
                <w:szCs w:val="20"/>
              </w:rPr>
              <w:t xml:space="preserve">Feature </w:t>
            </w:r>
            <w:proofErr w:type="spellStart"/>
            <w:r w:rsidRPr="0062630F">
              <w:rPr>
                <w:rFonts w:ascii="Times New Roman" w:eastAsia="DengXian" w:hAnsi="Times New Roman" w:cs="Times New Roman"/>
                <w:b/>
                <w:sz w:val="20"/>
                <w:szCs w:val="20"/>
              </w:rPr>
              <w:t>name</w:t>
            </w:r>
            <w:proofErr w:type="spellEnd"/>
          </w:p>
        </w:tc>
      </w:tr>
      <w:tr w:rsidR="0062630F" w:rsidRPr="0062630F" w14:paraId="75B3A815" w14:textId="77777777" w:rsidTr="00B76AB9">
        <w:tc>
          <w:tcPr>
            <w:tcW w:w="3865" w:type="dxa"/>
            <w:vMerge w:val="restart"/>
          </w:tcPr>
          <w:p w14:paraId="43D3DFBB" w14:textId="77777777" w:rsidR="005E69C5" w:rsidRPr="0062630F" w:rsidRDefault="005E69C5" w:rsidP="005E69C5">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b/>
                <w:sz w:val="20"/>
                <w:szCs w:val="20"/>
                <w:lang w:val="en-GB"/>
              </w:rPr>
              <w:t>Shape</w:t>
            </w:r>
            <w:r w:rsidRPr="0062630F">
              <w:rPr>
                <w:rFonts w:ascii="Times New Roman" w:eastAsia="DengXian" w:hAnsi="Times New Roman" w:cs="Times New Roman"/>
                <w:sz w:val="20"/>
                <w:szCs w:val="20"/>
                <w:lang w:val="en-GB"/>
              </w:rPr>
              <w:t xml:space="preserve"> (The shape features were only extracted from original PET and CT images.)</w:t>
            </w:r>
          </w:p>
          <w:p w14:paraId="323AEE17" w14:textId="77777777" w:rsidR="005E69C5" w:rsidRPr="0062630F" w:rsidRDefault="005E69C5" w:rsidP="005E69C5">
            <w:pPr>
              <w:widowControl/>
              <w:jc w:val="left"/>
              <w:rPr>
                <w:rFonts w:ascii="Times New Roman" w:eastAsia="DengXian" w:hAnsi="Times New Roman" w:cs="Times New Roman"/>
                <w:b/>
                <w:sz w:val="20"/>
                <w:szCs w:val="20"/>
                <w:lang w:val="en-GB" w:eastAsia="zh-CN"/>
              </w:rPr>
            </w:pPr>
          </w:p>
        </w:tc>
        <w:tc>
          <w:tcPr>
            <w:tcW w:w="450" w:type="dxa"/>
          </w:tcPr>
          <w:p w14:paraId="19CCA413"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p>
        </w:tc>
        <w:tc>
          <w:tcPr>
            <w:tcW w:w="3902" w:type="dxa"/>
          </w:tcPr>
          <w:p w14:paraId="5ABF3DD3"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Elongation</w:t>
            </w:r>
          </w:p>
        </w:tc>
      </w:tr>
      <w:tr w:rsidR="0062630F" w:rsidRPr="0062630F" w14:paraId="608BB4D1" w14:textId="77777777" w:rsidTr="00B76AB9">
        <w:tc>
          <w:tcPr>
            <w:tcW w:w="3865" w:type="dxa"/>
            <w:vMerge/>
          </w:tcPr>
          <w:p w14:paraId="08442511"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394EC555"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w:t>
            </w:r>
          </w:p>
        </w:tc>
        <w:tc>
          <w:tcPr>
            <w:tcW w:w="3902" w:type="dxa"/>
          </w:tcPr>
          <w:p w14:paraId="1DF524A6" w14:textId="77777777" w:rsidR="005E69C5" w:rsidRPr="0062630F" w:rsidRDefault="005E69C5" w:rsidP="005E69C5">
            <w:pPr>
              <w:rPr>
                <w:rFonts w:ascii="Times New Roman" w:hAnsi="Times New Roman" w:cs="Times New Roman"/>
                <w:sz w:val="20"/>
                <w:szCs w:val="20"/>
              </w:rPr>
            </w:pPr>
            <w:proofErr w:type="spellStart"/>
            <w:r w:rsidRPr="0062630F">
              <w:rPr>
                <w:rFonts w:ascii="Times New Roman" w:hAnsi="Times New Roman" w:cs="Times New Roman"/>
                <w:sz w:val="20"/>
                <w:szCs w:val="20"/>
              </w:rPr>
              <w:t>Flatness</w:t>
            </w:r>
            <w:proofErr w:type="spellEnd"/>
          </w:p>
        </w:tc>
      </w:tr>
      <w:tr w:rsidR="0062630F" w:rsidRPr="0062630F" w14:paraId="412C232F" w14:textId="77777777" w:rsidTr="00B76AB9">
        <w:tc>
          <w:tcPr>
            <w:tcW w:w="3865" w:type="dxa"/>
            <w:vMerge/>
          </w:tcPr>
          <w:p w14:paraId="6AA49ED3"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486DE9E1"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3</w:t>
            </w:r>
          </w:p>
        </w:tc>
        <w:tc>
          <w:tcPr>
            <w:tcW w:w="3902" w:type="dxa"/>
          </w:tcPr>
          <w:p w14:paraId="3BB245CA"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 xml:space="preserve">Least Axis </w:t>
            </w:r>
            <w:proofErr w:type="spellStart"/>
            <w:r w:rsidRPr="0062630F">
              <w:rPr>
                <w:rFonts w:ascii="Times New Roman" w:hAnsi="Times New Roman" w:cs="Times New Roman"/>
                <w:sz w:val="20"/>
                <w:szCs w:val="20"/>
              </w:rPr>
              <w:t>Length</w:t>
            </w:r>
            <w:proofErr w:type="spellEnd"/>
          </w:p>
        </w:tc>
      </w:tr>
      <w:tr w:rsidR="0062630F" w:rsidRPr="0062630F" w14:paraId="171C3A08" w14:textId="77777777" w:rsidTr="00B76AB9">
        <w:tc>
          <w:tcPr>
            <w:tcW w:w="3865" w:type="dxa"/>
            <w:vMerge/>
          </w:tcPr>
          <w:p w14:paraId="554EA2E1"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44CB85A7"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4</w:t>
            </w:r>
          </w:p>
        </w:tc>
        <w:tc>
          <w:tcPr>
            <w:tcW w:w="3902" w:type="dxa"/>
          </w:tcPr>
          <w:p w14:paraId="4ED3316E"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 xml:space="preserve">Major Axis </w:t>
            </w:r>
            <w:proofErr w:type="spellStart"/>
            <w:r w:rsidRPr="0062630F">
              <w:rPr>
                <w:rFonts w:ascii="Times New Roman" w:hAnsi="Times New Roman" w:cs="Times New Roman"/>
                <w:sz w:val="20"/>
                <w:szCs w:val="20"/>
              </w:rPr>
              <w:t>Length</w:t>
            </w:r>
            <w:proofErr w:type="spellEnd"/>
          </w:p>
        </w:tc>
      </w:tr>
      <w:tr w:rsidR="0062630F" w:rsidRPr="0062630F" w14:paraId="4F31FF73" w14:textId="77777777" w:rsidTr="00B76AB9">
        <w:tc>
          <w:tcPr>
            <w:tcW w:w="3865" w:type="dxa"/>
            <w:vMerge/>
          </w:tcPr>
          <w:p w14:paraId="30EAFC0E"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41D472F0"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5</w:t>
            </w:r>
          </w:p>
        </w:tc>
        <w:tc>
          <w:tcPr>
            <w:tcW w:w="3902" w:type="dxa"/>
          </w:tcPr>
          <w:p w14:paraId="0E4A3077"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Maximum 2D Diameter (</w:t>
            </w:r>
            <w:proofErr w:type="spellStart"/>
            <w:r w:rsidRPr="0062630F">
              <w:rPr>
                <w:rFonts w:ascii="Times New Roman" w:hAnsi="Times New Roman" w:cs="Times New Roman"/>
                <w:sz w:val="20"/>
                <w:szCs w:val="20"/>
              </w:rPr>
              <w:t>Column</w:t>
            </w:r>
            <w:proofErr w:type="spellEnd"/>
            <w:r w:rsidRPr="0062630F">
              <w:rPr>
                <w:rFonts w:ascii="Times New Roman" w:hAnsi="Times New Roman" w:cs="Times New Roman"/>
                <w:sz w:val="20"/>
                <w:szCs w:val="20"/>
              </w:rPr>
              <w:t>)</w:t>
            </w:r>
          </w:p>
        </w:tc>
      </w:tr>
      <w:tr w:rsidR="0062630F" w:rsidRPr="0062630F" w14:paraId="20DCE4AE" w14:textId="77777777" w:rsidTr="00B76AB9">
        <w:tc>
          <w:tcPr>
            <w:tcW w:w="3865" w:type="dxa"/>
            <w:vMerge/>
          </w:tcPr>
          <w:p w14:paraId="4C21BDC9"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457AAE26"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6</w:t>
            </w:r>
          </w:p>
        </w:tc>
        <w:tc>
          <w:tcPr>
            <w:tcW w:w="3902" w:type="dxa"/>
          </w:tcPr>
          <w:p w14:paraId="0E77B163"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Maximum 2D Diameter (</w:t>
            </w:r>
            <w:proofErr w:type="spellStart"/>
            <w:r w:rsidRPr="0062630F">
              <w:rPr>
                <w:rFonts w:ascii="Times New Roman" w:hAnsi="Times New Roman" w:cs="Times New Roman"/>
                <w:sz w:val="20"/>
                <w:szCs w:val="20"/>
              </w:rPr>
              <w:t>Row</w:t>
            </w:r>
            <w:proofErr w:type="spellEnd"/>
            <w:r w:rsidRPr="0062630F">
              <w:rPr>
                <w:rFonts w:ascii="Times New Roman" w:hAnsi="Times New Roman" w:cs="Times New Roman"/>
                <w:sz w:val="20"/>
                <w:szCs w:val="20"/>
              </w:rPr>
              <w:t>)</w:t>
            </w:r>
          </w:p>
        </w:tc>
      </w:tr>
      <w:tr w:rsidR="0062630F" w:rsidRPr="0062630F" w14:paraId="58E6B00F" w14:textId="77777777" w:rsidTr="00B76AB9">
        <w:tc>
          <w:tcPr>
            <w:tcW w:w="3865" w:type="dxa"/>
            <w:vMerge/>
          </w:tcPr>
          <w:p w14:paraId="553DA626"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391BEFD3"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7</w:t>
            </w:r>
          </w:p>
        </w:tc>
        <w:tc>
          <w:tcPr>
            <w:tcW w:w="3902" w:type="dxa"/>
          </w:tcPr>
          <w:p w14:paraId="7FCC3A54"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Maximum 2D Diameter (Slice)</w:t>
            </w:r>
          </w:p>
        </w:tc>
      </w:tr>
      <w:tr w:rsidR="0062630F" w:rsidRPr="0062630F" w14:paraId="4264D748" w14:textId="77777777" w:rsidTr="00B76AB9">
        <w:tc>
          <w:tcPr>
            <w:tcW w:w="3865" w:type="dxa"/>
            <w:vMerge/>
          </w:tcPr>
          <w:p w14:paraId="24FD1FEB"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1DBE4680"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8</w:t>
            </w:r>
          </w:p>
        </w:tc>
        <w:tc>
          <w:tcPr>
            <w:tcW w:w="3902" w:type="dxa"/>
          </w:tcPr>
          <w:p w14:paraId="27A364F5"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Maximum 3D Diameter</w:t>
            </w:r>
          </w:p>
        </w:tc>
      </w:tr>
      <w:tr w:rsidR="0062630F" w:rsidRPr="0062630F" w14:paraId="040DC555" w14:textId="77777777" w:rsidTr="00B76AB9">
        <w:tc>
          <w:tcPr>
            <w:tcW w:w="3865" w:type="dxa"/>
            <w:vMerge/>
          </w:tcPr>
          <w:p w14:paraId="31A3BB8D"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715ED441"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9</w:t>
            </w:r>
          </w:p>
        </w:tc>
        <w:tc>
          <w:tcPr>
            <w:tcW w:w="3902" w:type="dxa"/>
          </w:tcPr>
          <w:p w14:paraId="5E01BF1E"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Mesh Volume</w:t>
            </w:r>
          </w:p>
        </w:tc>
      </w:tr>
      <w:tr w:rsidR="0062630F" w:rsidRPr="0062630F" w14:paraId="549F4E3B" w14:textId="77777777" w:rsidTr="00B76AB9">
        <w:tc>
          <w:tcPr>
            <w:tcW w:w="3865" w:type="dxa"/>
            <w:vMerge/>
          </w:tcPr>
          <w:p w14:paraId="1F5802C8"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0E6F6F47"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10</w:t>
            </w:r>
          </w:p>
        </w:tc>
        <w:tc>
          <w:tcPr>
            <w:tcW w:w="3902" w:type="dxa"/>
          </w:tcPr>
          <w:p w14:paraId="640CA83E"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 xml:space="preserve">Minor Axis </w:t>
            </w:r>
            <w:proofErr w:type="spellStart"/>
            <w:r w:rsidRPr="0062630F">
              <w:rPr>
                <w:rFonts w:ascii="Times New Roman" w:hAnsi="Times New Roman" w:cs="Times New Roman"/>
                <w:sz w:val="20"/>
                <w:szCs w:val="20"/>
              </w:rPr>
              <w:t>Length</w:t>
            </w:r>
            <w:proofErr w:type="spellEnd"/>
          </w:p>
        </w:tc>
      </w:tr>
      <w:tr w:rsidR="0062630F" w:rsidRPr="0062630F" w14:paraId="67401447" w14:textId="77777777" w:rsidTr="00B76AB9">
        <w:tc>
          <w:tcPr>
            <w:tcW w:w="3865" w:type="dxa"/>
            <w:vMerge/>
          </w:tcPr>
          <w:p w14:paraId="7E890300"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69450179"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11</w:t>
            </w:r>
          </w:p>
        </w:tc>
        <w:tc>
          <w:tcPr>
            <w:tcW w:w="3902" w:type="dxa"/>
          </w:tcPr>
          <w:p w14:paraId="17565D25" w14:textId="77777777" w:rsidR="005E69C5" w:rsidRPr="0062630F" w:rsidRDefault="005E69C5" w:rsidP="005E69C5">
            <w:pPr>
              <w:rPr>
                <w:rFonts w:ascii="Times New Roman" w:hAnsi="Times New Roman" w:cs="Times New Roman"/>
                <w:sz w:val="20"/>
                <w:szCs w:val="20"/>
              </w:rPr>
            </w:pPr>
            <w:proofErr w:type="spellStart"/>
            <w:r w:rsidRPr="0062630F">
              <w:rPr>
                <w:rFonts w:ascii="Times New Roman" w:hAnsi="Times New Roman" w:cs="Times New Roman"/>
                <w:sz w:val="20"/>
                <w:szCs w:val="20"/>
              </w:rPr>
              <w:t>Sphericity</w:t>
            </w:r>
            <w:proofErr w:type="spellEnd"/>
          </w:p>
        </w:tc>
      </w:tr>
      <w:tr w:rsidR="0062630F" w:rsidRPr="0062630F" w14:paraId="6F55226F" w14:textId="77777777" w:rsidTr="00B76AB9">
        <w:tc>
          <w:tcPr>
            <w:tcW w:w="3865" w:type="dxa"/>
            <w:vMerge/>
          </w:tcPr>
          <w:p w14:paraId="2056DEB5"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3FAA8358"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12</w:t>
            </w:r>
          </w:p>
        </w:tc>
        <w:tc>
          <w:tcPr>
            <w:tcW w:w="3902" w:type="dxa"/>
          </w:tcPr>
          <w:p w14:paraId="0B7DACA6" w14:textId="77777777" w:rsidR="005E69C5" w:rsidRPr="0062630F" w:rsidRDefault="005E69C5" w:rsidP="005E69C5">
            <w:pPr>
              <w:rPr>
                <w:rFonts w:ascii="Times New Roman" w:hAnsi="Times New Roman" w:cs="Times New Roman"/>
                <w:sz w:val="20"/>
                <w:szCs w:val="20"/>
              </w:rPr>
            </w:pPr>
            <w:r w:rsidRPr="0062630F">
              <w:rPr>
                <w:rFonts w:ascii="Times New Roman" w:hAnsi="Times New Roman" w:cs="Times New Roman"/>
                <w:sz w:val="20"/>
                <w:szCs w:val="20"/>
              </w:rPr>
              <w:t>Surface Area</w:t>
            </w:r>
          </w:p>
        </w:tc>
      </w:tr>
      <w:tr w:rsidR="0062630F" w:rsidRPr="0062630F" w14:paraId="3BD78DE6" w14:textId="77777777" w:rsidTr="00B76AB9">
        <w:tc>
          <w:tcPr>
            <w:tcW w:w="3865" w:type="dxa"/>
            <w:vMerge/>
          </w:tcPr>
          <w:p w14:paraId="3016FD21" w14:textId="77777777" w:rsidR="005E69C5" w:rsidRPr="0062630F" w:rsidRDefault="005E69C5" w:rsidP="005E69C5">
            <w:pPr>
              <w:widowControl/>
              <w:jc w:val="left"/>
              <w:rPr>
                <w:rFonts w:ascii="Times New Roman" w:eastAsia="DengXian" w:hAnsi="Times New Roman" w:cs="Times New Roman"/>
                <w:b/>
                <w:sz w:val="20"/>
                <w:szCs w:val="20"/>
              </w:rPr>
            </w:pPr>
          </w:p>
        </w:tc>
        <w:tc>
          <w:tcPr>
            <w:tcW w:w="450" w:type="dxa"/>
          </w:tcPr>
          <w:p w14:paraId="7CF997C0"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13</w:t>
            </w:r>
          </w:p>
        </w:tc>
        <w:tc>
          <w:tcPr>
            <w:tcW w:w="3902" w:type="dxa"/>
          </w:tcPr>
          <w:p w14:paraId="0E3FACDF" w14:textId="77777777" w:rsidR="005E69C5" w:rsidRPr="0062630F" w:rsidRDefault="005E69C5" w:rsidP="005E69C5">
            <w:pPr>
              <w:rPr>
                <w:rFonts w:ascii="Times New Roman" w:hAnsi="Times New Roman" w:cs="Times New Roman"/>
                <w:sz w:val="20"/>
                <w:szCs w:val="20"/>
                <w:lang w:val="en-GB"/>
              </w:rPr>
            </w:pPr>
            <w:r w:rsidRPr="0062630F">
              <w:rPr>
                <w:rFonts w:ascii="Times New Roman" w:hAnsi="Times New Roman" w:cs="Times New Roman"/>
                <w:sz w:val="20"/>
                <w:szCs w:val="20"/>
                <w:lang w:val="en-GB"/>
              </w:rPr>
              <w:t>Surface Area to Volume Ratio</w:t>
            </w:r>
          </w:p>
        </w:tc>
      </w:tr>
      <w:tr w:rsidR="0062630F" w:rsidRPr="0062630F" w14:paraId="271463C2" w14:textId="77777777" w:rsidTr="00B76AB9">
        <w:tc>
          <w:tcPr>
            <w:tcW w:w="3865" w:type="dxa"/>
            <w:vMerge/>
          </w:tcPr>
          <w:p w14:paraId="576B94CF" w14:textId="77777777" w:rsidR="005E69C5" w:rsidRPr="0062630F" w:rsidRDefault="005E69C5" w:rsidP="005E69C5">
            <w:pPr>
              <w:widowControl/>
              <w:jc w:val="left"/>
              <w:rPr>
                <w:rFonts w:ascii="Times New Roman" w:eastAsia="DengXian" w:hAnsi="Times New Roman" w:cs="Times New Roman"/>
                <w:b/>
                <w:sz w:val="20"/>
                <w:szCs w:val="20"/>
                <w:lang w:val="en-GB"/>
              </w:rPr>
            </w:pPr>
          </w:p>
        </w:tc>
        <w:tc>
          <w:tcPr>
            <w:tcW w:w="450" w:type="dxa"/>
          </w:tcPr>
          <w:p w14:paraId="5538A463" w14:textId="77777777" w:rsidR="005E69C5" w:rsidRPr="0062630F" w:rsidRDefault="005E69C5" w:rsidP="005E69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14</w:t>
            </w:r>
          </w:p>
        </w:tc>
        <w:tc>
          <w:tcPr>
            <w:tcW w:w="3902" w:type="dxa"/>
          </w:tcPr>
          <w:p w14:paraId="790745F9" w14:textId="77777777" w:rsidR="005E69C5" w:rsidRPr="0062630F" w:rsidRDefault="005E69C5" w:rsidP="005E69C5">
            <w:pPr>
              <w:rPr>
                <w:rFonts w:ascii="Times New Roman" w:hAnsi="Times New Roman" w:cs="Times New Roman"/>
                <w:sz w:val="20"/>
                <w:szCs w:val="20"/>
              </w:rPr>
            </w:pPr>
            <w:proofErr w:type="spellStart"/>
            <w:r w:rsidRPr="0062630F">
              <w:rPr>
                <w:rFonts w:ascii="Times New Roman" w:hAnsi="Times New Roman" w:cs="Times New Roman"/>
                <w:sz w:val="20"/>
                <w:szCs w:val="20"/>
              </w:rPr>
              <w:t>Voxel</w:t>
            </w:r>
            <w:proofErr w:type="spellEnd"/>
            <w:r w:rsidRPr="0062630F">
              <w:rPr>
                <w:rFonts w:ascii="Times New Roman" w:hAnsi="Times New Roman" w:cs="Times New Roman"/>
                <w:sz w:val="20"/>
                <w:szCs w:val="20"/>
              </w:rPr>
              <w:t xml:space="preserve"> Volume</w:t>
            </w:r>
          </w:p>
        </w:tc>
      </w:tr>
      <w:tr w:rsidR="0062630F" w:rsidRPr="0062630F" w14:paraId="59C6E734" w14:textId="77777777" w:rsidTr="00B76AB9">
        <w:trPr>
          <w:trHeight w:val="315"/>
        </w:trPr>
        <w:tc>
          <w:tcPr>
            <w:tcW w:w="3865" w:type="dxa"/>
            <w:vMerge w:val="restart"/>
            <w:noWrap/>
          </w:tcPr>
          <w:p w14:paraId="5443DE85" w14:textId="77777777" w:rsidR="00B510B6" w:rsidRPr="0062630F" w:rsidRDefault="00B510B6" w:rsidP="003703C6">
            <w:pPr>
              <w:widowControl/>
              <w:jc w:val="left"/>
              <w:rPr>
                <w:rFonts w:ascii="Times New Roman" w:eastAsia="DengXian" w:hAnsi="Times New Roman" w:cs="Times New Roman"/>
                <w:b/>
                <w:sz w:val="20"/>
                <w:szCs w:val="20"/>
                <w:lang w:val="en-GB"/>
              </w:rPr>
            </w:pPr>
            <w:r w:rsidRPr="0062630F">
              <w:rPr>
                <w:rFonts w:ascii="Times New Roman" w:eastAsia="DengXian" w:hAnsi="Times New Roman" w:cs="Times New Roman"/>
                <w:b/>
                <w:sz w:val="20"/>
                <w:szCs w:val="20"/>
                <w:lang w:val="en-GB"/>
              </w:rPr>
              <w:t xml:space="preserve">First-order </w:t>
            </w:r>
            <w:r w:rsidRPr="0062630F">
              <w:rPr>
                <w:rFonts w:ascii="Times New Roman" w:eastAsia="DengXian" w:hAnsi="Times New Roman" w:cs="Times New Roman"/>
                <w:sz w:val="20"/>
                <w:szCs w:val="20"/>
                <w:lang w:val="en-GB"/>
              </w:rPr>
              <w:t>(</w:t>
            </w:r>
            <w:r w:rsidR="003703C6" w:rsidRPr="0062630F">
              <w:rPr>
                <w:rFonts w:ascii="Times New Roman" w:eastAsia="DengXian" w:hAnsi="Times New Roman" w:cs="Times New Roman"/>
                <w:sz w:val="20"/>
                <w:szCs w:val="20"/>
                <w:lang w:val="en-GB"/>
              </w:rPr>
              <w:t>T</w:t>
            </w:r>
            <w:r w:rsidRPr="0062630F">
              <w:rPr>
                <w:rFonts w:ascii="Times New Roman" w:eastAsia="DengXian" w:hAnsi="Times New Roman" w:cs="Times New Roman"/>
                <w:sz w:val="20"/>
                <w:szCs w:val="20"/>
                <w:lang w:val="en-GB"/>
              </w:rPr>
              <w:t>he first-order statistical features</w:t>
            </w:r>
            <w:r w:rsidR="003703C6" w:rsidRPr="0062630F">
              <w:rPr>
                <w:rFonts w:ascii="Times New Roman" w:eastAsia="DengXian" w:hAnsi="Times New Roman" w:cs="Times New Roman"/>
                <w:sz w:val="20"/>
                <w:szCs w:val="20"/>
                <w:lang w:val="en-GB"/>
              </w:rPr>
              <w:t xml:space="preserve"> were extracted from original, wavelet-filtering, and LOG-filtering PET and CT images.</w:t>
            </w:r>
            <w:r w:rsidRPr="0062630F">
              <w:rPr>
                <w:rFonts w:ascii="Times New Roman" w:eastAsia="DengXian" w:hAnsi="Times New Roman" w:cs="Times New Roman"/>
                <w:sz w:val="20"/>
                <w:szCs w:val="20"/>
                <w:lang w:val="en-GB"/>
              </w:rPr>
              <w:t>)</w:t>
            </w:r>
          </w:p>
        </w:tc>
        <w:tc>
          <w:tcPr>
            <w:tcW w:w="450" w:type="dxa"/>
          </w:tcPr>
          <w:p w14:paraId="4ABC7460"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p>
        </w:tc>
        <w:tc>
          <w:tcPr>
            <w:tcW w:w="3902" w:type="dxa"/>
          </w:tcPr>
          <w:p w14:paraId="3AC95B78"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 xml:space="preserve">10th </w:t>
            </w:r>
            <w:proofErr w:type="spellStart"/>
            <w:r w:rsidRPr="0062630F">
              <w:rPr>
                <w:rFonts w:ascii="Times New Roman" w:hAnsi="Times New Roman" w:cs="Times New Roman"/>
                <w:sz w:val="20"/>
                <w:szCs w:val="20"/>
              </w:rPr>
              <w:t>percentile</w:t>
            </w:r>
            <w:proofErr w:type="spellEnd"/>
          </w:p>
        </w:tc>
      </w:tr>
      <w:tr w:rsidR="0062630F" w:rsidRPr="0062630F" w14:paraId="143C96FA" w14:textId="77777777" w:rsidTr="00B76AB9">
        <w:trPr>
          <w:trHeight w:val="315"/>
        </w:trPr>
        <w:tc>
          <w:tcPr>
            <w:tcW w:w="3865" w:type="dxa"/>
            <w:vMerge/>
            <w:noWrap/>
          </w:tcPr>
          <w:p w14:paraId="3EA0A336"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33A228FB"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w:t>
            </w:r>
          </w:p>
        </w:tc>
        <w:tc>
          <w:tcPr>
            <w:tcW w:w="3902" w:type="dxa"/>
          </w:tcPr>
          <w:p w14:paraId="6F0B0145"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 xml:space="preserve">90th </w:t>
            </w:r>
            <w:proofErr w:type="spellStart"/>
            <w:r w:rsidRPr="0062630F">
              <w:rPr>
                <w:rFonts w:ascii="Times New Roman" w:hAnsi="Times New Roman" w:cs="Times New Roman"/>
                <w:sz w:val="20"/>
                <w:szCs w:val="20"/>
              </w:rPr>
              <w:t>percentile</w:t>
            </w:r>
            <w:proofErr w:type="spellEnd"/>
          </w:p>
        </w:tc>
      </w:tr>
      <w:tr w:rsidR="0062630F" w:rsidRPr="0062630F" w14:paraId="15E80C92" w14:textId="77777777" w:rsidTr="00B76AB9">
        <w:trPr>
          <w:trHeight w:val="315"/>
        </w:trPr>
        <w:tc>
          <w:tcPr>
            <w:tcW w:w="3865" w:type="dxa"/>
            <w:vMerge/>
            <w:noWrap/>
          </w:tcPr>
          <w:p w14:paraId="73789F4D"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75844CCC"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3</w:t>
            </w:r>
          </w:p>
        </w:tc>
        <w:tc>
          <w:tcPr>
            <w:tcW w:w="3902" w:type="dxa"/>
          </w:tcPr>
          <w:p w14:paraId="6F8329D0"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Energy</w:t>
            </w:r>
          </w:p>
        </w:tc>
      </w:tr>
      <w:tr w:rsidR="0062630F" w:rsidRPr="0062630F" w14:paraId="4C262541" w14:textId="77777777" w:rsidTr="00B76AB9">
        <w:trPr>
          <w:trHeight w:val="315"/>
        </w:trPr>
        <w:tc>
          <w:tcPr>
            <w:tcW w:w="3865" w:type="dxa"/>
            <w:vMerge/>
            <w:noWrap/>
          </w:tcPr>
          <w:p w14:paraId="02370832"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144220C3"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4</w:t>
            </w:r>
          </w:p>
        </w:tc>
        <w:tc>
          <w:tcPr>
            <w:tcW w:w="3902" w:type="dxa"/>
          </w:tcPr>
          <w:p w14:paraId="47EF8DF7" w14:textId="77777777" w:rsidR="00B510B6" w:rsidRPr="0062630F" w:rsidRDefault="00B510B6" w:rsidP="00B510B6">
            <w:pPr>
              <w:rPr>
                <w:rFonts w:ascii="Times New Roman" w:hAnsi="Times New Roman" w:cs="Times New Roman"/>
                <w:sz w:val="20"/>
                <w:szCs w:val="20"/>
              </w:rPr>
            </w:pPr>
            <w:proofErr w:type="spellStart"/>
            <w:r w:rsidRPr="0062630F">
              <w:rPr>
                <w:rFonts w:ascii="Times New Roman" w:hAnsi="Times New Roman" w:cs="Times New Roman"/>
                <w:sz w:val="20"/>
                <w:szCs w:val="20"/>
              </w:rPr>
              <w:t>Entropy</w:t>
            </w:r>
            <w:proofErr w:type="spellEnd"/>
          </w:p>
        </w:tc>
      </w:tr>
      <w:tr w:rsidR="0062630F" w:rsidRPr="0062630F" w14:paraId="7CE93E15" w14:textId="77777777" w:rsidTr="00B76AB9">
        <w:trPr>
          <w:trHeight w:val="315"/>
        </w:trPr>
        <w:tc>
          <w:tcPr>
            <w:tcW w:w="3865" w:type="dxa"/>
            <w:vMerge/>
            <w:noWrap/>
          </w:tcPr>
          <w:p w14:paraId="6E70175C"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5D3D2213"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5</w:t>
            </w:r>
          </w:p>
        </w:tc>
        <w:tc>
          <w:tcPr>
            <w:tcW w:w="3902" w:type="dxa"/>
          </w:tcPr>
          <w:p w14:paraId="0D512446" w14:textId="77777777" w:rsidR="00B510B6" w:rsidRPr="0062630F" w:rsidRDefault="00B510B6" w:rsidP="00B510B6">
            <w:pPr>
              <w:rPr>
                <w:rFonts w:ascii="Times New Roman" w:hAnsi="Times New Roman" w:cs="Times New Roman"/>
                <w:sz w:val="20"/>
                <w:szCs w:val="20"/>
              </w:rPr>
            </w:pPr>
            <w:proofErr w:type="spellStart"/>
            <w:r w:rsidRPr="0062630F">
              <w:rPr>
                <w:rFonts w:ascii="Times New Roman" w:hAnsi="Times New Roman" w:cs="Times New Roman"/>
                <w:sz w:val="20"/>
                <w:szCs w:val="20"/>
              </w:rPr>
              <w:t>Interquartile</w:t>
            </w:r>
            <w:proofErr w:type="spellEnd"/>
            <w:r w:rsidRPr="0062630F">
              <w:rPr>
                <w:rFonts w:ascii="Times New Roman" w:hAnsi="Times New Roman" w:cs="Times New Roman"/>
                <w:sz w:val="20"/>
                <w:szCs w:val="20"/>
              </w:rPr>
              <w:t xml:space="preserve"> Range</w:t>
            </w:r>
          </w:p>
        </w:tc>
      </w:tr>
      <w:tr w:rsidR="0062630F" w:rsidRPr="0062630F" w14:paraId="5998C36A" w14:textId="77777777" w:rsidTr="00B76AB9">
        <w:trPr>
          <w:trHeight w:val="315"/>
        </w:trPr>
        <w:tc>
          <w:tcPr>
            <w:tcW w:w="3865" w:type="dxa"/>
            <w:vMerge/>
            <w:noWrap/>
          </w:tcPr>
          <w:p w14:paraId="1AFFB5B9"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5EEB4B0E"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6</w:t>
            </w:r>
          </w:p>
        </w:tc>
        <w:tc>
          <w:tcPr>
            <w:tcW w:w="3902" w:type="dxa"/>
          </w:tcPr>
          <w:p w14:paraId="03AB318E" w14:textId="77777777" w:rsidR="00B510B6" w:rsidRPr="0062630F" w:rsidRDefault="00B510B6" w:rsidP="00B510B6">
            <w:pPr>
              <w:rPr>
                <w:rFonts w:ascii="Times New Roman" w:hAnsi="Times New Roman" w:cs="Times New Roman"/>
                <w:sz w:val="20"/>
                <w:szCs w:val="20"/>
              </w:rPr>
            </w:pPr>
            <w:proofErr w:type="spellStart"/>
            <w:r w:rsidRPr="0062630F">
              <w:rPr>
                <w:rFonts w:ascii="Times New Roman" w:hAnsi="Times New Roman" w:cs="Times New Roman"/>
                <w:sz w:val="20"/>
                <w:szCs w:val="20"/>
              </w:rPr>
              <w:t>Kurtosis</w:t>
            </w:r>
            <w:proofErr w:type="spellEnd"/>
          </w:p>
        </w:tc>
      </w:tr>
      <w:tr w:rsidR="0062630F" w:rsidRPr="0062630F" w14:paraId="2D99EAE2" w14:textId="77777777" w:rsidTr="00B76AB9">
        <w:trPr>
          <w:trHeight w:val="315"/>
        </w:trPr>
        <w:tc>
          <w:tcPr>
            <w:tcW w:w="3865" w:type="dxa"/>
            <w:vMerge/>
            <w:noWrap/>
          </w:tcPr>
          <w:p w14:paraId="548DA780"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595FCC37"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7</w:t>
            </w:r>
          </w:p>
        </w:tc>
        <w:tc>
          <w:tcPr>
            <w:tcW w:w="3902" w:type="dxa"/>
          </w:tcPr>
          <w:p w14:paraId="4B2A3757"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Maximum</w:t>
            </w:r>
          </w:p>
        </w:tc>
      </w:tr>
      <w:tr w:rsidR="0062630F" w:rsidRPr="0062630F" w14:paraId="46FE6F2C" w14:textId="77777777" w:rsidTr="00B76AB9">
        <w:trPr>
          <w:trHeight w:val="315"/>
        </w:trPr>
        <w:tc>
          <w:tcPr>
            <w:tcW w:w="3865" w:type="dxa"/>
            <w:vMerge/>
            <w:noWrap/>
          </w:tcPr>
          <w:p w14:paraId="04D4B79F"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6F95083B"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8</w:t>
            </w:r>
          </w:p>
        </w:tc>
        <w:tc>
          <w:tcPr>
            <w:tcW w:w="3902" w:type="dxa"/>
          </w:tcPr>
          <w:p w14:paraId="4369A57C"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Mean</w:t>
            </w:r>
            <w:r w:rsidRPr="0062630F">
              <w:t xml:space="preserve"> </w:t>
            </w:r>
            <w:r w:rsidRPr="0062630F">
              <w:rPr>
                <w:rFonts w:ascii="Times New Roman" w:hAnsi="Times New Roman" w:cs="Times New Roman"/>
                <w:sz w:val="20"/>
                <w:szCs w:val="20"/>
              </w:rPr>
              <w:t>Absolute Deviation</w:t>
            </w:r>
          </w:p>
        </w:tc>
      </w:tr>
      <w:tr w:rsidR="0062630F" w:rsidRPr="0062630F" w14:paraId="6CA08B4B" w14:textId="77777777" w:rsidTr="00B76AB9">
        <w:trPr>
          <w:trHeight w:val="315"/>
        </w:trPr>
        <w:tc>
          <w:tcPr>
            <w:tcW w:w="3865" w:type="dxa"/>
            <w:vMerge/>
            <w:noWrap/>
          </w:tcPr>
          <w:p w14:paraId="29FBBEC2"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39D1CECD"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9</w:t>
            </w:r>
          </w:p>
        </w:tc>
        <w:tc>
          <w:tcPr>
            <w:tcW w:w="3902" w:type="dxa"/>
          </w:tcPr>
          <w:p w14:paraId="40F75C66"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 xml:space="preserve">Mean </w:t>
            </w:r>
          </w:p>
        </w:tc>
      </w:tr>
      <w:tr w:rsidR="0062630F" w:rsidRPr="0062630F" w14:paraId="4E6B8CB9" w14:textId="77777777" w:rsidTr="00B76AB9">
        <w:trPr>
          <w:trHeight w:val="315"/>
        </w:trPr>
        <w:tc>
          <w:tcPr>
            <w:tcW w:w="3865" w:type="dxa"/>
            <w:vMerge/>
            <w:noWrap/>
          </w:tcPr>
          <w:p w14:paraId="660CBF12"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120AF513"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10</w:t>
            </w:r>
          </w:p>
        </w:tc>
        <w:tc>
          <w:tcPr>
            <w:tcW w:w="3902" w:type="dxa"/>
          </w:tcPr>
          <w:p w14:paraId="4968A415"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Median</w:t>
            </w:r>
          </w:p>
        </w:tc>
      </w:tr>
      <w:tr w:rsidR="0062630F" w:rsidRPr="0062630F" w14:paraId="04F1449C" w14:textId="77777777" w:rsidTr="00B76AB9">
        <w:trPr>
          <w:trHeight w:val="315"/>
        </w:trPr>
        <w:tc>
          <w:tcPr>
            <w:tcW w:w="3865" w:type="dxa"/>
            <w:vMerge/>
            <w:noWrap/>
          </w:tcPr>
          <w:p w14:paraId="0F027FE9"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6DF1B3EE"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11</w:t>
            </w:r>
          </w:p>
        </w:tc>
        <w:tc>
          <w:tcPr>
            <w:tcW w:w="3902" w:type="dxa"/>
          </w:tcPr>
          <w:p w14:paraId="6C90AAB1"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Minimum</w:t>
            </w:r>
          </w:p>
        </w:tc>
      </w:tr>
      <w:tr w:rsidR="0062630F" w:rsidRPr="0062630F" w14:paraId="50BCF807" w14:textId="77777777" w:rsidTr="00B76AB9">
        <w:trPr>
          <w:trHeight w:val="315"/>
        </w:trPr>
        <w:tc>
          <w:tcPr>
            <w:tcW w:w="3865" w:type="dxa"/>
            <w:vMerge/>
            <w:noWrap/>
          </w:tcPr>
          <w:p w14:paraId="36E1D556"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10C214B8"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12</w:t>
            </w:r>
          </w:p>
        </w:tc>
        <w:tc>
          <w:tcPr>
            <w:tcW w:w="3902" w:type="dxa"/>
          </w:tcPr>
          <w:p w14:paraId="00A18D78"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Range</w:t>
            </w:r>
          </w:p>
        </w:tc>
      </w:tr>
      <w:tr w:rsidR="0062630F" w:rsidRPr="0062630F" w14:paraId="33185E35" w14:textId="77777777" w:rsidTr="00B76AB9">
        <w:trPr>
          <w:trHeight w:val="315"/>
        </w:trPr>
        <w:tc>
          <w:tcPr>
            <w:tcW w:w="3865" w:type="dxa"/>
            <w:vMerge/>
            <w:noWrap/>
          </w:tcPr>
          <w:p w14:paraId="7C8410AA"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7180332E"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13</w:t>
            </w:r>
          </w:p>
        </w:tc>
        <w:tc>
          <w:tcPr>
            <w:tcW w:w="3902" w:type="dxa"/>
          </w:tcPr>
          <w:p w14:paraId="5E385B6D"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Robust Mean Absolute Deviation</w:t>
            </w:r>
          </w:p>
        </w:tc>
      </w:tr>
      <w:tr w:rsidR="0062630F" w:rsidRPr="0062630F" w14:paraId="18A30C98" w14:textId="77777777" w:rsidTr="00B76AB9">
        <w:trPr>
          <w:trHeight w:val="315"/>
        </w:trPr>
        <w:tc>
          <w:tcPr>
            <w:tcW w:w="3865" w:type="dxa"/>
            <w:vMerge/>
            <w:noWrap/>
          </w:tcPr>
          <w:p w14:paraId="48E2E986"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4425A474" w14:textId="77777777" w:rsidR="00B510B6" w:rsidRPr="0062630F" w:rsidRDefault="00B510B6" w:rsidP="00B510B6">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14</w:t>
            </w:r>
          </w:p>
        </w:tc>
        <w:tc>
          <w:tcPr>
            <w:tcW w:w="3902" w:type="dxa"/>
          </w:tcPr>
          <w:p w14:paraId="7322C9C2"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 xml:space="preserve">Root Mean </w:t>
            </w:r>
            <w:proofErr w:type="spellStart"/>
            <w:r w:rsidRPr="0062630F">
              <w:rPr>
                <w:rFonts w:ascii="Times New Roman" w:hAnsi="Times New Roman" w:cs="Times New Roman"/>
                <w:sz w:val="20"/>
                <w:szCs w:val="20"/>
              </w:rPr>
              <w:t>Squared</w:t>
            </w:r>
            <w:proofErr w:type="spellEnd"/>
          </w:p>
        </w:tc>
      </w:tr>
      <w:tr w:rsidR="0062630F" w:rsidRPr="0062630F" w14:paraId="27117359" w14:textId="77777777" w:rsidTr="00B76AB9">
        <w:trPr>
          <w:trHeight w:val="315"/>
        </w:trPr>
        <w:tc>
          <w:tcPr>
            <w:tcW w:w="3865" w:type="dxa"/>
            <w:vMerge/>
            <w:noWrap/>
          </w:tcPr>
          <w:p w14:paraId="4226D319"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667D428B" w14:textId="77777777" w:rsidR="00B510B6" w:rsidRPr="0062630F" w:rsidRDefault="00B510B6" w:rsidP="00B510B6">
            <w:pPr>
              <w:widowControl/>
              <w:jc w:val="left"/>
              <w:rPr>
                <w:rFonts w:ascii="Times New Roman" w:eastAsia="DengXian" w:hAnsi="Times New Roman" w:cs="Times New Roman"/>
                <w:sz w:val="20"/>
                <w:szCs w:val="20"/>
                <w:lang w:eastAsia="zh-CN"/>
              </w:rPr>
            </w:pPr>
            <w:r w:rsidRPr="0062630F">
              <w:rPr>
                <w:rFonts w:ascii="Times New Roman" w:eastAsia="DengXian" w:hAnsi="Times New Roman" w:cs="Times New Roman"/>
                <w:sz w:val="20"/>
                <w:szCs w:val="20"/>
                <w:lang w:eastAsia="zh-CN"/>
              </w:rPr>
              <w:t>15</w:t>
            </w:r>
          </w:p>
        </w:tc>
        <w:tc>
          <w:tcPr>
            <w:tcW w:w="3902" w:type="dxa"/>
          </w:tcPr>
          <w:p w14:paraId="6E6EADE1" w14:textId="77777777" w:rsidR="00B510B6" w:rsidRPr="0062630F" w:rsidRDefault="00B510B6" w:rsidP="00B510B6">
            <w:pPr>
              <w:rPr>
                <w:rFonts w:ascii="Times New Roman" w:hAnsi="Times New Roman" w:cs="Times New Roman"/>
                <w:sz w:val="20"/>
                <w:szCs w:val="20"/>
              </w:rPr>
            </w:pPr>
            <w:proofErr w:type="spellStart"/>
            <w:r w:rsidRPr="0062630F">
              <w:rPr>
                <w:rFonts w:ascii="Times New Roman" w:hAnsi="Times New Roman" w:cs="Times New Roman"/>
                <w:sz w:val="20"/>
                <w:szCs w:val="20"/>
              </w:rPr>
              <w:t>Skewness</w:t>
            </w:r>
            <w:proofErr w:type="spellEnd"/>
          </w:p>
        </w:tc>
      </w:tr>
      <w:tr w:rsidR="0062630F" w:rsidRPr="0062630F" w14:paraId="0B704BB4" w14:textId="77777777" w:rsidTr="00B76AB9">
        <w:trPr>
          <w:trHeight w:val="315"/>
        </w:trPr>
        <w:tc>
          <w:tcPr>
            <w:tcW w:w="3865" w:type="dxa"/>
            <w:vMerge/>
            <w:noWrap/>
          </w:tcPr>
          <w:p w14:paraId="6382D24E"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2CCAE449" w14:textId="77777777" w:rsidR="00B510B6" w:rsidRPr="0062630F" w:rsidRDefault="00B510B6" w:rsidP="00B510B6">
            <w:pPr>
              <w:widowControl/>
              <w:jc w:val="left"/>
              <w:rPr>
                <w:rFonts w:ascii="Times New Roman" w:eastAsia="DengXian" w:hAnsi="Times New Roman" w:cs="Times New Roman"/>
                <w:sz w:val="20"/>
                <w:szCs w:val="20"/>
                <w:lang w:eastAsia="zh-CN"/>
              </w:rPr>
            </w:pPr>
            <w:r w:rsidRPr="0062630F">
              <w:rPr>
                <w:rFonts w:ascii="Times New Roman" w:eastAsia="DengXian" w:hAnsi="Times New Roman" w:cs="Times New Roman"/>
                <w:sz w:val="20"/>
                <w:szCs w:val="20"/>
                <w:lang w:eastAsia="zh-CN"/>
              </w:rPr>
              <w:t>16</w:t>
            </w:r>
          </w:p>
        </w:tc>
        <w:tc>
          <w:tcPr>
            <w:tcW w:w="3902" w:type="dxa"/>
          </w:tcPr>
          <w:p w14:paraId="7EA49836" w14:textId="77777777" w:rsidR="00B510B6" w:rsidRPr="0062630F" w:rsidRDefault="00B510B6" w:rsidP="00B510B6">
            <w:pPr>
              <w:rPr>
                <w:rFonts w:ascii="Times New Roman" w:hAnsi="Times New Roman" w:cs="Times New Roman"/>
                <w:sz w:val="20"/>
                <w:szCs w:val="20"/>
              </w:rPr>
            </w:pPr>
            <w:r w:rsidRPr="0062630F">
              <w:rPr>
                <w:rFonts w:ascii="Times New Roman" w:hAnsi="Times New Roman" w:cs="Times New Roman"/>
                <w:sz w:val="20"/>
                <w:szCs w:val="20"/>
              </w:rPr>
              <w:t>Total Energy</w:t>
            </w:r>
          </w:p>
        </w:tc>
      </w:tr>
      <w:tr w:rsidR="0062630F" w:rsidRPr="0062630F" w14:paraId="4DDA7197" w14:textId="77777777" w:rsidTr="00B76AB9">
        <w:trPr>
          <w:trHeight w:val="315"/>
        </w:trPr>
        <w:tc>
          <w:tcPr>
            <w:tcW w:w="3865" w:type="dxa"/>
            <w:vMerge/>
            <w:noWrap/>
          </w:tcPr>
          <w:p w14:paraId="6E14E412"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327E82C5" w14:textId="77777777" w:rsidR="00B510B6" w:rsidRPr="0062630F" w:rsidRDefault="00B510B6" w:rsidP="00B510B6">
            <w:pPr>
              <w:widowControl/>
              <w:jc w:val="left"/>
              <w:rPr>
                <w:rFonts w:ascii="Times New Roman" w:eastAsia="DengXian" w:hAnsi="Times New Roman" w:cs="Times New Roman"/>
                <w:sz w:val="20"/>
                <w:szCs w:val="20"/>
                <w:lang w:eastAsia="zh-CN"/>
              </w:rPr>
            </w:pPr>
            <w:r w:rsidRPr="0062630F">
              <w:rPr>
                <w:rFonts w:ascii="Times New Roman" w:eastAsia="DengXian" w:hAnsi="Times New Roman" w:cs="Times New Roman"/>
                <w:sz w:val="20"/>
                <w:szCs w:val="20"/>
                <w:lang w:eastAsia="zh-CN"/>
              </w:rPr>
              <w:t>17</w:t>
            </w:r>
          </w:p>
        </w:tc>
        <w:tc>
          <w:tcPr>
            <w:tcW w:w="3902" w:type="dxa"/>
          </w:tcPr>
          <w:p w14:paraId="3A6B9FB3" w14:textId="77777777" w:rsidR="00B510B6" w:rsidRPr="0062630F" w:rsidRDefault="00B510B6" w:rsidP="00B510B6">
            <w:pPr>
              <w:rPr>
                <w:rFonts w:ascii="Times New Roman" w:hAnsi="Times New Roman" w:cs="Times New Roman"/>
                <w:sz w:val="20"/>
                <w:szCs w:val="20"/>
              </w:rPr>
            </w:pPr>
            <w:proofErr w:type="spellStart"/>
            <w:r w:rsidRPr="0062630F">
              <w:rPr>
                <w:rFonts w:ascii="Times New Roman" w:hAnsi="Times New Roman" w:cs="Times New Roman"/>
                <w:sz w:val="20"/>
                <w:szCs w:val="20"/>
              </w:rPr>
              <w:t>Uniformity</w:t>
            </w:r>
            <w:proofErr w:type="spellEnd"/>
          </w:p>
        </w:tc>
      </w:tr>
      <w:tr w:rsidR="0062630F" w:rsidRPr="0062630F" w14:paraId="65DF4E80" w14:textId="77777777" w:rsidTr="00B76AB9">
        <w:trPr>
          <w:trHeight w:val="315"/>
        </w:trPr>
        <w:tc>
          <w:tcPr>
            <w:tcW w:w="3865" w:type="dxa"/>
            <w:vMerge/>
            <w:noWrap/>
          </w:tcPr>
          <w:p w14:paraId="50448658" w14:textId="77777777" w:rsidR="00B510B6" w:rsidRPr="0062630F" w:rsidRDefault="00B510B6" w:rsidP="00B510B6">
            <w:pPr>
              <w:widowControl/>
              <w:jc w:val="left"/>
              <w:rPr>
                <w:rFonts w:ascii="Times New Roman" w:eastAsia="DengXian" w:hAnsi="Times New Roman" w:cs="Times New Roman"/>
                <w:b/>
                <w:sz w:val="20"/>
                <w:szCs w:val="20"/>
              </w:rPr>
            </w:pPr>
          </w:p>
        </w:tc>
        <w:tc>
          <w:tcPr>
            <w:tcW w:w="450" w:type="dxa"/>
          </w:tcPr>
          <w:p w14:paraId="6FE2CBA9" w14:textId="77777777" w:rsidR="00B510B6" w:rsidRPr="0062630F" w:rsidRDefault="00B510B6" w:rsidP="00B510B6">
            <w:pPr>
              <w:widowControl/>
              <w:jc w:val="left"/>
              <w:rPr>
                <w:rFonts w:ascii="Times New Roman" w:eastAsia="DengXian" w:hAnsi="Times New Roman" w:cs="Times New Roman"/>
                <w:sz w:val="20"/>
                <w:szCs w:val="20"/>
                <w:lang w:eastAsia="zh-CN"/>
              </w:rPr>
            </w:pPr>
            <w:r w:rsidRPr="0062630F">
              <w:rPr>
                <w:rFonts w:ascii="Times New Roman" w:eastAsia="DengXian" w:hAnsi="Times New Roman" w:cs="Times New Roman"/>
                <w:sz w:val="20"/>
                <w:szCs w:val="20"/>
                <w:lang w:eastAsia="zh-CN"/>
              </w:rPr>
              <w:t>18</w:t>
            </w:r>
          </w:p>
        </w:tc>
        <w:tc>
          <w:tcPr>
            <w:tcW w:w="3902" w:type="dxa"/>
          </w:tcPr>
          <w:p w14:paraId="6AAC0F99" w14:textId="77777777" w:rsidR="00B510B6" w:rsidRPr="0062630F" w:rsidRDefault="00B510B6" w:rsidP="00B510B6">
            <w:pPr>
              <w:rPr>
                <w:rFonts w:ascii="Times New Roman" w:hAnsi="Times New Roman" w:cs="Times New Roman"/>
                <w:sz w:val="20"/>
                <w:szCs w:val="20"/>
              </w:rPr>
            </w:pPr>
            <w:proofErr w:type="spellStart"/>
            <w:r w:rsidRPr="0062630F">
              <w:rPr>
                <w:rFonts w:ascii="Times New Roman" w:hAnsi="Times New Roman" w:cs="Times New Roman"/>
                <w:sz w:val="20"/>
                <w:szCs w:val="20"/>
              </w:rPr>
              <w:t>Variance</w:t>
            </w:r>
            <w:proofErr w:type="spellEnd"/>
          </w:p>
        </w:tc>
      </w:tr>
      <w:tr w:rsidR="0062630F" w:rsidRPr="0062630F" w14:paraId="2FF5EBC3" w14:textId="77777777" w:rsidTr="00B76AB9">
        <w:trPr>
          <w:trHeight w:val="315"/>
        </w:trPr>
        <w:tc>
          <w:tcPr>
            <w:tcW w:w="3865" w:type="dxa"/>
            <w:vMerge w:val="restart"/>
            <w:noWrap/>
          </w:tcPr>
          <w:p w14:paraId="42D3703F" w14:textId="77777777" w:rsidR="0060097C" w:rsidRPr="0062630F" w:rsidRDefault="0060097C" w:rsidP="003703C6">
            <w:pPr>
              <w:widowControl/>
              <w:jc w:val="left"/>
              <w:rPr>
                <w:rFonts w:ascii="Times New Roman" w:eastAsia="DengXian" w:hAnsi="Times New Roman" w:cs="Times New Roman"/>
                <w:b/>
                <w:sz w:val="20"/>
                <w:szCs w:val="20"/>
                <w:lang w:val="en-GB"/>
              </w:rPr>
            </w:pPr>
            <w:r w:rsidRPr="0062630F">
              <w:rPr>
                <w:rFonts w:ascii="Times New Roman" w:eastAsia="DengXian" w:hAnsi="Times New Roman" w:cs="Times New Roman"/>
                <w:b/>
                <w:sz w:val="20"/>
                <w:szCs w:val="20"/>
                <w:lang w:val="en-GB"/>
              </w:rPr>
              <w:t xml:space="preserve">Texture - Gray Level Cooccurrence Matrix </w:t>
            </w:r>
            <w:r w:rsidR="003703C6" w:rsidRPr="0062630F">
              <w:rPr>
                <w:rFonts w:ascii="Times New Roman" w:eastAsia="DengXian" w:hAnsi="Times New Roman" w:cs="Times New Roman"/>
                <w:b/>
                <w:sz w:val="20"/>
                <w:szCs w:val="20"/>
                <w:lang w:val="en-GB"/>
              </w:rPr>
              <w:t xml:space="preserve">(GLCM) </w:t>
            </w:r>
            <w:r w:rsidRPr="0062630F">
              <w:rPr>
                <w:rFonts w:ascii="Times New Roman" w:eastAsia="DengXian" w:hAnsi="Times New Roman" w:cs="Times New Roman"/>
                <w:b/>
                <w:sz w:val="20"/>
                <w:szCs w:val="20"/>
                <w:lang w:val="en-GB"/>
              </w:rPr>
              <w:t xml:space="preserve">Features </w:t>
            </w:r>
            <w:r w:rsidR="003703C6" w:rsidRPr="0062630F">
              <w:rPr>
                <w:rFonts w:ascii="Times New Roman" w:eastAsia="DengXian" w:hAnsi="Times New Roman" w:cs="Times New Roman"/>
                <w:sz w:val="20"/>
                <w:szCs w:val="20"/>
                <w:lang w:val="en-GB"/>
              </w:rPr>
              <w:t>(The GLCM features were extracted from original, wavelet-filtering, and LOG-filtering PET and CT images.)</w:t>
            </w:r>
          </w:p>
        </w:tc>
        <w:tc>
          <w:tcPr>
            <w:tcW w:w="450" w:type="dxa"/>
          </w:tcPr>
          <w:p w14:paraId="4486025E"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p>
        </w:tc>
        <w:tc>
          <w:tcPr>
            <w:tcW w:w="3902" w:type="dxa"/>
          </w:tcPr>
          <w:p w14:paraId="6415B60D"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Autocorrelation</w:t>
            </w:r>
            <w:proofErr w:type="spellEnd"/>
          </w:p>
        </w:tc>
      </w:tr>
      <w:tr w:rsidR="0062630F" w:rsidRPr="0062630F" w14:paraId="3D86342A" w14:textId="77777777" w:rsidTr="00B76AB9">
        <w:trPr>
          <w:trHeight w:val="315"/>
        </w:trPr>
        <w:tc>
          <w:tcPr>
            <w:tcW w:w="3865" w:type="dxa"/>
            <w:vMerge/>
            <w:noWrap/>
          </w:tcPr>
          <w:p w14:paraId="086265EB"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41ECA630"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w:t>
            </w:r>
          </w:p>
        </w:tc>
        <w:tc>
          <w:tcPr>
            <w:tcW w:w="3902" w:type="dxa"/>
          </w:tcPr>
          <w:p w14:paraId="2EB053A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Cluster </w:t>
            </w:r>
            <w:proofErr w:type="spellStart"/>
            <w:r w:rsidRPr="0062630F">
              <w:rPr>
                <w:rFonts w:ascii="Times New Roman" w:eastAsia="DengXian" w:hAnsi="Times New Roman" w:cs="Times New Roman"/>
                <w:sz w:val="20"/>
                <w:szCs w:val="20"/>
              </w:rPr>
              <w:t>Prominence</w:t>
            </w:r>
            <w:proofErr w:type="spellEnd"/>
          </w:p>
        </w:tc>
      </w:tr>
      <w:tr w:rsidR="0062630F" w:rsidRPr="0062630F" w14:paraId="177B25C1" w14:textId="77777777" w:rsidTr="00B76AB9">
        <w:trPr>
          <w:trHeight w:val="315"/>
        </w:trPr>
        <w:tc>
          <w:tcPr>
            <w:tcW w:w="3865" w:type="dxa"/>
            <w:vMerge/>
            <w:noWrap/>
          </w:tcPr>
          <w:p w14:paraId="608C0AD2"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7787F2C7"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3</w:t>
            </w:r>
          </w:p>
        </w:tc>
        <w:tc>
          <w:tcPr>
            <w:tcW w:w="3902" w:type="dxa"/>
          </w:tcPr>
          <w:p w14:paraId="3579A9FD"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Cluster Shade</w:t>
            </w:r>
          </w:p>
        </w:tc>
      </w:tr>
      <w:tr w:rsidR="0062630F" w:rsidRPr="0062630F" w14:paraId="48242CB0" w14:textId="77777777" w:rsidTr="00B76AB9">
        <w:trPr>
          <w:trHeight w:val="315"/>
        </w:trPr>
        <w:tc>
          <w:tcPr>
            <w:tcW w:w="3865" w:type="dxa"/>
            <w:vMerge/>
            <w:noWrap/>
          </w:tcPr>
          <w:p w14:paraId="6A642498"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1EDCC000"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4</w:t>
            </w:r>
          </w:p>
        </w:tc>
        <w:tc>
          <w:tcPr>
            <w:tcW w:w="3902" w:type="dxa"/>
          </w:tcPr>
          <w:p w14:paraId="15BE7F3E"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Cluster </w:t>
            </w:r>
            <w:proofErr w:type="spellStart"/>
            <w:r w:rsidRPr="0062630F">
              <w:rPr>
                <w:rFonts w:ascii="Times New Roman" w:eastAsia="DengXian" w:hAnsi="Times New Roman" w:cs="Times New Roman"/>
                <w:sz w:val="20"/>
                <w:szCs w:val="20"/>
              </w:rPr>
              <w:t>Tendency</w:t>
            </w:r>
            <w:proofErr w:type="spellEnd"/>
          </w:p>
        </w:tc>
      </w:tr>
      <w:tr w:rsidR="0062630F" w:rsidRPr="0062630F" w14:paraId="391D7D43" w14:textId="77777777" w:rsidTr="00B76AB9">
        <w:trPr>
          <w:trHeight w:val="315"/>
        </w:trPr>
        <w:tc>
          <w:tcPr>
            <w:tcW w:w="3865" w:type="dxa"/>
            <w:vMerge/>
            <w:noWrap/>
          </w:tcPr>
          <w:p w14:paraId="2ED33A80"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7877FCD0"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5</w:t>
            </w:r>
          </w:p>
        </w:tc>
        <w:tc>
          <w:tcPr>
            <w:tcW w:w="3902" w:type="dxa"/>
          </w:tcPr>
          <w:p w14:paraId="2E2AC03C"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Contrast</w:t>
            </w:r>
            <w:proofErr w:type="spellEnd"/>
          </w:p>
        </w:tc>
      </w:tr>
      <w:tr w:rsidR="0062630F" w:rsidRPr="0062630F" w14:paraId="1A378DE3" w14:textId="77777777" w:rsidTr="00B76AB9">
        <w:trPr>
          <w:trHeight w:val="315"/>
        </w:trPr>
        <w:tc>
          <w:tcPr>
            <w:tcW w:w="3865" w:type="dxa"/>
            <w:vMerge/>
            <w:noWrap/>
          </w:tcPr>
          <w:p w14:paraId="3B5B4769"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37CF5957"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6</w:t>
            </w:r>
          </w:p>
        </w:tc>
        <w:tc>
          <w:tcPr>
            <w:tcW w:w="3902" w:type="dxa"/>
          </w:tcPr>
          <w:p w14:paraId="28A34269"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Correlation</w:t>
            </w:r>
            <w:proofErr w:type="spellEnd"/>
          </w:p>
        </w:tc>
      </w:tr>
      <w:tr w:rsidR="0062630F" w:rsidRPr="0062630F" w14:paraId="4687B11A" w14:textId="77777777" w:rsidTr="00B76AB9">
        <w:trPr>
          <w:trHeight w:val="315"/>
        </w:trPr>
        <w:tc>
          <w:tcPr>
            <w:tcW w:w="3865" w:type="dxa"/>
            <w:vMerge/>
            <w:noWrap/>
          </w:tcPr>
          <w:p w14:paraId="604B0BD7"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3A1210CC"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7</w:t>
            </w:r>
          </w:p>
        </w:tc>
        <w:tc>
          <w:tcPr>
            <w:tcW w:w="3902" w:type="dxa"/>
          </w:tcPr>
          <w:p w14:paraId="621B25D8"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Difference</w:t>
            </w:r>
            <w:proofErr w:type="spellEnd"/>
            <w:r w:rsidRPr="0062630F">
              <w:rPr>
                <w:rFonts w:ascii="Times New Roman" w:eastAsia="DengXian" w:hAnsi="Times New Roman" w:cs="Times New Roman"/>
                <w:sz w:val="20"/>
                <w:szCs w:val="20"/>
              </w:rPr>
              <w:t xml:space="preserve"> Average</w:t>
            </w:r>
          </w:p>
        </w:tc>
      </w:tr>
      <w:tr w:rsidR="0062630F" w:rsidRPr="0062630F" w14:paraId="34EBCF92" w14:textId="77777777" w:rsidTr="00B76AB9">
        <w:trPr>
          <w:trHeight w:val="315"/>
        </w:trPr>
        <w:tc>
          <w:tcPr>
            <w:tcW w:w="3865" w:type="dxa"/>
            <w:vMerge/>
            <w:noWrap/>
          </w:tcPr>
          <w:p w14:paraId="5EA1FFEB"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07E3D38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8</w:t>
            </w:r>
          </w:p>
        </w:tc>
        <w:tc>
          <w:tcPr>
            <w:tcW w:w="3902" w:type="dxa"/>
          </w:tcPr>
          <w:p w14:paraId="4A36D73B"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Difference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Entropy</w:t>
            </w:r>
            <w:proofErr w:type="spellEnd"/>
          </w:p>
        </w:tc>
      </w:tr>
      <w:tr w:rsidR="0062630F" w:rsidRPr="0062630F" w14:paraId="136B4216" w14:textId="77777777" w:rsidTr="00B76AB9">
        <w:trPr>
          <w:trHeight w:val="315"/>
        </w:trPr>
        <w:tc>
          <w:tcPr>
            <w:tcW w:w="3865" w:type="dxa"/>
            <w:vMerge/>
            <w:noWrap/>
          </w:tcPr>
          <w:p w14:paraId="5586E569"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331BD10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9</w:t>
            </w:r>
          </w:p>
        </w:tc>
        <w:tc>
          <w:tcPr>
            <w:tcW w:w="3902" w:type="dxa"/>
          </w:tcPr>
          <w:p w14:paraId="4D2EB1E3"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Difference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Variance</w:t>
            </w:r>
            <w:proofErr w:type="spellEnd"/>
          </w:p>
        </w:tc>
      </w:tr>
      <w:tr w:rsidR="0062630F" w:rsidRPr="0062630F" w14:paraId="58FECB8D" w14:textId="77777777" w:rsidTr="00B76AB9">
        <w:trPr>
          <w:trHeight w:val="315"/>
        </w:trPr>
        <w:tc>
          <w:tcPr>
            <w:tcW w:w="3865" w:type="dxa"/>
            <w:vMerge/>
            <w:noWrap/>
          </w:tcPr>
          <w:p w14:paraId="14D2F9B2"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7CC1E1E0" w14:textId="77777777" w:rsidR="0060097C" w:rsidRPr="0062630F" w:rsidRDefault="0060097C" w:rsidP="00CB73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r w:rsidR="00CB73C5" w:rsidRPr="0062630F">
              <w:rPr>
                <w:rFonts w:ascii="Times New Roman" w:eastAsia="DengXian" w:hAnsi="Times New Roman" w:cs="Times New Roman"/>
                <w:sz w:val="20"/>
                <w:szCs w:val="20"/>
              </w:rPr>
              <w:t>0</w:t>
            </w:r>
          </w:p>
        </w:tc>
        <w:tc>
          <w:tcPr>
            <w:tcW w:w="3902" w:type="dxa"/>
          </w:tcPr>
          <w:p w14:paraId="350341C4"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Inverse </w:t>
            </w:r>
            <w:proofErr w:type="spellStart"/>
            <w:r w:rsidRPr="0062630F">
              <w:rPr>
                <w:rFonts w:ascii="Times New Roman" w:eastAsia="DengXian" w:hAnsi="Times New Roman" w:cs="Times New Roman"/>
                <w:sz w:val="20"/>
                <w:szCs w:val="20"/>
              </w:rPr>
              <w:t>Difference</w:t>
            </w:r>
            <w:proofErr w:type="spellEnd"/>
          </w:p>
        </w:tc>
      </w:tr>
      <w:tr w:rsidR="0062630F" w:rsidRPr="0062630F" w14:paraId="7F69B304" w14:textId="77777777" w:rsidTr="00B76AB9">
        <w:trPr>
          <w:trHeight w:val="315"/>
        </w:trPr>
        <w:tc>
          <w:tcPr>
            <w:tcW w:w="3865" w:type="dxa"/>
            <w:vMerge/>
            <w:noWrap/>
          </w:tcPr>
          <w:p w14:paraId="41D3C7C6"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74A3D1D1" w14:textId="77777777" w:rsidR="0060097C" w:rsidRPr="0062630F" w:rsidRDefault="0060097C" w:rsidP="00CB73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r w:rsidR="00CB73C5" w:rsidRPr="0062630F">
              <w:rPr>
                <w:rFonts w:ascii="Times New Roman" w:eastAsia="DengXian" w:hAnsi="Times New Roman" w:cs="Times New Roman"/>
                <w:sz w:val="20"/>
                <w:szCs w:val="20"/>
              </w:rPr>
              <w:t>1</w:t>
            </w:r>
          </w:p>
        </w:tc>
        <w:tc>
          <w:tcPr>
            <w:tcW w:w="3902" w:type="dxa"/>
          </w:tcPr>
          <w:p w14:paraId="4BB5256D"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Inverse </w:t>
            </w:r>
            <w:proofErr w:type="spellStart"/>
            <w:r w:rsidRPr="0062630F">
              <w:rPr>
                <w:rFonts w:ascii="Times New Roman" w:eastAsia="DengXian" w:hAnsi="Times New Roman" w:cs="Times New Roman"/>
                <w:sz w:val="20"/>
                <w:szCs w:val="20"/>
              </w:rPr>
              <w:t>Difference</w:t>
            </w:r>
            <w:proofErr w:type="spellEnd"/>
            <w:r w:rsidRPr="0062630F">
              <w:rPr>
                <w:rFonts w:ascii="Times New Roman" w:eastAsia="DengXian" w:hAnsi="Times New Roman" w:cs="Times New Roman"/>
                <w:sz w:val="20"/>
                <w:szCs w:val="20"/>
              </w:rPr>
              <w:t xml:space="preserve"> Moment</w:t>
            </w:r>
          </w:p>
        </w:tc>
      </w:tr>
      <w:tr w:rsidR="0062630F" w:rsidRPr="0062630F" w14:paraId="337AD16E" w14:textId="77777777" w:rsidTr="00B76AB9">
        <w:trPr>
          <w:trHeight w:val="315"/>
        </w:trPr>
        <w:tc>
          <w:tcPr>
            <w:tcW w:w="3865" w:type="dxa"/>
            <w:vMerge/>
            <w:noWrap/>
          </w:tcPr>
          <w:p w14:paraId="15059A4A"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12FCC9D9" w14:textId="77777777" w:rsidR="0060097C" w:rsidRPr="0062630F" w:rsidRDefault="0060097C" w:rsidP="00CB73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r w:rsidR="00CB73C5" w:rsidRPr="0062630F">
              <w:rPr>
                <w:rFonts w:ascii="Times New Roman" w:eastAsia="DengXian" w:hAnsi="Times New Roman" w:cs="Times New Roman"/>
                <w:sz w:val="20"/>
                <w:szCs w:val="20"/>
              </w:rPr>
              <w:t>2</w:t>
            </w:r>
          </w:p>
        </w:tc>
        <w:tc>
          <w:tcPr>
            <w:tcW w:w="3902" w:type="dxa"/>
          </w:tcPr>
          <w:p w14:paraId="06D84FD2"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Inverse </w:t>
            </w:r>
            <w:proofErr w:type="spellStart"/>
            <w:r w:rsidRPr="0062630F">
              <w:rPr>
                <w:rFonts w:ascii="Times New Roman" w:eastAsia="DengXian" w:hAnsi="Times New Roman" w:cs="Times New Roman"/>
                <w:sz w:val="20"/>
                <w:szCs w:val="20"/>
              </w:rPr>
              <w:t>Difference</w:t>
            </w:r>
            <w:proofErr w:type="spellEnd"/>
            <w:r w:rsidRPr="0062630F">
              <w:rPr>
                <w:rFonts w:ascii="Times New Roman" w:eastAsia="DengXian" w:hAnsi="Times New Roman" w:cs="Times New Roman"/>
                <w:sz w:val="20"/>
                <w:szCs w:val="20"/>
              </w:rPr>
              <w:t xml:space="preserve"> Moment </w:t>
            </w:r>
            <w:proofErr w:type="spellStart"/>
            <w:r w:rsidRPr="0062630F">
              <w:rPr>
                <w:rFonts w:ascii="Times New Roman" w:eastAsia="DengXian" w:hAnsi="Times New Roman" w:cs="Times New Roman"/>
                <w:sz w:val="20"/>
                <w:szCs w:val="20"/>
              </w:rPr>
              <w:t>Normalized</w:t>
            </w:r>
            <w:proofErr w:type="spellEnd"/>
          </w:p>
        </w:tc>
      </w:tr>
      <w:tr w:rsidR="0062630F" w:rsidRPr="0062630F" w14:paraId="15EF4909" w14:textId="77777777" w:rsidTr="00B76AB9">
        <w:trPr>
          <w:trHeight w:val="315"/>
        </w:trPr>
        <w:tc>
          <w:tcPr>
            <w:tcW w:w="3865" w:type="dxa"/>
            <w:vMerge/>
            <w:noWrap/>
          </w:tcPr>
          <w:p w14:paraId="09C12DE6"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530A883A" w14:textId="77777777" w:rsidR="0060097C" w:rsidRPr="0062630F" w:rsidRDefault="0060097C" w:rsidP="00CB73C5">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r w:rsidR="00CB73C5" w:rsidRPr="0062630F">
              <w:rPr>
                <w:rFonts w:ascii="Times New Roman" w:eastAsia="DengXian" w:hAnsi="Times New Roman" w:cs="Times New Roman"/>
                <w:sz w:val="20"/>
                <w:szCs w:val="20"/>
              </w:rPr>
              <w:t>3</w:t>
            </w:r>
          </w:p>
        </w:tc>
        <w:tc>
          <w:tcPr>
            <w:tcW w:w="3902" w:type="dxa"/>
          </w:tcPr>
          <w:p w14:paraId="5618F15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Inverse </w:t>
            </w:r>
            <w:proofErr w:type="spellStart"/>
            <w:r w:rsidRPr="0062630F">
              <w:rPr>
                <w:rFonts w:ascii="Times New Roman" w:eastAsia="DengXian" w:hAnsi="Times New Roman" w:cs="Times New Roman"/>
                <w:sz w:val="20"/>
                <w:szCs w:val="20"/>
              </w:rPr>
              <w:t>Difference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Normalized</w:t>
            </w:r>
            <w:proofErr w:type="spellEnd"/>
          </w:p>
        </w:tc>
      </w:tr>
      <w:tr w:rsidR="0062630F" w:rsidRPr="0062630F" w14:paraId="37D275AD" w14:textId="77777777" w:rsidTr="00B76AB9">
        <w:trPr>
          <w:trHeight w:val="315"/>
        </w:trPr>
        <w:tc>
          <w:tcPr>
            <w:tcW w:w="3865" w:type="dxa"/>
            <w:vMerge/>
            <w:noWrap/>
          </w:tcPr>
          <w:p w14:paraId="17D19B1D" w14:textId="77777777" w:rsidR="00CB73C5" w:rsidRPr="0062630F" w:rsidRDefault="00CB73C5" w:rsidP="00CB73C5">
            <w:pPr>
              <w:widowControl/>
              <w:jc w:val="left"/>
              <w:rPr>
                <w:rFonts w:ascii="Times New Roman" w:eastAsia="DengXian" w:hAnsi="Times New Roman" w:cs="Times New Roman"/>
                <w:b/>
                <w:sz w:val="20"/>
                <w:szCs w:val="20"/>
              </w:rPr>
            </w:pPr>
          </w:p>
        </w:tc>
        <w:tc>
          <w:tcPr>
            <w:tcW w:w="450" w:type="dxa"/>
          </w:tcPr>
          <w:p w14:paraId="5F386DE4" w14:textId="77777777" w:rsidR="00CB73C5" w:rsidRPr="0062630F" w:rsidRDefault="00CB73C5" w:rsidP="00CB73C5">
            <w:pPr>
              <w:widowControl/>
              <w:jc w:val="left"/>
              <w:rPr>
                <w:rFonts w:ascii="Times New Roman" w:eastAsia="DengXian" w:hAnsi="Times New Roman" w:cs="Times New Roman"/>
                <w:sz w:val="20"/>
                <w:szCs w:val="20"/>
                <w:lang w:eastAsia="zh-CN"/>
              </w:rPr>
            </w:pPr>
            <w:r w:rsidRPr="0062630F">
              <w:rPr>
                <w:rFonts w:ascii="Times New Roman" w:eastAsia="DengXian" w:hAnsi="Times New Roman" w:cs="Times New Roman" w:hint="eastAsia"/>
                <w:sz w:val="20"/>
                <w:szCs w:val="20"/>
                <w:lang w:eastAsia="zh-CN"/>
              </w:rPr>
              <w:t>14</w:t>
            </w:r>
          </w:p>
        </w:tc>
        <w:tc>
          <w:tcPr>
            <w:tcW w:w="3902" w:type="dxa"/>
          </w:tcPr>
          <w:p w14:paraId="12DCB32D" w14:textId="77777777" w:rsidR="00CB73C5" w:rsidRPr="0062630F" w:rsidRDefault="00CB73C5" w:rsidP="00CB73C5">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Informational</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Measure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of</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Correlation</w:t>
            </w:r>
            <w:proofErr w:type="spellEnd"/>
            <w:r w:rsidRPr="0062630F">
              <w:rPr>
                <w:rFonts w:ascii="Times New Roman" w:eastAsia="DengXian" w:hAnsi="Times New Roman" w:cs="Times New Roman"/>
                <w:sz w:val="20"/>
                <w:szCs w:val="20"/>
              </w:rPr>
              <w:t xml:space="preserve"> 1</w:t>
            </w:r>
          </w:p>
        </w:tc>
      </w:tr>
      <w:tr w:rsidR="0062630F" w:rsidRPr="0062630F" w14:paraId="17428277" w14:textId="77777777" w:rsidTr="00B76AB9">
        <w:trPr>
          <w:trHeight w:val="315"/>
        </w:trPr>
        <w:tc>
          <w:tcPr>
            <w:tcW w:w="3865" w:type="dxa"/>
            <w:vMerge/>
            <w:noWrap/>
          </w:tcPr>
          <w:p w14:paraId="1FF94DC2" w14:textId="77777777" w:rsidR="00CB73C5" w:rsidRPr="0062630F" w:rsidRDefault="00CB73C5" w:rsidP="00CB73C5">
            <w:pPr>
              <w:widowControl/>
              <w:jc w:val="left"/>
              <w:rPr>
                <w:rFonts w:ascii="Times New Roman" w:eastAsia="DengXian" w:hAnsi="Times New Roman" w:cs="Times New Roman"/>
                <w:b/>
                <w:sz w:val="20"/>
                <w:szCs w:val="20"/>
              </w:rPr>
            </w:pPr>
          </w:p>
        </w:tc>
        <w:tc>
          <w:tcPr>
            <w:tcW w:w="450" w:type="dxa"/>
          </w:tcPr>
          <w:p w14:paraId="3A28D222" w14:textId="77777777" w:rsidR="00CB73C5" w:rsidRPr="0062630F" w:rsidRDefault="00CB73C5" w:rsidP="00CB73C5">
            <w:pPr>
              <w:widowControl/>
              <w:jc w:val="left"/>
              <w:rPr>
                <w:rFonts w:ascii="Times New Roman" w:eastAsia="DengXian" w:hAnsi="Times New Roman" w:cs="Times New Roman"/>
                <w:sz w:val="20"/>
                <w:szCs w:val="20"/>
                <w:lang w:eastAsia="zh-CN"/>
              </w:rPr>
            </w:pPr>
            <w:r w:rsidRPr="0062630F">
              <w:rPr>
                <w:rFonts w:ascii="Times New Roman" w:eastAsia="DengXian" w:hAnsi="Times New Roman" w:cs="Times New Roman" w:hint="eastAsia"/>
                <w:sz w:val="20"/>
                <w:szCs w:val="20"/>
                <w:lang w:eastAsia="zh-CN"/>
              </w:rPr>
              <w:t>15</w:t>
            </w:r>
          </w:p>
        </w:tc>
        <w:tc>
          <w:tcPr>
            <w:tcW w:w="3902" w:type="dxa"/>
          </w:tcPr>
          <w:p w14:paraId="4B124734" w14:textId="77777777" w:rsidR="00CB73C5" w:rsidRPr="0062630F" w:rsidRDefault="00CB73C5" w:rsidP="00CB73C5">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Informational</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Measure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of</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Correlation</w:t>
            </w:r>
            <w:proofErr w:type="spellEnd"/>
            <w:r w:rsidRPr="0062630F">
              <w:rPr>
                <w:rFonts w:ascii="Times New Roman" w:eastAsia="DengXian" w:hAnsi="Times New Roman" w:cs="Times New Roman"/>
                <w:sz w:val="20"/>
                <w:szCs w:val="20"/>
              </w:rPr>
              <w:t xml:space="preserve"> 2</w:t>
            </w:r>
          </w:p>
        </w:tc>
      </w:tr>
      <w:tr w:rsidR="0062630F" w:rsidRPr="0062630F" w14:paraId="2E7AF57D" w14:textId="77777777" w:rsidTr="00B76AB9">
        <w:trPr>
          <w:trHeight w:val="315"/>
        </w:trPr>
        <w:tc>
          <w:tcPr>
            <w:tcW w:w="3865" w:type="dxa"/>
            <w:vMerge/>
            <w:noWrap/>
          </w:tcPr>
          <w:p w14:paraId="6D93CA46"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59C3BE5D"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16</w:t>
            </w:r>
          </w:p>
        </w:tc>
        <w:tc>
          <w:tcPr>
            <w:tcW w:w="3902" w:type="dxa"/>
          </w:tcPr>
          <w:p w14:paraId="456AD505"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Inverse </w:t>
            </w:r>
            <w:proofErr w:type="spellStart"/>
            <w:r w:rsidRPr="0062630F">
              <w:rPr>
                <w:rFonts w:ascii="Times New Roman" w:eastAsia="DengXian" w:hAnsi="Times New Roman" w:cs="Times New Roman"/>
                <w:sz w:val="20"/>
                <w:szCs w:val="20"/>
              </w:rPr>
              <w:t>Variance</w:t>
            </w:r>
            <w:proofErr w:type="spellEnd"/>
          </w:p>
        </w:tc>
      </w:tr>
      <w:tr w:rsidR="0062630F" w:rsidRPr="0062630F" w14:paraId="2D3A7D65" w14:textId="77777777" w:rsidTr="00B76AB9">
        <w:tc>
          <w:tcPr>
            <w:tcW w:w="3865" w:type="dxa"/>
            <w:vMerge/>
          </w:tcPr>
          <w:p w14:paraId="3E2879A1"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31CED85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17</w:t>
            </w:r>
          </w:p>
        </w:tc>
        <w:tc>
          <w:tcPr>
            <w:tcW w:w="3902" w:type="dxa"/>
          </w:tcPr>
          <w:p w14:paraId="674DC2E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Joint Average</w:t>
            </w:r>
          </w:p>
        </w:tc>
      </w:tr>
      <w:tr w:rsidR="0062630F" w:rsidRPr="0062630F" w14:paraId="583E3807" w14:textId="77777777" w:rsidTr="00B76AB9">
        <w:trPr>
          <w:trHeight w:val="315"/>
        </w:trPr>
        <w:tc>
          <w:tcPr>
            <w:tcW w:w="3865" w:type="dxa"/>
            <w:vMerge/>
            <w:noWrap/>
          </w:tcPr>
          <w:p w14:paraId="37E959FE"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0E2E37FF"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18</w:t>
            </w:r>
          </w:p>
        </w:tc>
        <w:tc>
          <w:tcPr>
            <w:tcW w:w="3902" w:type="dxa"/>
          </w:tcPr>
          <w:p w14:paraId="1E26F97F"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Joint Energy</w:t>
            </w:r>
          </w:p>
        </w:tc>
      </w:tr>
      <w:tr w:rsidR="0062630F" w:rsidRPr="0062630F" w14:paraId="5AFC7367" w14:textId="77777777" w:rsidTr="00B76AB9">
        <w:trPr>
          <w:trHeight w:val="315"/>
        </w:trPr>
        <w:tc>
          <w:tcPr>
            <w:tcW w:w="3865" w:type="dxa"/>
            <w:vMerge/>
            <w:noWrap/>
          </w:tcPr>
          <w:p w14:paraId="65F85BE7"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03EA945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19</w:t>
            </w:r>
          </w:p>
        </w:tc>
        <w:tc>
          <w:tcPr>
            <w:tcW w:w="3902" w:type="dxa"/>
          </w:tcPr>
          <w:p w14:paraId="5948DABD"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Joint </w:t>
            </w:r>
            <w:proofErr w:type="spellStart"/>
            <w:r w:rsidRPr="0062630F">
              <w:rPr>
                <w:rFonts w:ascii="Times New Roman" w:eastAsia="DengXian" w:hAnsi="Times New Roman" w:cs="Times New Roman"/>
                <w:sz w:val="20"/>
                <w:szCs w:val="20"/>
              </w:rPr>
              <w:t>Entropy</w:t>
            </w:r>
            <w:proofErr w:type="spellEnd"/>
          </w:p>
        </w:tc>
      </w:tr>
      <w:tr w:rsidR="0062630F" w:rsidRPr="0062630F" w14:paraId="3BADAD26" w14:textId="77777777" w:rsidTr="00B76AB9">
        <w:trPr>
          <w:trHeight w:val="315"/>
        </w:trPr>
        <w:tc>
          <w:tcPr>
            <w:tcW w:w="3865" w:type="dxa"/>
            <w:vMerge/>
            <w:noWrap/>
          </w:tcPr>
          <w:p w14:paraId="21E42218"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47FCA6DE"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20</w:t>
            </w:r>
          </w:p>
        </w:tc>
        <w:tc>
          <w:tcPr>
            <w:tcW w:w="3902" w:type="dxa"/>
          </w:tcPr>
          <w:p w14:paraId="429A7CAC"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Maximal </w:t>
            </w:r>
            <w:proofErr w:type="spellStart"/>
            <w:r w:rsidRPr="0062630F">
              <w:rPr>
                <w:rFonts w:ascii="Times New Roman" w:eastAsia="DengXian" w:hAnsi="Times New Roman" w:cs="Times New Roman"/>
                <w:sz w:val="20"/>
                <w:szCs w:val="20"/>
              </w:rPr>
              <w:t>Correlation</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Coefficient</w:t>
            </w:r>
            <w:proofErr w:type="spellEnd"/>
          </w:p>
        </w:tc>
      </w:tr>
      <w:tr w:rsidR="0062630F" w:rsidRPr="0062630F" w14:paraId="7E3CA484" w14:textId="77777777" w:rsidTr="00B76AB9">
        <w:trPr>
          <w:trHeight w:val="315"/>
        </w:trPr>
        <w:tc>
          <w:tcPr>
            <w:tcW w:w="3865" w:type="dxa"/>
            <w:vMerge/>
            <w:noWrap/>
          </w:tcPr>
          <w:p w14:paraId="10D85C68"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575DADD7"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21</w:t>
            </w:r>
          </w:p>
        </w:tc>
        <w:tc>
          <w:tcPr>
            <w:tcW w:w="3902" w:type="dxa"/>
          </w:tcPr>
          <w:p w14:paraId="3FE2E374"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Maximum </w:t>
            </w:r>
            <w:proofErr w:type="spellStart"/>
            <w:r w:rsidRPr="0062630F">
              <w:rPr>
                <w:rFonts w:ascii="Times New Roman" w:eastAsia="DengXian" w:hAnsi="Times New Roman" w:cs="Times New Roman"/>
                <w:sz w:val="20"/>
                <w:szCs w:val="20"/>
              </w:rPr>
              <w:t>Probability</w:t>
            </w:r>
            <w:proofErr w:type="spellEnd"/>
          </w:p>
        </w:tc>
      </w:tr>
      <w:tr w:rsidR="0062630F" w:rsidRPr="0062630F" w14:paraId="6FCC5629" w14:textId="77777777" w:rsidTr="00B76AB9">
        <w:trPr>
          <w:trHeight w:val="315"/>
        </w:trPr>
        <w:tc>
          <w:tcPr>
            <w:tcW w:w="3865" w:type="dxa"/>
            <w:vMerge/>
            <w:noWrap/>
          </w:tcPr>
          <w:p w14:paraId="778051D0"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10CF8E2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22</w:t>
            </w:r>
          </w:p>
        </w:tc>
        <w:tc>
          <w:tcPr>
            <w:tcW w:w="3902" w:type="dxa"/>
          </w:tcPr>
          <w:p w14:paraId="058C3B51"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Sum</w:t>
            </w:r>
            <w:proofErr w:type="spellEnd"/>
            <w:r w:rsidRPr="0062630F">
              <w:rPr>
                <w:rFonts w:ascii="Times New Roman" w:eastAsia="DengXian" w:hAnsi="Times New Roman" w:cs="Times New Roman"/>
                <w:sz w:val="20"/>
                <w:szCs w:val="20"/>
              </w:rPr>
              <w:t xml:space="preserve"> Average</w:t>
            </w:r>
          </w:p>
        </w:tc>
      </w:tr>
      <w:tr w:rsidR="0062630F" w:rsidRPr="0062630F" w14:paraId="7B364A3F" w14:textId="77777777" w:rsidTr="00B76AB9">
        <w:trPr>
          <w:trHeight w:val="315"/>
        </w:trPr>
        <w:tc>
          <w:tcPr>
            <w:tcW w:w="3865" w:type="dxa"/>
            <w:vMerge/>
            <w:noWrap/>
          </w:tcPr>
          <w:p w14:paraId="0D124488"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10DBBC9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23</w:t>
            </w:r>
          </w:p>
        </w:tc>
        <w:tc>
          <w:tcPr>
            <w:tcW w:w="3902" w:type="dxa"/>
          </w:tcPr>
          <w:p w14:paraId="58DEECFB"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Sum</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Entropy</w:t>
            </w:r>
            <w:proofErr w:type="spellEnd"/>
          </w:p>
        </w:tc>
      </w:tr>
      <w:tr w:rsidR="0062630F" w:rsidRPr="0062630F" w14:paraId="00A30CDC" w14:textId="77777777" w:rsidTr="00B76AB9">
        <w:trPr>
          <w:trHeight w:val="315"/>
        </w:trPr>
        <w:tc>
          <w:tcPr>
            <w:tcW w:w="3865" w:type="dxa"/>
            <w:vMerge/>
            <w:noWrap/>
          </w:tcPr>
          <w:p w14:paraId="6CCB56C2"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4FCC44B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24</w:t>
            </w:r>
          </w:p>
        </w:tc>
        <w:tc>
          <w:tcPr>
            <w:tcW w:w="3902" w:type="dxa"/>
          </w:tcPr>
          <w:p w14:paraId="6A7409A6"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Sum</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of</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Squares</w:t>
            </w:r>
            <w:proofErr w:type="spellEnd"/>
          </w:p>
        </w:tc>
      </w:tr>
      <w:tr w:rsidR="0062630F" w:rsidRPr="0062630F" w14:paraId="67E1AF94" w14:textId="77777777" w:rsidTr="00B76AB9">
        <w:trPr>
          <w:trHeight w:val="315"/>
        </w:trPr>
        <w:tc>
          <w:tcPr>
            <w:tcW w:w="3865" w:type="dxa"/>
            <w:vMerge w:val="restart"/>
            <w:noWrap/>
          </w:tcPr>
          <w:p w14:paraId="0A310873" w14:textId="77777777" w:rsidR="0060097C" w:rsidRPr="0062630F" w:rsidRDefault="0060097C" w:rsidP="00945B3C">
            <w:pPr>
              <w:widowControl/>
              <w:jc w:val="left"/>
              <w:rPr>
                <w:rFonts w:ascii="Times New Roman" w:eastAsia="Times New Roman" w:hAnsi="Times New Roman" w:cs="Times New Roman"/>
                <w:b/>
                <w:sz w:val="20"/>
                <w:szCs w:val="20"/>
                <w:lang w:val="en-GB"/>
              </w:rPr>
            </w:pPr>
            <w:r w:rsidRPr="0062630F">
              <w:rPr>
                <w:rFonts w:ascii="Times New Roman" w:eastAsia="DengXian" w:hAnsi="Times New Roman" w:cs="Times New Roman"/>
                <w:b/>
                <w:sz w:val="20"/>
                <w:szCs w:val="20"/>
                <w:lang w:val="en-GB"/>
              </w:rPr>
              <w:t xml:space="preserve">Texture - Gray Level Size Zone Matrix </w:t>
            </w:r>
            <w:r w:rsidR="00876A7D" w:rsidRPr="0062630F">
              <w:rPr>
                <w:rFonts w:ascii="Times New Roman" w:eastAsia="DengXian" w:hAnsi="Times New Roman" w:cs="Times New Roman"/>
                <w:b/>
                <w:sz w:val="20"/>
                <w:szCs w:val="20"/>
                <w:lang w:val="en-GB"/>
              </w:rPr>
              <w:t xml:space="preserve">(GLSZM) </w:t>
            </w:r>
            <w:r w:rsidRPr="0062630F">
              <w:rPr>
                <w:rFonts w:ascii="Times New Roman" w:eastAsia="DengXian" w:hAnsi="Times New Roman" w:cs="Times New Roman"/>
                <w:b/>
                <w:sz w:val="20"/>
                <w:szCs w:val="20"/>
                <w:lang w:val="en-GB"/>
              </w:rPr>
              <w:t>Features</w:t>
            </w:r>
            <w:r w:rsidR="00945B3C" w:rsidRPr="0062630F">
              <w:rPr>
                <w:rFonts w:ascii="Times New Roman" w:eastAsia="DengXian" w:hAnsi="Times New Roman" w:cs="Times New Roman"/>
                <w:b/>
                <w:sz w:val="20"/>
                <w:szCs w:val="20"/>
                <w:lang w:val="en-GB"/>
              </w:rPr>
              <w:t xml:space="preserve"> </w:t>
            </w:r>
            <w:r w:rsidR="00945B3C" w:rsidRPr="0062630F">
              <w:rPr>
                <w:rFonts w:ascii="Times New Roman" w:eastAsia="DengXian" w:hAnsi="Times New Roman" w:cs="Times New Roman"/>
                <w:sz w:val="20"/>
                <w:szCs w:val="20"/>
                <w:lang w:val="en-GB"/>
              </w:rPr>
              <w:t>(The GLSZM features were extracted from original, wavelet-filtering, and LOG-filtering PET and CT images.)</w:t>
            </w:r>
            <w:r w:rsidRPr="0062630F">
              <w:rPr>
                <w:rFonts w:ascii="Times New Roman" w:eastAsia="DengXian" w:hAnsi="Times New Roman" w:cs="Times New Roman"/>
                <w:sz w:val="20"/>
                <w:szCs w:val="20"/>
                <w:lang w:val="en-GB"/>
              </w:rPr>
              <w:t xml:space="preserve"> </w:t>
            </w:r>
          </w:p>
        </w:tc>
        <w:tc>
          <w:tcPr>
            <w:tcW w:w="450" w:type="dxa"/>
          </w:tcPr>
          <w:p w14:paraId="161DE3EC"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p>
        </w:tc>
        <w:tc>
          <w:tcPr>
            <w:tcW w:w="3902" w:type="dxa"/>
          </w:tcPr>
          <w:p w14:paraId="13BD7FEF"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Gray Level Non-</w:t>
            </w:r>
            <w:proofErr w:type="spellStart"/>
            <w:r w:rsidRPr="0062630F">
              <w:rPr>
                <w:rFonts w:ascii="Times New Roman" w:eastAsia="DengXian" w:hAnsi="Times New Roman" w:cs="Times New Roman"/>
                <w:sz w:val="20"/>
                <w:szCs w:val="20"/>
              </w:rPr>
              <w:t>Uniformity</w:t>
            </w:r>
            <w:proofErr w:type="spellEnd"/>
          </w:p>
        </w:tc>
      </w:tr>
      <w:tr w:rsidR="0062630F" w:rsidRPr="0062630F" w14:paraId="158E0ADC" w14:textId="77777777" w:rsidTr="00B76AB9">
        <w:trPr>
          <w:trHeight w:val="315"/>
        </w:trPr>
        <w:tc>
          <w:tcPr>
            <w:tcW w:w="3865" w:type="dxa"/>
            <w:vMerge/>
            <w:noWrap/>
          </w:tcPr>
          <w:p w14:paraId="5819A85A"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6B5C764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w:t>
            </w:r>
          </w:p>
        </w:tc>
        <w:tc>
          <w:tcPr>
            <w:tcW w:w="3902" w:type="dxa"/>
          </w:tcPr>
          <w:p w14:paraId="5532B672"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Gray Level Non-Uniformity Normalized</w:t>
            </w:r>
          </w:p>
        </w:tc>
      </w:tr>
      <w:tr w:rsidR="0062630F" w:rsidRPr="0062630F" w14:paraId="6D275BF5" w14:textId="77777777" w:rsidTr="00B76AB9">
        <w:tc>
          <w:tcPr>
            <w:tcW w:w="3865" w:type="dxa"/>
            <w:vMerge/>
          </w:tcPr>
          <w:p w14:paraId="05434C6D"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01D7B56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3</w:t>
            </w:r>
          </w:p>
        </w:tc>
        <w:tc>
          <w:tcPr>
            <w:tcW w:w="3902" w:type="dxa"/>
          </w:tcPr>
          <w:p w14:paraId="4B573F6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Gray Level </w:t>
            </w:r>
            <w:proofErr w:type="spellStart"/>
            <w:r w:rsidRPr="0062630F">
              <w:rPr>
                <w:rFonts w:ascii="Times New Roman" w:eastAsia="DengXian" w:hAnsi="Times New Roman" w:cs="Times New Roman"/>
                <w:sz w:val="20"/>
                <w:szCs w:val="20"/>
              </w:rPr>
              <w:t>Variance</w:t>
            </w:r>
            <w:proofErr w:type="spellEnd"/>
          </w:p>
        </w:tc>
      </w:tr>
      <w:tr w:rsidR="0062630F" w:rsidRPr="0062630F" w14:paraId="2956D0EA" w14:textId="77777777" w:rsidTr="00B76AB9">
        <w:trPr>
          <w:trHeight w:val="315"/>
        </w:trPr>
        <w:tc>
          <w:tcPr>
            <w:tcW w:w="3865" w:type="dxa"/>
            <w:vMerge/>
            <w:noWrap/>
          </w:tcPr>
          <w:p w14:paraId="19FFB02E"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01169707"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4</w:t>
            </w:r>
          </w:p>
        </w:tc>
        <w:tc>
          <w:tcPr>
            <w:tcW w:w="3902" w:type="dxa"/>
          </w:tcPr>
          <w:p w14:paraId="5AAC9180"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High Gray Level Zone Emphasis</w:t>
            </w:r>
          </w:p>
        </w:tc>
      </w:tr>
      <w:tr w:rsidR="0062630F" w:rsidRPr="0062630F" w14:paraId="4145F98B" w14:textId="77777777" w:rsidTr="00B76AB9">
        <w:trPr>
          <w:trHeight w:val="315"/>
        </w:trPr>
        <w:tc>
          <w:tcPr>
            <w:tcW w:w="3865" w:type="dxa"/>
            <w:vMerge/>
            <w:noWrap/>
          </w:tcPr>
          <w:p w14:paraId="02997827" w14:textId="77777777" w:rsidR="0060097C" w:rsidRPr="0062630F" w:rsidRDefault="0060097C" w:rsidP="0060097C">
            <w:pPr>
              <w:widowControl/>
              <w:jc w:val="left"/>
              <w:rPr>
                <w:rFonts w:ascii="Times New Roman" w:eastAsia="Times New Roman" w:hAnsi="Times New Roman" w:cs="Times New Roman"/>
                <w:b/>
                <w:sz w:val="20"/>
                <w:szCs w:val="20"/>
                <w:lang w:val="en-GB"/>
              </w:rPr>
            </w:pPr>
          </w:p>
        </w:tc>
        <w:tc>
          <w:tcPr>
            <w:tcW w:w="450" w:type="dxa"/>
          </w:tcPr>
          <w:p w14:paraId="54A32D2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5</w:t>
            </w:r>
          </w:p>
        </w:tc>
        <w:tc>
          <w:tcPr>
            <w:tcW w:w="3902" w:type="dxa"/>
          </w:tcPr>
          <w:p w14:paraId="13085232"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Large Area </w:t>
            </w:r>
            <w:proofErr w:type="spellStart"/>
            <w:r w:rsidRPr="0062630F">
              <w:rPr>
                <w:rFonts w:ascii="Times New Roman" w:eastAsia="DengXian" w:hAnsi="Times New Roman" w:cs="Times New Roman"/>
                <w:sz w:val="20"/>
                <w:szCs w:val="20"/>
              </w:rPr>
              <w:t>Emphasis</w:t>
            </w:r>
            <w:proofErr w:type="spellEnd"/>
          </w:p>
        </w:tc>
      </w:tr>
      <w:tr w:rsidR="0062630F" w:rsidRPr="0062630F" w14:paraId="7F9E2D41" w14:textId="77777777" w:rsidTr="00B76AB9">
        <w:trPr>
          <w:trHeight w:val="315"/>
        </w:trPr>
        <w:tc>
          <w:tcPr>
            <w:tcW w:w="3865" w:type="dxa"/>
            <w:vMerge/>
            <w:noWrap/>
          </w:tcPr>
          <w:p w14:paraId="348317DF"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24379FB4"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6</w:t>
            </w:r>
          </w:p>
        </w:tc>
        <w:tc>
          <w:tcPr>
            <w:tcW w:w="3902" w:type="dxa"/>
          </w:tcPr>
          <w:p w14:paraId="04F68021"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Large Area High Gray Level Emphasis</w:t>
            </w:r>
          </w:p>
        </w:tc>
      </w:tr>
      <w:tr w:rsidR="0062630F" w:rsidRPr="0062630F" w14:paraId="11CAF7E1" w14:textId="77777777" w:rsidTr="00B76AB9">
        <w:trPr>
          <w:trHeight w:val="315"/>
        </w:trPr>
        <w:tc>
          <w:tcPr>
            <w:tcW w:w="3865" w:type="dxa"/>
            <w:vMerge/>
            <w:noWrap/>
          </w:tcPr>
          <w:p w14:paraId="723B0A73" w14:textId="77777777" w:rsidR="0060097C" w:rsidRPr="0062630F" w:rsidRDefault="0060097C" w:rsidP="0060097C">
            <w:pPr>
              <w:widowControl/>
              <w:jc w:val="left"/>
              <w:rPr>
                <w:rFonts w:ascii="Times New Roman" w:eastAsia="Times New Roman" w:hAnsi="Times New Roman" w:cs="Times New Roman"/>
                <w:b/>
                <w:sz w:val="20"/>
                <w:szCs w:val="20"/>
                <w:lang w:val="en-GB"/>
              </w:rPr>
            </w:pPr>
          </w:p>
        </w:tc>
        <w:tc>
          <w:tcPr>
            <w:tcW w:w="450" w:type="dxa"/>
          </w:tcPr>
          <w:p w14:paraId="5E0CD71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7</w:t>
            </w:r>
          </w:p>
        </w:tc>
        <w:tc>
          <w:tcPr>
            <w:tcW w:w="3902" w:type="dxa"/>
          </w:tcPr>
          <w:p w14:paraId="2DA443D4"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Large Area Low Gray Level Emphasis</w:t>
            </w:r>
          </w:p>
        </w:tc>
      </w:tr>
      <w:tr w:rsidR="0062630F" w:rsidRPr="0062630F" w14:paraId="33C8DA88" w14:textId="77777777" w:rsidTr="00B76AB9">
        <w:trPr>
          <w:trHeight w:val="315"/>
        </w:trPr>
        <w:tc>
          <w:tcPr>
            <w:tcW w:w="3865" w:type="dxa"/>
            <w:vMerge/>
            <w:noWrap/>
          </w:tcPr>
          <w:p w14:paraId="329440BD" w14:textId="77777777" w:rsidR="0060097C" w:rsidRPr="0062630F" w:rsidRDefault="0060097C" w:rsidP="0060097C">
            <w:pPr>
              <w:widowControl/>
              <w:jc w:val="left"/>
              <w:rPr>
                <w:rFonts w:ascii="Times New Roman" w:eastAsia="Times New Roman" w:hAnsi="Times New Roman" w:cs="Times New Roman"/>
                <w:b/>
                <w:sz w:val="20"/>
                <w:szCs w:val="20"/>
                <w:lang w:val="en-GB"/>
              </w:rPr>
            </w:pPr>
          </w:p>
        </w:tc>
        <w:tc>
          <w:tcPr>
            <w:tcW w:w="450" w:type="dxa"/>
          </w:tcPr>
          <w:p w14:paraId="7C846FDE"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8</w:t>
            </w:r>
          </w:p>
        </w:tc>
        <w:tc>
          <w:tcPr>
            <w:tcW w:w="3902" w:type="dxa"/>
          </w:tcPr>
          <w:p w14:paraId="7FC49659"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Low Gray Level Zone Emphasis</w:t>
            </w:r>
          </w:p>
        </w:tc>
      </w:tr>
      <w:tr w:rsidR="0062630F" w:rsidRPr="0062630F" w14:paraId="77FC8F57" w14:textId="77777777" w:rsidTr="00B76AB9">
        <w:trPr>
          <w:trHeight w:val="315"/>
        </w:trPr>
        <w:tc>
          <w:tcPr>
            <w:tcW w:w="3865" w:type="dxa"/>
            <w:vMerge/>
            <w:noWrap/>
          </w:tcPr>
          <w:p w14:paraId="3B74532C" w14:textId="77777777" w:rsidR="0060097C" w:rsidRPr="0062630F" w:rsidRDefault="0060097C" w:rsidP="0060097C">
            <w:pPr>
              <w:widowControl/>
              <w:jc w:val="left"/>
              <w:rPr>
                <w:rFonts w:ascii="Times New Roman" w:eastAsia="Times New Roman" w:hAnsi="Times New Roman" w:cs="Times New Roman"/>
                <w:b/>
                <w:sz w:val="20"/>
                <w:szCs w:val="20"/>
                <w:lang w:val="en-GB"/>
              </w:rPr>
            </w:pPr>
          </w:p>
        </w:tc>
        <w:tc>
          <w:tcPr>
            <w:tcW w:w="450" w:type="dxa"/>
          </w:tcPr>
          <w:p w14:paraId="78A78890"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9</w:t>
            </w:r>
          </w:p>
        </w:tc>
        <w:tc>
          <w:tcPr>
            <w:tcW w:w="3902" w:type="dxa"/>
          </w:tcPr>
          <w:p w14:paraId="4E2EE46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Size Zone Non-</w:t>
            </w:r>
            <w:proofErr w:type="spellStart"/>
            <w:r w:rsidRPr="0062630F">
              <w:rPr>
                <w:rFonts w:ascii="Times New Roman" w:eastAsia="DengXian" w:hAnsi="Times New Roman" w:cs="Times New Roman"/>
                <w:sz w:val="20"/>
                <w:szCs w:val="20"/>
              </w:rPr>
              <w:t>Uniformity</w:t>
            </w:r>
            <w:proofErr w:type="spellEnd"/>
          </w:p>
        </w:tc>
      </w:tr>
      <w:tr w:rsidR="0062630F" w:rsidRPr="0062630F" w14:paraId="5C055AB4" w14:textId="77777777" w:rsidTr="00B76AB9">
        <w:trPr>
          <w:trHeight w:val="315"/>
        </w:trPr>
        <w:tc>
          <w:tcPr>
            <w:tcW w:w="3865" w:type="dxa"/>
            <w:vMerge/>
            <w:noWrap/>
          </w:tcPr>
          <w:p w14:paraId="2F13F398"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2B74D2C8"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10</w:t>
            </w:r>
          </w:p>
        </w:tc>
        <w:tc>
          <w:tcPr>
            <w:tcW w:w="3902" w:type="dxa"/>
          </w:tcPr>
          <w:p w14:paraId="3BC6FDDA"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Size Zone Non-</w:t>
            </w:r>
            <w:proofErr w:type="spellStart"/>
            <w:r w:rsidRPr="0062630F">
              <w:rPr>
                <w:rFonts w:ascii="Times New Roman" w:eastAsia="DengXian" w:hAnsi="Times New Roman" w:cs="Times New Roman"/>
                <w:sz w:val="20"/>
                <w:szCs w:val="20"/>
              </w:rPr>
              <w:t>Uniformity</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Normalized</w:t>
            </w:r>
            <w:proofErr w:type="spellEnd"/>
          </w:p>
        </w:tc>
      </w:tr>
      <w:tr w:rsidR="0062630F" w:rsidRPr="0062630F" w14:paraId="5F8FB5D8" w14:textId="77777777" w:rsidTr="00B76AB9">
        <w:trPr>
          <w:trHeight w:val="315"/>
        </w:trPr>
        <w:tc>
          <w:tcPr>
            <w:tcW w:w="3865" w:type="dxa"/>
            <w:vMerge/>
            <w:noWrap/>
          </w:tcPr>
          <w:p w14:paraId="5475824E"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3B14DF2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11</w:t>
            </w:r>
          </w:p>
        </w:tc>
        <w:tc>
          <w:tcPr>
            <w:tcW w:w="3902" w:type="dxa"/>
          </w:tcPr>
          <w:p w14:paraId="2AC19577"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Small Area </w:t>
            </w:r>
            <w:proofErr w:type="spellStart"/>
            <w:r w:rsidRPr="0062630F">
              <w:rPr>
                <w:rFonts w:ascii="Times New Roman" w:eastAsia="DengXian" w:hAnsi="Times New Roman" w:cs="Times New Roman"/>
                <w:sz w:val="20"/>
                <w:szCs w:val="20"/>
              </w:rPr>
              <w:t>Emphasis</w:t>
            </w:r>
            <w:proofErr w:type="spellEnd"/>
          </w:p>
        </w:tc>
      </w:tr>
      <w:tr w:rsidR="0062630F" w:rsidRPr="0062630F" w14:paraId="2CCDF83F" w14:textId="77777777" w:rsidTr="00B76AB9">
        <w:trPr>
          <w:trHeight w:val="315"/>
        </w:trPr>
        <w:tc>
          <w:tcPr>
            <w:tcW w:w="3865" w:type="dxa"/>
            <w:vMerge/>
            <w:noWrap/>
          </w:tcPr>
          <w:p w14:paraId="2740017A"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5D856F4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12</w:t>
            </w:r>
          </w:p>
        </w:tc>
        <w:tc>
          <w:tcPr>
            <w:tcW w:w="3902" w:type="dxa"/>
          </w:tcPr>
          <w:p w14:paraId="630AB4FB"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Small Area High Gray Level Emphasis</w:t>
            </w:r>
          </w:p>
        </w:tc>
      </w:tr>
      <w:tr w:rsidR="0062630F" w:rsidRPr="0062630F" w14:paraId="144E8261" w14:textId="77777777" w:rsidTr="00B76AB9">
        <w:trPr>
          <w:trHeight w:val="315"/>
        </w:trPr>
        <w:tc>
          <w:tcPr>
            <w:tcW w:w="3865" w:type="dxa"/>
            <w:vMerge/>
            <w:noWrap/>
          </w:tcPr>
          <w:p w14:paraId="74B95469" w14:textId="77777777" w:rsidR="0060097C" w:rsidRPr="0062630F" w:rsidRDefault="0060097C" w:rsidP="0060097C">
            <w:pPr>
              <w:widowControl/>
              <w:jc w:val="left"/>
              <w:rPr>
                <w:rFonts w:ascii="Times New Roman" w:eastAsia="Times New Roman" w:hAnsi="Times New Roman" w:cs="Times New Roman"/>
                <w:b/>
                <w:sz w:val="20"/>
                <w:szCs w:val="20"/>
                <w:lang w:val="en-GB"/>
              </w:rPr>
            </w:pPr>
          </w:p>
        </w:tc>
        <w:tc>
          <w:tcPr>
            <w:tcW w:w="450" w:type="dxa"/>
          </w:tcPr>
          <w:p w14:paraId="04E843F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13</w:t>
            </w:r>
          </w:p>
        </w:tc>
        <w:tc>
          <w:tcPr>
            <w:tcW w:w="3902" w:type="dxa"/>
          </w:tcPr>
          <w:p w14:paraId="5D8361DF"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Small Area Low Gray Level Emphasis</w:t>
            </w:r>
          </w:p>
        </w:tc>
      </w:tr>
      <w:tr w:rsidR="0062630F" w:rsidRPr="0062630F" w14:paraId="1150EB43" w14:textId="77777777" w:rsidTr="00B76AB9">
        <w:trPr>
          <w:trHeight w:val="315"/>
        </w:trPr>
        <w:tc>
          <w:tcPr>
            <w:tcW w:w="3865" w:type="dxa"/>
            <w:vMerge/>
            <w:noWrap/>
          </w:tcPr>
          <w:p w14:paraId="22EC78F7" w14:textId="77777777" w:rsidR="0060097C" w:rsidRPr="0062630F" w:rsidRDefault="0060097C" w:rsidP="0060097C">
            <w:pPr>
              <w:widowControl/>
              <w:jc w:val="left"/>
              <w:rPr>
                <w:rFonts w:ascii="Times New Roman" w:eastAsia="Times New Roman" w:hAnsi="Times New Roman" w:cs="Times New Roman"/>
                <w:b/>
                <w:sz w:val="20"/>
                <w:szCs w:val="20"/>
                <w:lang w:val="en-GB"/>
              </w:rPr>
            </w:pPr>
          </w:p>
        </w:tc>
        <w:tc>
          <w:tcPr>
            <w:tcW w:w="450" w:type="dxa"/>
          </w:tcPr>
          <w:p w14:paraId="64E95845"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14</w:t>
            </w:r>
          </w:p>
        </w:tc>
        <w:tc>
          <w:tcPr>
            <w:tcW w:w="3902" w:type="dxa"/>
          </w:tcPr>
          <w:p w14:paraId="66EC464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Zone </w:t>
            </w:r>
            <w:proofErr w:type="spellStart"/>
            <w:r w:rsidRPr="0062630F">
              <w:rPr>
                <w:rFonts w:ascii="Times New Roman" w:eastAsia="DengXian" w:hAnsi="Times New Roman" w:cs="Times New Roman"/>
                <w:sz w:val="20"/>
                <w:szCs w:val="20"/>
              </w:rPr>
              <w:t>Entropy</w:t>
            </w:r>
            <w:proofErr w:type="spellEnd"/>
          </w:p>
        </w:tc>
      </w:tr>
      <w:tr w:rsidR="0062630F" w:rsidRPr="0062630F" w14:paraId="264EA730" w14:textId="77777777" w:rsidTr="00B76AB9">
        <w:trPr>
          <w:trHeight w:val="315"/>
        </w:trPr>
        <w:tc>
          <w:tcPr>
            <w:tcW w:w="3865" w:type="dxa"/>
            <w:vMerge/>
            <w:noWrap/>
          </w:tcPr>
          <w:p w14:paraId="685E182B"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7CD2179D"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15</w:t>
            </w:r>
          </w:p>
        </w:tc>
        <w:tc>
          <w:tcPr>
            <w:tcW w:w="3902" w:type="dxa"/>
          </w:tcPr>
          <w:p w14:paraId="22E0D4C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Zone </w:t>
            </w:r>
            <w:proofErr w:type="spellStart"/>
            <w:r w:rsidRPr="0062630F">
              <w:rPr>
                <w:rFonts w:ascii="Times New Roman" w:eastAsia="DengXian" w:hAnsi="Times New Roman" w:cs="Times New Roman"/>
                <w:sz w:val="20"/>
                <w:szCs w:val="20"/>
              </w:rPr>
              <w:t>Percentage</w:t>
            </w:r>
            <w:proofErr w:type="spellEnd"/>
          </w:p>
        </w:tc>
      </w:tr>
      <w:tr w:rsidR="0062630F" w:rsidRPr="0062630F" w14:paraId="2EE1FFB0" w14:textId="77777777" w:rsidTr="00B76AB9">
        <w:trPr>
          <w:trHeight w:val="315"/>
        </w:trPr>
        <w:tc>
          <w:tcPr>
            <w:tcW w:w="3865" w:type="dxa"/>
            <w:vMerge/>
            <w:noWrap/>
          </w:tcPr>
          <w:p w14:paraId="3270A352"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26365430"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16</w:t>
            </w:r>
          </w:p>
        </w:tc>
        <w:tc>
          <w:tcPr>
            <w:tcW w:w="3902" w:type="dxa"/>
          </w:tcPr>
          <w:p w14:paraId="0D486F4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Zone </w:t>
            </w:r>
            <w:proofErr w:type="spellStart"/>
            <w:r w:rsidRPr="0062630F">
              <w:rPr>
                <w:rFonts w:ascii="Times New Roman" w:eastAsia="DengXian" w:hAnsi="Times New Roman" w:cs="Times New Roman"/>
                <w:sz w:val="20"/>
                <w:szCs w:val="20"/>
              </w:rPr>
              <w:t>Variance</w:t>
            </w:r>
            <w:proofErr w:type="spellEnd"/>
          </w:p>
        </w:tc>
      </w:tr>
      <w:tr w:rsidR="0062630F" w:rsidRPr="0062630F" w14:paraId="197124B0" w14:textId="77777777" w:rsidTr="00B76AB9">
        <w:trPr>
          <w:trHeight w:val="315"/>
        </w:trPr>
        <w:tc>
          <w:tcPr>
            <w:tcW w:w="3865" w:type="dxa"/>
            <w:vMerge w:val="restart"/>
            <w:noWrap/>
          </w:tcPr>
          <w:p w14:paraId="2F1AD74F" w14:textId="77777777" w:rsidR="0060097C" w:rsidRPr="0062630F" w:rsidRDefault="0060097C" w:rsidP="00945B3C">
            <w:pPr>
              <w:widowControl/>
              <w:jc w:val="left"/>
              <w:rPr>
                <w:rFonts w:ascii="Times New Roman" w:eastAsia="DengXian" w:hAnsi="Times New Roman" w:cs="Times New Roman"/>
                <w:b/>
                <w:sz w:val="20"/>
                <w:szCs w:val="20"/>
                <w:lang w:val="en-GB"/>
              </w:rPr>
            </w:pPr>
            <w:r w:rsidRPr="0062630F">
              <w:rPr>
                <w:rFonts w:ascii="Times New Roman" w:eastAsia="DengXian" w:hAnsi="Times New Roman" w:cs="Times New Roman"/>
                <w:b/>
                <w:sz w:val="20"/>
                <w:szCs w:val="20"/>
                <w:lang w:val="en-GB"/>
              </w:rPr>
              <w:t xml:space="preserve">Texture - Gray Level Run Length Matrix </w:t>
            </w:r>
            <w:r w:rsidR="00700723" w:rsidRPr="0062630F">
              <w:rPr>
                <w:rFonts w:ascii="Times New Roman" w:eastAsia="DengXian" w:hAnsi="Times New Roman" w:cs="Times New Roman"/>
                <w:b/>
                <w:sz w:val="20"/>
                <w:szCs w:val="20"/>
                <w:lang w:val="en-GB"/>
              </w:rPr>
              <w:t xml:space="preserve">(GLRLM) </w:t>
            </w:r>
            <w:r w:rsidRPr="0062630F">
              <w:rPr>
                <w:rFonts w:ascii="Times New Roman" w:eastAsia="DengXian" w:hAnsi="Times New Roman" w:cs="Times New Roman"/>
                <w:b/>
                <w:sz w:val="20"/>
                <w:szCs w:val="20"/>
                <w:lang w:val="en-GB"/>
              </w:rPr>
              <w:t xml:space="preserve">Features </w:t>
            </w:r>
            <w:r w:rsidR="00945B3C" w:rsidRPr="0062630F">
              <w:rPr>
                <w:rFonts w:ascii="Times New Roman" w:eastAsia="DengXian" w:hAnsi="Times New Roman" w:cs="Times New Roman"/>
                <w:sz w:val="20"/>
                <w:szCs w:val="20"/>
                <w:lang w:val="en-GB"/>
              </w:rPr>
              <w:t>(The GLRLM features were extracted from original, wavelet-filtering, and LOG-filtering PET and CT images.)</w:t>
            </w:r>
          </w:p>
        </w:tc>
        <w:tc>
          <w:tcPr>
            <w:tcW w:w="450" w:type="dxa"/>
          </w:tcPr>
          <w:p w14:paraId="33C2B968"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p>
        </w:tc>
        <w:tc>
          <w:tcPr>
            <w:tcW w:w="3902" w:type="dxa"/>
          </w:tcPr>
          <w:p w14:paraId="504F9E1A"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Gray Level Non-</w:t>
            </w:r>
            <w:proofErr w:type="spellStart"/>
            <w:r w:rsidRPr="0062630F">
              <w:rPr>
                <w:rFonts w:ascii="Times New Roman" w:eastAsia="DengXian" w:hAnsi="Times New Roman" w:cs="Times New Roman"/>
                <w:sz w:val="20"/>
                <w:szCs w:val="20"/>
              </w:rPr>
              <w:t>Uniformity</w:t>
            </w:r>
            <w:proofErr w:type="spellEnd"/>
          </w:p>
        </w:tc>
      </w:tr>
      <w:tr w:rsidR="0062630F" w:rsidRPr="0062630F" w14:paraId="5C4D6358" w14:textId="77777777" w:rsidTr="00B76AB9">
        <w:trPr>
          <w:trHeight w:val="315"/>
        </w:trPr>
        <w:tc>
          <w:tcPr>
            <w:tcW w:w="3865" w:type="dxa"/>
            <w:vMerge/>
            <w:noWrap/>
          </w:tcPr>
          <w:p w14:paraId="2499343A"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2475691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w:t>
            </w:r>
          </w:p>
        </w:tc>
        <w:tc>
          <w:tcPr>
            <w:tcW w:w="3902" w:type="dxa"/>
          </w:tcPr>
          <w:p w14:paraId="474C7C67"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Gray Level Non-Uniformity Normalized</w:t>
            </w:r>
          </w:p>
        </w:tc>
      </w:tr>
      <w:tr w:rsidR="0062630F" w:rsidRPr="0062630F" w14:paraId="7022A0F3" w14:textId="77777777" w:rsidTr="00B76AB9">
        <w:trPr>
          <w:trHeight w:val="315"/>
        </w:trPr>
        <w:tc>
          <w:tcPr>
            <w:tcW w:w="3865" w:type="dxa"/>
            <w:vMerge/>
            <w:noWrap/>
          </w:tcPr>
          <w:p w14:paraId="1FE8FE56"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4871FB2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3</w:t>
            </w:r>
          </w:p>
        </w:tc>
        <w:tc>
          <w:tcPr>
            <w:tcW w:w="3902" w:type="dxa"/>
          </w:tcPr>
          <w:p w14:paraId="57BC5C02"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Gray Level </w:t>
            </w:r>
            <w:proofErr w:type="spellStart"/>
            <w:r w:rsidRPr="0062630F">
              <w:rPr>
                <w:rFonts w:ascii="Times New Roman" w:eastAsia="DengXian" w:hAnsi="Times New Roman" w:cs="Times New Roman"/>
                <w:sz w:val="20"/>
                <w:szCs w:val="20"/>
              </w:rPr>
              <w:t>Variance</w:t>
            </w:r>
            <w:proofErr w:type="spellEnd"/>
          </w:p>
        </w:tc>
      </w:tr>
      <w:tr w:rsidR="0062630F" w:rsidRPr="0062630F" w14:paraId="1D578894" w14:textId="77777777" w:rsidTr="00B76AB9">
        <w:trPr>
          <w:trHeight w:val="315"/>
        </w:trPr>
        <w:tc>
          <w:tcPr>
            <w:tcW w:w="3865" w:type="dxa"/>
            <w:vMerge/>
            <w:noWrap/>
          </w:tcPr>
          <w:p w14:paraId="7B857D84"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4B2D18E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4</w:t>
            </w:r>
          </w:p>
        </w:tc>
        <w:tc>
          <w:tcPr>
            <w:tcW w:w="3902" w:type="dxa"/>
          </w:tcPr>
          <w:p w14:paraId="1C20472F"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High Gray Level Run Emphasis</w:t>
            </w:r>
          </w:p>
        </w:tc>
      </w:tr>
      <w:tr w:rsidR="0062630F" w:rsidRPr="0062630F" w14:paraId="27186604" w14:textId="77777777" w:rsidTr="00B76AB9">
        <w:trPr>
          <w:trHeight w:val="315"/>
        </w:trPr>
        <w:tc>
          <w:tcPr>
            <w:tcW w:w="3865" w:type="dxa"/>
            <w:vMerge/>
            <w:noWrap/>
          </w:tcPr>
          <w:p w14:paraId="421F5993"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47BC450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5</w:t>
            </w:r>
          </w:p>
        </w:tc>
        <w:tc>
          <w:tcPr>
            <w:tcW w:w="3902" w:type="dxa"/>
          </w:tcPr>
          <w:p w14:paraId="1CB000B8"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Long Run </w:t>
            </w:r>
            <w:proofErr w:type="spellStart"/>
            <w:r w:rsidRPr="0062630F">
              <w:rPr>
                <w:rFonts w:ascii="Times New Roman" w:eastAsia="DengXian" w:hAnsi="Times New Roman" w:cs="Times New Roman"/>
                <w:sz w:val="20"/>
                <w:szCs w:val="20"/>
              </w:rPr>
              <w:t>Emphasis</w:t>
            </w:r>
            <w:proofErr w:type="spellEnd"/>
          </w:p>
        </w:tc>
      </w:tr>
      <w:tr w:rsidR="0062630F" w:rsidRPr="0062630F" w14:paraId="667492BA" w14:textId="77777777" w:rsidTr="00B76AB9">
        <w:trPr>
          <w:trHeight w:val="315"/>
        </w:trPr>
        <w:tc>
          <w:tcPr>
            <w:tcW w:w="3865" w:type="dxa"/>
            <w:vMerge/>
            <w:noWrap/>
          </w:tcPr>
          <w:p w14:paraId="6E0E72C1"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3B554502"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6</w:t>
            </w:r>
          </w:p>
        </w:tc>
        <w:tc>
          <w:tcPr>
            <w:tcW w:w="3902" w:type="dxa"/>
          </w:tcPr>
          <w:p w14:paraId="514530F9"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Long Run High Gray Level Emphasis</w:t>
            </w:r>
          </w:p>
        </w:tc>
      </w:tr>
      <w:tr w:rsidR="0062630F" w:rsidRPr="0062630F" w14:paraId="21A5E28E" w14:textId="77777777" w:rsidTr="00B76AB9">
        <w:trPr>
          <w:trHeight w:val="315"/>
        </w:trPr>
        <w:tc>
          <w:tcPr>
            <w:tcW w:w="3865" w:type="dxa"/>
            <w:vMerge/>
            <w:noWrap/>
          </w:tcPr>
          <w:p w14:paraId="212DD458"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7638079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7</w:t>
            </w:r>
          </w:p>
        </w:tc>
        <w:tc>
          <w:tcPr>
            <w:tcW w:w="3902" w:type="dxa"/>
          </w:tcPr>
          <w:p w14:paraId="5E87FA9B"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Long Run Low Gray Level Emphasis</w:t>
            </w:r>
          </w:p>
        </w:tc>
      </w:tr>
      <w:tr w:rsidR="0062630F" w:rsidRPr="0062630F" w14:paraId="01F8FBE3" w14:textId="77777777" w:rsidTr="00B76AB9">
        <w:trPr>
          <w:trHeight w:val="315"/>
        </w:trPr>
        <w:tc>
          <w:tcPr>
            <w:tcW w:w="3865" w:type="dxa"/>
            <w:vMerge/>
            <w:noWrap/>
          </w:tcPr>
          <w:p w14:paraId="73F117AE"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032673F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8</w:t>
            </w:r>
          </w:p>
        </w:tc>
        <w:tc>
          <w:tcPr>
            <w:tcW w:w="3902" w:type="dxa"/>
          </w:tcPr>
          <w:p w14:paraId="753B60AE"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Low Gray Level Run Emphasis</w:t>
            </w:r>
          </w:p>
        </w:tc>
      </w:tr>
      <w:tr w:rsidR="0062630F" w:rsidRPr="0062630F" w14:paraId="6104B5AE" w14:textId="77777777" w:rsidTr="00B76AB9">
        <w:trPr>
          <w:trHeight w:val="315"/>
        </w:trPr>
        <w:tc>
          <w:tcPr>
            <w:tcW w:w="3865" w:type="dxa"/>
            <w:vMerge/>
            <w:noWrap/>
          </w:tcPr>
          <w:p w14:paraId="47E3E3A5"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0CA102EB"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9</w:t>
            </w:r>
          </w:p>
        </w:tc>
        <w:tc>
          <w:tcPr>
            <w:tcW w:w="3902" w:type="dxa"/>
          </w:tcPr>
          <w:p w14:paraId="17F9B0EA"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Run </w:t>
            </w:r>
            <w:proofErr w:type="spellStart"/>
            <w:r w:rsidRPr="0062630F">
              <w:rPr>
                <w:rFonts w:ascii="Times New Roman" w:eastAsia="DengXian" w:hAnsi="Times New Roman" w:cs="Times New Roman"/>
                <w:sz w:val="20"/>
                <w:szCs w:val="20"/>
              </w:rPr>
              <w:t>Entropy</w:t>
            </w:r>
            <w:proofErr w:type="spellEnd"/>
          </w:p>
        </w:tc>
      </w:tr>
      <w:tr w:rsidR="0062630F" w:rsidRPr="0062630F" w14:paraId="115701D7" w14:textId="77777777" w:rsidTr="00B76AB9">
        <w:trPr>
          <w:trHeight w:val="315"/>
        </w:trPr>
        <w:tc>
          <w:tcPr>
            <w:tcW w:w="3865" w:type="dxa"/>
            <w:vMerge/>
            <w:noWrap/>
          </w:tcPr>
          <w:p w14:paraId="0CBAC8A7"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74B06C7B"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10</w:t>
            </w:r>
          </w:p>
        </w:tc>
        <w:tc>
          <w:tcPr>
            <w:tcW w:w="3902" w:type="dxa"/>
          </w:tcPr>
          <w:p w14:paraId="2F3EA545"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Run </w:t>
            </w:r>
            <w:proofErr w:type="spellStart"/>
            <w:r w:rsidRPr="0062630F">
              <w:rPr>
                <w:rFonts w:ascii="Times New Roman" w:eastAsia="DengXian" w:hAnsi="Times New Roman" w:cs="Times New Roman"/>
                <w:sz w:val="20"/>
                <w:szCs w:val="20"/>
              </w:rPr>
              <w:t>Length</w:t>
            </w:r>
            <w:proofErr w:type="spellEnd"/>
            <w:r w:rsidRPr="0062630F">
              <w:rPr>
                <w:rFonts w:ascii="Times New Roman" w:eastAsia="DengXian" w:hAnsi="Times New Roman" w:cs="Times New Roman"/>
                <w:sz w:val="20"/>
                <w:szCs w:val="20"/>
              </w:rPr>
              <w:t xml:space="preserve"> Non-</w:t>
            </w:r>
            <w:proofErr w:type="spellStart"/>
            <w:r w:rsidRPr="0062630F">
              <w:rPr>
                <w:rFonts w:ascii="Times New Roman" w:eastAsia="DengXian" w:hAnsi="Times New Roman" w:cs="Times New Roman"/>
                <w:sz w:val="20"/>
                <w:szCs w:val="20"/>
              </w:rPr>
              <w:t>Uniformity</w:t>
            </w:r>
            <w:proofErr w:type="spellEnd"/>
          </w:p>
        </w:tc>
      </w:tr>
      <w:tr w:rsidR="0062630F" w:rsidRPr="0062630F" w14:paraId="3333432D" w14:textId="77777777" w:rsidTr="00B76AB9">
        <w:trPr>
          <w:trHeight w:val="315"/>
        </w:trPr>
        <w:tc>
          <w:tcPr>
            <w:tcW w:w="3865" w:type="dxa"/>
            <w:vMerge/>
            <w:noWrap/>
          </w:tcPr>
          <w:p w14:paraId="51EE4A4E"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3DA56AD4"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11</w:t>
            </w:r>
          </w:p>
        </w:tc>
        <w:tc>
          <w:tcPr>
            <w:tcW w:w="3902" w:type="dxa"/>
          </w:tcPr>
          <w:p w14:paraId="0E000E5A"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Run Length Non-Uniformity Normalized</w:t>
            </w:r>
          </w:p>
        </w:tc>
      </w:tr>
      <w:tr w:rsidR="0062630F" w:rsidRPr="0062630F" w14:paraId="00CAA5DD" w14:textId="77777777" w:rsidTr="00B76AB9">
        <w:trPr>
          <w:trHeight w:val="315"/>
        </w:trPr>
        <w:tc>
          <w:tcPr>
            <w:tcW w:w="3865" w:type="dxa"/>
            <w:vMerge/>
            <w:noWrap/>
          </w:tcPr>
          <w:p w14:paraId="50A4DCD4"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5FB895CB"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12</w:t>
            </w:r>
          </w:p>
        </w:tc>
        <w:tc>
          <w:tcPr>
            <w:tcW w:w="3902" w:type="dxa"/>
          </w:tcPr>
          <w:p w14:paraId="4757725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Run </w:t>
            </w:r>
            <w:proofErr w:type="spellStart"/>
            <w:r w:rsidRPr="0062630F">
              <w:rPr>
                <w:rFonts w:ascii="Times New Roman" w:eastAsia="DengXian" w:hAnsi="Times New Roman" w:cs="Times New Roman"/>
                <w:sz w:val="20"/>
                <w:szCs w:val="20"/>
              </w:rPr>
              <w:t>Percentage</w:t>
            </w:r>
            <w:proofErr w:type="spellEnd"/>
          </w:p>
        </w:tc>
      </w:tr>
      <w:tr w:rsidR="0062630F" w:rsidRPr="0062630F" w14:paraId="5104AA23" w14:textId="77777777" w:rsidTr="00B76AB9">
        <w:trPr>
          <w:trHeight w:val="315"/>
        </w:trPr>
        <w:tc>
          <w:tcPr>
            <w:tcW w:w="3865" w:type="dxa"/>
            <w:vMerge/>
            <w:noWrap/>
          </w:tcPr>
          <w:p w14:paraId="7949C77A"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1E769C5E"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13</w:t>
            </w:r>
          </w:p>
        </w:tc>
        <w:tc>
          <w:tcPr>
            <w:tcW w:w="3902" w:type="dxa"/>
          </w:tcPr>
          <w:p w14:paraId="475989B4"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Run </w:t>
            </w:r>
            <w:proofErr w:type="spellStart"/>
            <w:r w:rsidRPr="0062630F">
              <w:rPr>
                <w:rFonts w:ascii="Times New Roman" w:eastAsia="DengXian" w:hAnsi="Times New Roman" w:cs="Times New Roman"/>
                <w:sz w:val="20"/>
                <w:szCs w:val="20"/>
              </w:rPr>
              <w:t>Variance</w:t>
            </w:r>
            <w:proofErr w:type="spellEnd"/>
          </w:p>
        </w:tc>
      </w:tr>
      <w:tr w:rsidR="0062630F" w:rsidRPr="0062630F" w14:paraId="7B5D650D" w14:textId="77777777" w:rsidTr="00B76AB9">
        <w:trPr>
          <w:trHeight w:val="315"/>
        </w:trPr>
        <w:tc>
          <w:tcPr>
            <w:tcW w:w="3865" w:type="dxa"/>
            <w:vMerge/>
            <w:noWrap/>
          </w:tcPr>
          <w:p w14:paraId="3AFFE232"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05957E12"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14</w:t>
            </w:r>
          </w:p>
        </w:tc>
        <w:tc>
          <w:tcPr>
            <w:tcW w:w="3902" w:type="dxa"/>
          </w:tcPr>
          <w:p w14:paraId="53122D3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Short Run </w:t>
            </w:r>
            <w:proofErr w:type="spellStart"/>
            <w:r w:rsidRPr="0062630F">
              <w:rPr>
                <w:rFonts w:ascii="Times New Roman" w:eastAsia="DengXian" w:hAnsi="Times New Roman" w:cs="Times New Roman"/>
                <w:sz w:val="20"/>
                <w:szCs w:val="20"/>
              </w:rPr>
              <w:t>Emphasis</w:t>
            </w:r>
            <w:proofErr w:type="spellEnd"/>
          </w:p>
        </w:tc>
      </w:tr>
      <w:tr w:rsidR="0062630F" w:rsidRPr="0062630F" w14:paraId="00E43D1B" w14:textId="77777777" w:rsidTr="00B76AB9">
        <w:trPr>
          <w:trHeight w:val="315"/>
        </w:trPr>
        <w:tc>
          <w:tcPr>
            <w:tcW w:w="3865" w:type="dxa"/>
            <w:vMerge/>
            <w:noWrap/>
          </w:tcPr>
          <w:p w14:paraId="48FAAE44"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53FC3AFF"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15</w:t>
            </w:r>
          </w:p>
        </w:tc>
        <w:tc>
          <w:tcPr>
            <w:tcW w:w="3902" w:type="dxa"/>
          </w:tcPr>
          <w:p w14:paraId="0E702FBE"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Short Run High Gray Level Emphasis</w:t>
            </w:r>
          </w:p>
        </w:tc>
      </w:tr>
      <w:tr w:rsidR="0062630F" w:rsidRPr="0062630F" w14:paraId="0DD5869B" w14:textId="77777777" w:rsidTr="00B76AB9">
        <w:tc>
          <w:tcPr>
            <w:tcW w:w="3865" w:type="dxa"/>
            <w:vMerge/>
          </w:tcPr>
          <w:p w14:paraId="4F08E74F" w14:textId="77777777" w:rsidR="0060097C" w:rsidRPr="0062630F" w:rsidRDefault="0060097C" w:rsidP="0060097C">
            <w:pPr>
              <w:widowControl/>
              <w:jc w:val="left"/>
              <w:rPr>
                <w:rFonts w:ascii="Times New Roman" w:eastAsia="DengXian" w:hAnsi="Times New Roman" w:cs="Times New Roman"/>
                <w:b/>
                <w:sz w:val="20"/>
                <w:szCs w:val="20"/>
                <w:lang w:val="en-GB"/>
              </w:rPr>
            </w:pPr>
          </w:p>
        </w:tc>
        <w:tc>
          <w:tcPr>
            <w:tcW w:w="450" w:type="dxa"/>
          </w:tcPr>
          <w:p w14:paraId="239EABE0"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16</w:t>
            </w:r>
          </w:p>
        </w:tc>
        <w:tc>
          <w:tcPr>
            <w:tcW w:w="3902" w:type="dxa"/>
          </w:tcPr>
          <w:p w14:paraId="19347E14"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Short Run Low Gray Level Emphasis</w:t>
            </w:r>
          </w:p>
        </w:tc>
      </w:tr>
      <w:tr w:rsidR="0062630F" w:rsidRPr="0062630F" w14:paraId="602BF714" w14:textId="77777777" w:rsidTr="00B76AB9">
        <w:trPr>
          <w:trHeight w:val="315"/>
        </w:trPr>
        <w:tc>
          <w:tcPr>
            <w:tcW w:w="3865" w:type="dxa"/>
            <w:vMerge w:val="restart"/>
            <w:noWrap/>
          </w:tcPr>
          <w:p w14:paraId="5399AAC5" w14:textId="77777777" w:rsidR="0060097C" w:rsidRPr="0062630F" w:rsidRDefault="0060097C" w:rsidP="0099668F">
            <w:pPr>
              <w:widowControl/>
              <w:jc w:val="left"/>
              <w:rPr>
                <w:rFonts w:ascii="Times New Roman" w:eastAsia="Times New Roman" w:hAnsi="Times New Roman" w:cs="Times New Roman"/>
                <w:b/>
                <w:sz w:val="20"/>
                <w:szCs w:val="20"/>
                <w:lang w:val="en-GB"/>
              </w:rPr>
            </w:pPr>
            <w:r w:rsidRPr="0062630F">
              <w:rPr>
                <w:rFonts w:ascii="Times New Roman" w:eastAsia="DengXian" w:hAnsi="Times New Roman" w:cs="Times New Roman"/>
                <w:b/>
                <w:sz w:val="20"/>
                <w:szCs w:val="20"/>
                <w:lang w:val="en-GB"/>
              </w:rPr>
              <w:t xml:space="preserve">Texture - Neighboring Gray Tone Difference Matrix </w:t>
            </w:r>
            <w:r w:rsidR="00560E07" w:rsidRPr="0062630F">
              <w:rPr>
                <w:rFonts w:ascii="Times New Roman" w:eastAsia="DengXian" w:hAnsi="Times New Roman" w:cs="Times New Roman"/>
                <w:b/>
                <w:sz w:val="20"/>
                <w:szCs w:val="20"/>
                <w:lang w:val="en-GB"/>
              </w:rPr>
              <w:t xml:space="preserve">(NGTDM) </w:t>
            </w:r>
            <w:r w:rsidRPr="0062630F">
              <w:rPr>
                <w:rFonts w:ascii="Times New Roman" w:eastAsia="DengXian" w:hAnsi="Times New Roman" w:cs="Times New Roman"/>
                <w:b/>
                <w:sz w:val="20"/>
                <w:szCs w:val="20"/>
                <w:lang w:val="en-GB"/>
              </w:rPr>
              <w:t xml:space="preserve">Features </w:t>
            </w:r>
            <w:r w:rsidR="00560E07" w:rsidRPr="0062630F">
              <w:rPr>
                <w:rFonts w:ascii="Times New Roman" w:eastAsia="DengXian" w:hAnsi="Times New Roman" w:cs="Times New Roman"/>
                <w:sz w:val="20"/>
                <w:szCs w:val="20"/>
                <w:lang w:val="en-GB"/>
              </w:rPr>
              <w:t>(The NGTDM features were extracted from original, wavelet-filtering, and LOG-filtering PET and CT images.)</w:t>
            </w:r>
          </w:p>
        </w:tc>
        <w:tc>
          <w:tcPr>
            <w:tcW w:w="450" w:type="dxa"/>
          </w:tcPr>
          <w:p w14:paraId="493925D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p>
        </w:tc>
        <w:tc>
          <w:tcPr>
            <w:tcW w:w="3902" w:type="dxa"/>
          </w:tcPr>
          <w:p w14:paraId="306CFCD3"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Busyness</w:t>
            </w:r>
            <w:proofErr w:type="spellEnd"/>
          </w:p>
        </w:tc>
      </w:tr>
      <w:tr w:rsidR="0062630F" w:rsidRPr="0062630F" w14:paraId="565C1484" w14:textId="77777777" w:rsidTr="00B76AB9">
        <w:tc>
          <w:tcPr>
            <w:tcW w:w="3865" w:type="dxa"/>
            <w:vMerge/>
          </w:tcPr>
          <w:p w14:paraId="11B29E99" w14:textId="77777777" w:rsidR="0060097C" w:rsidRPr="0062630F" w:rsidRDefault="0060097C" w:rsidP="0060097C">
            <w:pPr>
              <w:widowControl/>
              <w:jc w:val="left"/>
              <w:rPr>
                <w:rFonts w:ascii="Times New Roman" w:eastAsia="DengXian" w:hAnsi="Times New Roman" w:cs="Times New Roman"/>
                <w:b/>
                <w:sz w:val="20"/>
                <w:szCs w:val="20"/>
              </w:rPr>
            </w:pPr>
          </w:p>
        </w:tc>
        <w:tc>
          <w:tcPr>
            <w:tcW w:w="450" w:type="dxa"/>
          </w:tcPr>
          <w:p w14:paraId="0C7B0F6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w:t>
            </w:r>
          </w:p>
        </w:tc>
        <w:tc>
          <w:tcPr>
            <w:tcW w:w="3902" w:type="dxa"/>
          </w:tcPr>
          <w:p w14:paraId="6809ADC4"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Coarseness</w:t>
            </w:r>
            <w:proofErr w:type="spellEnd"/>
          </w:p>
        </w:tc>
      </w:tr>
      <w:tr w:rsidR="0062630F" w:rsidRPr="0062630F" w14:paraId="565D39DB" w14:textId="77777777" w:rsidTr="00B76AB9">
        <w:trPr>
          <w:trHeight w:val="315"/>
        </w:trPr>
        <w:tc>
          <w:tcPr>
            <w:tcW w:w="3865" w:type="dxa"/>
            <w:vMerge/>
            <w:noWrap/>
          </w:tcPr>
          <w:p w14:paraId="258BDD67"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01B97CE8"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3</w:t>
            </w:r>
          </w:p>
        </w:tc>
        <w:tc>
          <w:tcPr>
            <w:tcW w:w="3902" w:type="dxa"/>
          </w:tcPr>
          <w:p w14:paraId="43F98482"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Complexity</w:t>
            </w:r>
            <w:proofErr w:type="spellEnd"/>
          </w:p>
        </w:tc>
      </w:tr>
      <w:tr w:rsidR="0062630F" w:rsidRPr="0062630F" w14:paraId="207C32EC" w14:textId="77777777" w:rsidTr="00B76AB9">
        <w:trPr>
          <w:trHeight w:val="315"/>
        </w:trPr>
        <w:tc>
          <w:tcPr>
            <w:tcW w:w="3865" w:type="dxa"/>
            <w:vMerge/>
            <w:noWrap/>
          </w:tcPr>
          <w:p w14:paraId="5181741A"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6E4FF8B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4</w:t>
            </w:r>
          </w:p>
        </w:tc>
        <w:tc>
          <w:tcPr>
            <w:tcW w:w="3902" w:type="dxa"/>
          </w:tcPr>
          <w:p w14:paraId="0D055435"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Contrast</w:t>
            </w:r>
            <w:proofErr w:type="spellEnd"/>
          </w:p>
        </w:tc>
      </w:tr>
      <w:tr w:rsidR="0062630F" w:rsidRPr="0062630F" w14:paraId="1C67368D" w14:textId="77777777" w:rsidTr="00B76AB9">
        <w:trPr>
          <w:trHeight w:val="315"/>
        </w:trPr>
        <w:tc>
          <w:tcPr>
            <w:tcW w:w="3865" w:type="dxa"/>
            <w:vMerge/>
            <w:noWrap/>
          </w:tcPr>
          <w:p w14:paraId="57BA4E04" w14:textId="77777777" w:rsidR="0060097C" w:rsidRPr="0062630F" w:rsidRDefault="0060097C" w:rsidP="0060097C">
            <w:pPr>
              <w:widowControl/>
              <w:jc w:val="left"/>
              <w:rPr>
                <w:rFonts w:ascii="Times New Roman" w:eastAsia="Times New Roman" w:hAnsi="Times New Roman" w:cs="Times New Roman"/>
                <w:b/>
                <w:sz w:val="20"/>
                <w:szCs w:val="20"/>
              </w:rPr>
            </w:pPr>
          </w:p>
        </w:tc>
        <w:tc>
          <w:tcPr>
            <w:tcW w:w="450" w:type="dxa"/>
          </w:tcPr>
          <w:p w14:paraId="214FD7D5"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5</w:t>
            </w:r>
          </w:p>
        </w:tc>
        <w:tc>
          <w:tcPr>
            <w:tcW w:w="3902" w:type="dxa"/>
          </w:tcPr>
          <w:p w14:paraId="0F17BAD5"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Strength</w:t>
            </w:r>
            <w:proofErr w:type="spellEnd"/>
          </w:p>
        </w:tc>
      </w:tr>
      <w:tr w:rsidR="0062630F" w:rsidRPr="0062630F" w14:paraId="5DDB3E88" w14:textId="77777777" w:rsidTr="00B76AB9">
        <w:trPr>
          <w:trHeight w:val="315"/>
        </w:trPr>
        <w:tc>
          <w:tcPr>
            <w:tcW w:w="3865" w:type="dxa"/>
            <w:vMerge w:val="restart"/>
            <w:noWrap/>
          </w:tcPr>
          <w:p w14:paraId="3EA48967" w14:textId="77777777" w:rsidR="0060097C" w:rsidRPr="0062630F" w:rsidRDefault="0060097C" w:rsidP="00945B3C">
            <w:pPr>
              <w:widowControl/>
              <w:jc w:val="left"/>
              <w:rPr>
                <w:rFonts w:ascii="Times New Roman" w:eastAsia="DengXian" w:hAnsi="Times New Roman" w:cs="Times New Roman"/>
                <w:b/>
                <w:sz w:val="20"/>
                <w:szCs w:val="20"/>
                <w:lang w:val="en-GB"/>
              </w:rPr>
            </w:pPr>
            <w:r w:rsidRPr="0062630F">
              <w:rPr>
                <w:rFonts w:ascii="Times New Roman" w:eastAsia="DengXian" w:hAnsi="Times New Roman" w:cs="Times New Roman"/>
                <w:b/>
                <w:sz w:val="20"/>
                <w:szCs w:val="20"/>
                <w:lang w:val="en-GB"/>
              </w:rPr>
              <w:lastRenderedPageBreak/>
              <w:t xml:space="preserve">Texture - Gray Level Dependence Matrix </w:t>
            </w:r>
            <w:r w:rsidR="00945B3C" w:rsidRPr="0062630F">
              <w:rPr>
                <w:rFonts w:ascii="Times New Roman" w:eastAsia="DengXian" w:hAnsi="Times New Roman" w:cs="Times New Roman"/>
                <w:b/>
                <w:sz w:val="20"/>
                <w:szCs w:val="20"/>
                <w:lang w:val="en-GB"/>
              </w:rPr>
              <w:t xml:space="preserve">(GLDM) </w:t>
            </w:r>
            <w:r w:rsidRPr="0062630F">
              <w:rPr>
                <w:rFonts w:ascii="Times New Roman" w:eastAsia="DengXian" w:hAnsi="Times New Roman" w:cs="Times New Roman"/>
                <w:b/>
                <w:sz w:val="20"/>
                <w:szCs w:val="20"/>
                <w:lang w:val="en-GB"/>
              </w:rPr>
              <w:t>Features</w:t>
            </w:r>
            <w:r w:rsidR="00945B3C" w:rsidRPr="0062630F">
              <w:rPr>
                <w:lang w:val="en-GB"/>
              </w:rPr>
              <w:t xml:space="preserve"> </w:t>
            </w:r>
            <w:r w:rsidR="00945B3C" w:rsidRPr="0062630F">
              <w:rPr>
                <w:rFonts w:ascii="Times New Roman" w:eastAsia="DengXian" w:hAnsi="Times New Roman" w:cs="Times New Roman"/>
                <w:sz w:val="20"/>
                <w:szCs w:val="20"/>
                <w:lang w:val="en-GB"/>
              </w:rPr>
              <w:t>(The GLDM features were extracted from original, wavelet-filtering, and LOG-filtering PET and CT images.)</w:t>
            </w:r>
          </w:p>
        </w:tc>
        <w:tc>
          <w:tcPr>
            <w:tcW w:w="450" w:type="dxa"/>
          </w:tcPr>
          <w:p w14:paraId="4938078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w:t>
            </w:r>
          </w:p>
        </w:tc>
        <w:tc>
          <w:tcPr>
            <w:tcW w:w="3902" w:type="dxa"/>
          </w:tcPr>
          <w:p w14:paraId="0585174B"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Dependence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Entropy</w:t>
            </w:r>
            <w:proofErr w:type="spellEnd"/>
          </w:p>
        </w:tc>
      </w:tr>
      <w:tr w:rsidR="0062630F" w:rsidRPr="0062630F" w14:paraId="18E07ECB" w14:textId="77777777" w:rsidTr="00B76AB9">
        <w:trPr>
          <w:trHeight w:val="315"/>
        </w:trPr>
        <w:tc>
          <w:tcPr>
            <w:tcW w:w="3865" w:type="dxa"/>
            <w:vMerge/>
            <w:noWrap/>
          </w:tcPr>
          <w:p w14:paraId="3EFAE0A4" w14:textId="77777777" w:rsidR="0060097C" w:rsidRPr="0062630F" w:rsidRDefault="0060097C" w:rsidP="0060097C">
            <w:pPr>
              <w:widowControl/>
              <w:jc w:val="left"/>
              <w:rPr>
                <w:rFonts w:ascii="Times New Roman" w:eastAsia="DengXian" w:hAnsi="Times New Roman" w:cs="Times New Roman"/>
                <w:sz w:val="20"/>
                <w:szCs w:val="20"/>
              </w:rPr>
            </w:pPr>
          </w:p>
        </w:tc>
        <w:tc>
          <w:tcPr>
            <w:tcW w:w="450" w:type="dxa"/>
          </w:tcPr>
          <w:p w14:paraId="3988C95F"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2</w:t>
            </w:r>
          </w:p>
        </w:tc>
        <w:tc>
          <w:tcPr>
            <w:tcW w:w="3902" w:type="dxa"/>
          </w:tcPr>
          <w:p w14:paraId="4FA21A87"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Dependence</w:t>
            </w:r>
            <w:proofErr w:type="spellEnd"/>
            <w:r w:rsidRPr="0062630F">
              <w:rPr>
                <w:rFonts w:ascii="Times New Roman" w:eastAsia="DengXian" w:hAnsi="Times New Roman" w:cs="Times New Roman"/>
                <w:sz w:val="20"/>
                <w:szCs w:val="20"/>
              </w:rPr>
              <w:t xml:space="preserve"> Non-</w:t>
            </w:r>
            <w:proofErr w:type="spellStart"/>
            <w:r w:rsidRPr="0062630F">
              <w:rPr>
                <w:rFonts w:ascii="Times New Roman" w:eastAsia="DengXian" w:hAnsi="Times New Roman" w:cs="Times New Roman"/>
                <w:sz w:val="20"/>
                <w:szCs w:val="20"/>
              </w:rPr>
              <w:t>Uniformity</w:t>
            </w:r>
            <w:proofErr w:type="spellEnd"/>
          </w:p>
        </w:tc>
      </w:tr>
      <w:tr w:rsidR="0062630F" w:rsidRPr="0062630F" w14:paraId="774F5F39" w14:textId="77777777" w:rsidTr="00B76AB9">
        <w:trPr>
          <w:trHeight w:val="315"/>
        </w:trPr>
        <w:tc>
          <w:tcPr>
            <w:tcW w:w="3865" w:type="dxa"/>
            <w:vMerge/>
            <w:noWrap/>
          </w:tcPr>
          <w:p w14:paraId="776CEBBD"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289CA221"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3</w:t>
            </w:r>
          </w:p>
        </w:tc>
        <w:tc>
          <w:tcPr>
            <w:tcW w:w="3902" w:type="dxa"/>
          </w:tcPr>
          <w:p w14:paraId="1C049831"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Dependence</w:t>
            </w:r>
            <w:proofErr w:type="spellEnd"/>
            <w:r w:rsidRPr="0062630F">
              <w:rPr>
                <w:rFonts w:ascii="Times New Roman" w:eastAsia="DengXian" w:hAnsi="Times New Roman" w:cs="Times New Roman"/>
                <w:sz w:val="20"/>
                <w:szCs w:val="20"/>
              </w:rPr>
              <w:t xml:space="preserve"> Non-</w:t>
            </w:r>
            <w:proofErr w:type="spellStart"/>
            <w:r w:rsidRPr="0062630F">
              <w:rPr>
                <w:rFonts w:ascii="Times New Roman" w:eastAsia="DengXian" w:hAnsi="Times New Roman" w:cs="Times New Roman"/>
                <w:sz w:val="20"/>
                <w:szCs w:val="20"/>
              </w:rPr>
              <w:t>Uniformity</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Normalized</w:t>
            </w:r>
            <w:proofErr w:type="spellEnd"/>
          </w:p>
        </w:tc>
      </w:tr>
      <w:tr w:rsidR="0062630F" w:rsidRPr="0062630F" w14:paraId="371C0331" w14:textId="77777777" w:rsidTr="00B76AB9">
        <w:trPr>
          <w:trHeight w:val="315"/>
        </w:trPr>
        <w:tc>
          <w:tcPr>
            <w:tcW w:w="3865" w:type="dxa"/>
            <w:vMerge/>
            <w:noWrap/>
          </w:tcPr>
          <w:p w14:paraId="3B04FC3A"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494D13E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4</w:t>
            </w:r>
          </w:p>
        </w:tc>
        <w:tc>
          <w:tcPr>
            <w:tcW w:w="3902" w:type="dxa"/>
          </w:tcPr>
          <w:p w14:paraId="2D01BF7E" w14:textId="77777777" w:rsidR="0060097C" w:rsidRPr="0062630F" w:rsidRDefault="0060097C" w:rsidP="0060097C">
            <w:pPr>
              <w:widowControl/>
              <w:jc w:val="left"/>
              <w:rPr>
                <w:rFonts w:ascii="Times New Roman" w:eastAsia="DengXian" w:hAnsi="Times New Roman" w:cs="Times New Roman"/>
                <w:sz w:val="20"/>
                <w:szCs w:val="20"/>
              </w:rPr>
            </w:pPr>
            <w:proofErr w:type="spellStart"/>
            <w:r w:rsidRPr="0062630F">
              <w:rPr>
                <w:rFonts w:ascii="Times New Roman" w:eastAsia="DengXian" w:hAnsi="Times New Roman" w:cs="Times New Roman"/>
                <w:sz w:val="20"/>
                <w:szCs w:val="20"/>
              </w:rPr>
              <w:t>Dependence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Variance</w:t>
            </w:r>
            <w:proofErr w:type="spellEnd"/>
          </w:p>
        </w:tc>
      </w:tr>
      <w:tr w:rsidR="0062630F" w:rsidRPr="0062630F" w14:paraId="4EC68ED2" w14:textId="77777777" w:rsidTr="00B76AB9">
        <w:trPr>
          <w:trHeight w:val="315"/>
        </w:trPr>
        <w:tc>
          <w:tcPr>
            <w:tcW w:w="3865" w:type="dxa"/>
            <w:vMerge/>
            <w:noWrap/>
          </w:tcPr>
          <w:p w14:paraId="48B32E0A"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1CFA1B2A"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5</w:t>
            </w:r>
          </w:p>
        </w:tc>
        <w:tc>
          <w:tcPr>
            <w:tcW w:w="3902" w:type="dxa"/>
          </w:tcPr>
          <w:p w14:paraId="41F0D274"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Gray Level Non-</w:t>
            </w:r>
            <w:proofErr w:type="spellStart"/>
            <w:r w:rsidRPr="0062630F">
              <w:rPr>
                <w:rFonts w:ascii="Times New Roman" w:eastAsia="DengXian" w:hAnsi="Times New Roman" w:cs="Times New Roman"/>
                <w:sz w:val="20"/>
                <w:szCs w:val="20"/>
              </w:rPr>
              <w:t>Uniformity</w:t>
            </w:r>
            <w:proofErr w:type="spellEnd"/>
          </w:p>
        </w:tc>
      </w:tr>
      <w:tr w:rsidR="0062630F" w:rsidRPr="0062630F" w14:paraId="2352F34F" w14:textId="77777777" w:rsidTr="00B76AB9">
        <w:tc>
          <w:tcPr>
            <w:tcW w:w="3865" w:type="dxa"/>
            <w:vMerge/>
          </w:tcPr>
          <w:p w14:paraId="3261F099" w14:textId="77777777" w:rsidR="0060097C" w:rsidRPr="0062630F" w:rsidRDefault="0060097C" w:rsidP="0060097C">
            <w:pPr>
              <w:widowControl/>
              <w:jc w:val="left"/>
              <w:rPr>
                <w:rFonts w:ascii="Times New Roman" w:eastAsia="DengXian" w:hAnsi="Times New Roman" w:cs="Times New Roman"/>
                <w:sz w:val="20"/>
                <w:szCs w:val="20"/>
              </w:rPr>
            </w:pPr>
          </w:p>
        </w:tc>
        <w:tc>
          <w:tcPr>
            <w:tcW w:w="450" w:type="dxa"/>
          </w:tcPr>
          <w:p w14:paraId="7257DD0B"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6</w:t>
            </w:r>
          </w:p>
        </w:tc>
        <w:tc>
          <w:tcPr>
            <w:tcW w:w="3902" w:type="dxa"/>
          </w:tcPr>
          <w:p w14:paraId="2FC7E96E"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Gray Level </w:t>
            </w:r>
            <w:proofErr w:type="spellStart"/>
            <w:r w:rsidRPr="0062630F">
              <w:rPr>
                <w:rFonts w:ascii="Times New Roman" w:eastAsia="DengXian" w:hAnsi="Times New Roman" w:cs="Times New Roman"/>
                <w:sz w:val="20"/>
                <w:szCs w:val="20"/>
              </w:rPr>
              <w:t>Variance</w:t>
            </w:r>
            <w:proofErr w:type="spellEnd"/>
          </w:p>
        </w:tc>
      </w:tr>
      <w:tr w:rsidR="0062630F" w:rsidRPr="0062630F" w14:paraId="3B476A2A" w14:textId="77777777" w:rsidTr="00B76AB9">
        <w:trPr>
          <w:trHeight w:val="315"/>
        </w:trPr>
        <w:tc>
          <w:tcPr>
            <w:tcW w:w="3865" w:type="dxa"/>
            <w:vMerge/>
            <w:noWrap/>
          </w:tcPr>
          <w:p w14:paraId="404CE914"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619673C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7</w:t>
            </w:r>
          </w:p>
        </w:tc>
        <w:tc>
          <w:tcPr>
            <w:tcW w:w="3902" w:type="dxa"/>
          </w:tcPr>
          <w:p w14:paraId="63E3F55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High Gray Level </w:t>
            </w:r>
            <w:proofErr w:type="spellStart"/>
            <w:r w:rsidRPr="0062630F">
              <w:rPr>
                <w:rFonts w:ascii="Times New Roman" w:eastAsia="DengXian" w:hAnsi="Times New Roman" w:cs="Times New Roman"/>
                <w:sz w:val="20"/>
                <w:szCs w:val="20"/>
              </w:rPr>
              <w:t>Emphasis</w:t>
            </w:r>
            <w:proofErr w:type="spellEnd"/>
          </w:p>
        </w:tc>
      </w:tr>
      <w:tr w:rsidR="0062630F" w:rsidRPr="0062630F" w14:paraId="28D2B392" w14:textId="77777777" w:rsidTr="00B76AB9">
        <w:trPr>
          <w:trHeight w:val="315"/>
        </w:trPr>
        <w:tc>
          <w:tcPr>
            <w:tcW w:w="3865" w:type="dxa"/>
            <w:vMerge/>
            <w:noWrap/>
          </w:tcPr>
          <w:p w14:paraId="3DC08E25"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1F1A06D2"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8</w:t>
            </w:r>
          </w:p>
        </w:tc>
        <w:tc>
          <w:tcPr>
            <w:tcW w:w="3902" w:type="dxa"/>
          </w:tcPr>
          <w:p w14:paraId="448476E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Large </w:t>
            </w:r>
            <w:proofErr w:type="spellStart"/>
            <w:r w:rsidRPr="0062630F">
              <w:rPr>
                <w:rFonts w:ascii="Times New Roman" w:eastAsia="DengXian" w:hAnsi="Times New Roman" w:cs="Times New Roman"/>
                <w:sz w:val="20"/>
                <w:szCs w:val="20"/>
              </w:rPr>
              <w:t>Dependence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Emphasis</w:t>
            </w:r>
            <w:proofErr w:type="spellEnd"/>
          </w:p>
        </w:tc>
      </w:tr>
      <w:tr w:rsidR="0062630F" w:rsidRPr="0062630F" w14:paraId="486AAA10" w14:textId="77777777" w:rsidTr="00B76AB9">
        <w:trPr>
          <w:trHeight w:val="315"/>
        </w:trPr>
        <w:tc>
          <w:tcPr>
            <w:tcW w:w="3865" w:type="dxa"/>
            <w:vMerge/>
            <w:noWrap/>
          </w:tcPr>
          <w:p w14:paraId="363FA33C"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4265FB4E"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9</w:t>
            </w:r>
          </w:p>
        </w:tc>
        <w:tc>
          <w:tcPr>
            <w:tcW w:w="3902" w:type="dxa"/>
          </w:tcPr>
          <w:p w14:paraId="5D66B640"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Large Dependence High Gray Level Emphasis</w:t>
            </w:r>
          </w:p>
        </w:tc>
      </w:tr>
      <w:tr w:rsidR="0062630F" w:rsidRPr="0062630F" w14:paraId="07743E51" w14:textId="77777777" w:rsidTr="00B76AB9">
        <w:trPr>
          <w:trHeight w:val="315"/>
        </w:trPr>
        <w:tc>
          <w:tcPr>
            <w:tcW w:w="3865" w:type="dxa"/>
            <w:vMerge/>
            <w:noWrap/>
          </w:tcPr>
          <w:p w14:paraId="3F0B0878" w14:textId="77777777" w:rsidR="0060097C" w:rsidRPr="0062630F" w:rsidRDefault="0060097C" w:rsidP="0060097C">
            <w:pPr>
              <w:widowControl/>
              <w:jc w:val="left"/>
              <w:rPr>
                <w:rFonts w:ascii="Times New Roman" w:eastAsia="Times New Roman" w:hAnsi="Times New Roman" w:cs="Times New Roman"/>
                <w:sz w:val="20"/>
                <w:szCs w:val="20"/>
                <w:lang w:val="en-GB"/>
              </w:rPr>
            </w:pPr>
          </w:p>
        </w:tc>
        <w:tc>
          <w:tcPr>
            <w:tcW w:w="450" w:type="dxa"/>
          </w:tcPr>
          <w:p w14:paraId="2550C993"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10</w:t>
            </w:r>
          </w:p>
        </w:tc>
        <w:tc>
          <w:tcPr>
            <w:tcW w:w="3902" w:type="dxa"/>
          </w:tcPr>
          <w:p w14:paraId="2751C80C"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Large Dependence Low Gray Level Emphasis</w:t>
            </w:r>
          </w:p>
        </w:tc>
      </w:tr>
      <w:tr w:rsidR="0062630F" w:rsidRPr="0062630F" w14:paraId="2C6C511C" w14:textId="77777777" w:rsidTr="00B76AB9">
        <w:trPr>
          <w:trHeight w:val="315"/>
        </w:trPr>
        <w:tc>
          <w:tcPr>
            <w:tcW w:w="3865" w:type="dxa"/>
            <w:vMerge/>
            <w:noWrap/>
          </w:tcPr>
          <w:p w14:paraId="1187679F" w14:textId="77777777" w:rsidR="0060097C" w:rsidRPr="0062630F" w:rsidRDefault="0060097C" w:rsidP="0060097C">
            <w:pPr>
              <w:widowControl/>
              <w:jc w:val="left"/>
              <w:rPr>
                <w:rFonts w:ascii="Times New Roman" w:eastAsia="Times New Roman" w:hAnsi="Times New Roman" w:cs="Times New Roman"/>
                <w:sz w:val="20"/>
                <w:szCs w:val="20"/>
                <w:lang w:val="en-GB"/>
              </w:rPr>
            </w:pPr>
          </w:p>
        </w:tc>
        <w:tc>
          <w:tcPr>
            <w:tcW w:w="450" w:type="dxa"/>
          </w:tcPr>
          <w:p w14:paraId="129EE919"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11</w:t>
            </w:r>
          </w:p>
        </w:tc>
        <w:tc>
          <w:tcPr>
            <w:tcW w:w="3902" w:type="dxa"/>
          </w:tcPr>
          <w:p w14:paraId="75612F9B"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Low Gray Level </w:t>
            </w:r>
            <w:proofErr w:type="spellStart"/>
            <w:r w:rsidRPr="0062630F">
              <w:rPr>
                <w:rFonts w:ascii="Times New Roman" w:eastAsia="DengXian" w:hAnsi="Times New Roman" w:cs="Times New Roman"/>
                <w:sz w:val="20"/>
                <w:szCs w:val="20"/>
              </w:rPr>
              <w:t>Emphasis</w:t>
            </w:r>
            <w:proofErr w:type="spellEnd"/>
          </w:p>
        </w:tc>
      </w:tr>
      <w:tr w:rsidR="0062630F" w:rsidRPr="0062630F" w14:paraId="7343FD8F" w14:textId="77777777" w:rsidTr="00B76AB9">
        <w:trPr>
          <w:trHeight w:val="315"/>
        </w:trPr>
        <w:tc>
          <w:tcPr>
            <w:tcW w:w="3865" w:type="dxa"/>
            <w:vMerge/>
            <w:noWrap/>
          </w:tcPr>
          <w:p w14:paraId="52706621"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3D0ADA5A"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12</w:t>
            </w:r>
          </w:p>
        </w:tc>
        <w:tc>
          <w:tcPr>
            <w:tcW w:w="3902" w:type="dxa"/>
          </w:tcPr>
          <w:p w14:paraId="64678AC8"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 xml:space="preserve">Small </w:t>
            </w:r>
            <w:proofErr w:type="spellStart"/>
            <w:r w:rsidRPr="0062630F">
              <w:rPr>
                <w:rFonts w:ascii="Times New Roman" w:eastAsia="DengXian" w:hAnsi="Times New Roman" w:cs="Times New Roman"/>
                <w:sz w:val="20"/>
                <w:szCs w:val="20"/>
              </w:rPr>
              <w:t>Dependence</w:t>
            </w:r>
            <w:proofErr w:type="spellEnd"/>
            <w:r w:rsidRPr="0062630F">
              <w:rPr>
                <w:rFonts w:ascii="Times New Roman" w:eastAsia="DengXian" w:hAnsi="Times New Roman" w:cs="Times New Roman"/>
                <w:sz w:val="20"/>
                <w:szCs w:val="20"/>
              </w:rPr>
              <w:t xml:space="preserve"> </w:t>
            </w:r>
            <w:proofErr w:type="spellStart"/>
            <w:r w:rsidRPr="0062630F">
              <w:rPr>
                <w:rFonts w:ascii="Times New Roman" w:eastAsia="DengXian" w:hAnsi="Times New Roman" w:cs="Times New Roman"/>
                <w:sz w:val="20"/>
                <w:szCs w:val="20"/>
              </w:rPr>
              <w:t>Emphasis</w:t>
            </w:r>
            <w:proofErr w:type="spellEnd"/>
          </w:p>
        </w:tc>
      </w:tr>
      <w:tr w:rsidR="0062630F" w:rsidRPr="0062630F" w14:paraId="59DA38EB" w14:textId="77777777" w:rsidTr="00B76AB9">
        <w:trPr>
          <w:trHeight w:val="315"/>
        </w:trPr>
        <w:tc>
          <w:tcPr>
            <w:tcW w:w="3865" w:type="dxa"/>
            <w:vMerge/>
            <w:noWrap/>
          </w:tcPr>
          <w:p w14:paraId="12634E2A" w14:textId="77777777" w:rsidR="0060097C" w:rsidRPr="0062630F" w:rsidRDefault="0060097C" w:rsidP="0060097C">
            <w:pPr>
              <w:widowControl/>
              <w:jc w:val="left"/>
              <w:rPr>
                <w:rFonts w:ascii="Times New Roman" w:eastAsia="Times New Roman" w:hAnsi="Times New Roman" w:cs="Times New Roman"/>
                <w:sz w:val="20"/>
                <w:szCs w:val="20"/>
              </w:rPr>
            </w:pPr>
          </w:p>
        </w:tc>
        <w:tc>
          <w:tcPr>
            <w:tcW w:w="450" w:type="dxa"/>
          </w:tcPr>
          <w:p w14:paraId="06BA5470"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13</w:t>
            </w:r>
          </w:p>
        </w:tc>
        <w:tc>
          <w:tcPr>
            <w:tcW w:w="3902" w:type="dxa"/>
          </w:tcPr>
          <w:p w14:paraId="3546027D"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Small Dependence High Gray Level Emphasis</w:t>
            </w:r>
          </w:p>
        </w:tc>
      </w:tr>
      <w:tr w:rsidR="0062630F" w:rsidRPr="0062630F" w14:paraId="22370DFD" w14:textId="77777777" w:rsidTr="00B76AB9">
        <w:trPr>
          <w:trHeight w:val="315"/>
        </w:trPr>
        <w:tc>
          <w:tcPr>
            <w:tcW w:w="3865" w:type="dxa"/>
            <w:vMerge/>
            <w:noWrap/>
          </w:tcPr>
          <w:p w14:paraId="23C68277" w14:textId="77777777" w:rsidR="0060097C" w:rsidRPr="0062630F" w:rsidRDefault="0060097C" w:rsidP="0060097C">
            <w:pPr>
              <w:widowControl/>
              <w:jc w:val="left"/>
              <w:rPr>
                <w:rFonts w:ascii="Times New Roman" w:eastAsia="Times New Roman" w:hAnsi="Times New Roman" w:cs="Times New Roman"/>
                <w:sz w:val="20"/>
                <w:szCs w:val="20"/>
                <w:lang w:val="en-GB"/>
              </w:rPr>
            </w:pPr>
          </w:p>
        </w:tc>
        <w:tc>
          <w:tcPr>
            <w:tcW w:w="450" w:type="dxa"/>
          </w:tcPr>
          <w:p w14:paraId="1187C2B6" w14:textId="77777777" w:rsidR="0060097C" w:rsidRPr="0062630F" w:rsidRDefault="0060097C" w:rsidP="0060097C">
            <w:pPr>
              <w:widowControl/>
              <w:jc w:val="left"/>
              <w:rPr>
                <w:rFonts w:ascii="Times New Roman" w:eastAsia="DengXian" w:hAnsi="Times New Roman" w:cs="Times New Roman"/>
                <w:sz w:val="20"/>
                <w:szCs w:val="20"/>
              </w:rPr>
            </w:pPr>
            <w:r w:rsidRPr="0062630F">
              <w:rPr>
                <w:rFonts w:ascii="Times New Roman" w:eastAsia="DengXian" w:hAnsi="Times New Roman" w:cs="Times New Roman"/>
                <w:sz w:val="20"/>
                <w:szCs w:val="20"/>
              </w:rPr>
              <w:t>14</w:t>
            </w:r>
          </w:p>
        </w:tc>
        <w:tc>
          <w:tcPr>
            <w:tcW w:w="3902" w:type="dxa"/>
          </w:tcPr>
          <w:p w14:paraId="20456B6E" w14:textId="77777777" w:rsidR="0060097C" w:rsidRPr="0062630F" w:rsidRDefault="0060097C" w:rsidP="0060097C">
            <w:pPr>
              <w:widowControl/>
              <w:jc w:val="left"/>
              <w:rPr>
                <w:rFonts w:ascii="Times New Roman" w:eastAsia="DengXian" w:hAnsi="Times New Roman" w:cs="Times New Roman"/>
                <w:sz w:val="20"/>
                <w:szCs w:val="20"/>
                <w:lang w:val="en-GB"/>
              </w:rPr>
            </w:pPr>
            <w:r w:rsidRPr="0062630F">
              <w:rPr>
                <w:rFonts w:ascii="Times New Roman" w:eastAsia="DengXian" w:hAnsi="Times New Roman" w:cs="Times New Roman"/>
                <w:sz w:val="20"/>
                <w:szCs w:val="20"/>
                <w:lang w:val="en-GB"/>
              </w:rPr>
              <w:t>Small Dependence Low Gray Level Emphasis</w:t>
            </w:r>
          </w:p>
        </w:tc>
      </w:tr>
    </w:tbl>
    <w:p w14:paraId="35207123" w14:textId="77777777" w:rsidR="0060097C" w:rsidRPr="0062630F" w:rsidRDefault="00F96B14" w:rsidP="0060097C">
      <w:pPr>
        <w:widowControl/>
        <w:spacing w:after="160" w:line="259" w:lineRule="auto"/>
        <w:rPr>
          <w:rFonts w:ascii="Times New Roman" w:eastAsia="DengXian" w:hAnsi="Times New Roman" w:cs="Times New Roman"/>
          <w:kern w:val="0"/>
          <w:sz w:val="20"/>
          <w:szCs w:val="20"/>
          <w:lang w:eastAsia="en-US"/>
        </w:rPr>
      </w:pPr>
      <w:r w:rsidRPr="0062630F">
        <w:rPr>
          <w:rFonts w:ascii="Times New Roman" w:eastAsia="DengXian" w:hAnsi="Times New Roman" w:cs="Times New Roman"/>
          <w:noProof/>
          <w:kern w:val="0"/>
          <w:sz w:val="20"/>
          <w:szCs w:val="20"/>
          <w:lang w:eastAsia="en-US"/>
        </w:rPr>
        <w:pict w14:anchorId="5890FDF7">
          <v:rect id="_x0000_i1025" alt="" style="width:137.05pt;height:.05pt;mso-width-percent:0;mso-height-percent:0;mso-position-horizontal:absolute;mso-width-percent:0;mso-height-percent:0" o:hrpct="330" o:hrstd="t" o:hrnoshade="t" o:hr="t" fillcolor="black" stroked="f"/>
        </w:pict>
      </w:r>
    </w:p>
    <w:p w14:paraId="38A11778" w14:textId="77777777" w:rsidR="0060097C" w:rsidRPr="0062630F" w:rsidRDefault="00A04EB5" w:rsidP="0099668F">
      <w:pPr>
        <w:widowControl/>
        <w:spacing w:after="160"/>
        <w:rPr>
          <w:rFonts w:ascii="Times New Roman" w:eastAsia="DengXian" w:hAnsi="Times New Roman" w:cs="Times New Roman"/>
          <w:kern w:val="0"/>
          <w:sz w:val="20"/>
          <w:szCs w:val="20"/>
          <w:lang w:eastAsia="en-US"/>
        </w:rPr>
      </w:pPr>
      <w:r w:rsidRPr="0062630F">
        <w:rPr>
          <w:rFonts w:ascii="Times New Roman" w:eastAsia="DengXian" w:hAnsi="Times New Roman" w:cs="Times New Roman"/>
          <w:kern w:val="0"/>
          <w:sz w:val="20"/>
          <w:szCs w:val="20"/>
          <w:lang w:eastAsia="en-US"/>
        </w:rPr>
        <w:t xml:space="preserve">Complete list of </w:t>
      </w:r>
      <w:proofErr w:type="spellStart"/>
      <w:r w:rsidRPr="0062630F">
        <w:rPr>
          <w:rFonts w:ascii="Times New Roman" w:eastAsia="DengXian" w:hAnsi="Times New Roman" w:cs="Times New Roman"/>
          <w:kern w:val="0"/>
          <w:sz w:val="20"/>
          <w:szCs w:val="20"/>
          <w:lang w:eastAsia="en-US"/>
        </w:rPr>
        <w:t>Pyradiomics</w:t>
      </w:r>
      <w:proofErr w:type="spellEnd"/>
      <w:r w:rsidRPr="0062630F">
        <w:rPr>
          <w:rFonts w:ascii="Times New Roman" w:eastAsia="DengXian" w:hAnsi="Times New Roman" w:cs="Times New Roman"/>
          <w:kern w:val="0"/>
          <w:sz w:val="20"/>
          <w:szCs w:val="20"/>
          <w:lang w:eastAsia="en-US"/>
        </w:rPr>
        <w:t xml:space="preserve"> </w:t>
      </w:r>
      <w:r w:rsidRPr="0062630F">
        <w:rPr>
          <w:rFonts w:ascii="Times New Roman" w:eastAsia="DengXian" w:hAnsi="Times New Roman" w:cs="Times New Roman"/>
          <w:kern w:val="0"/>
          <w:sz w:val="20"/>
          <w:szCs w:val="20"/>
          <w:lang w:eastAsia="en-US"/>
        </w:rPr>
        <w:fldChar w:fldCharType="begin"/>
      </w:r>
      <w:r w:rsidR="00676C7C" w:rsidRPr="0062630F">
        <w:rPr>
          <w:rFonts w:ascii="Times New Roman" w:eastAsia="DengXian" w:hAnsi="Times New Roman" w:cs="Times New Roman"/>
          <w:kern w:val="0"/>
          <w:sz w:val="20"/>
          <w:szCs w:val="20"/>
          <w:lang w:eastAsia="en-US"/>
        </w:rPr>
        <w:instrText xml:space="preserve"> ADDIN ZOTERO_ITEM CSL_CITATION {"citationID":"dydSW8Nl","properties":{"formattedCitation":"[4]","plainCitation":"[4]","noteIndex":0},"citationItems":[{"id":724,"uris":["http://zotero.org/users/5037309/items/2RFIMCXK"],"uri":["http://zotero.org/users/5037309/items/2RFIMCXK"],"itemData":{"id":724,"type":"article-journal","container-title":"Cancer Research","DOI":"10.1158/0008-5472.CAN-17-0339","ISSN":"0008-5472, 1538-7445","issue":"21","journalAbbreviation":"Cancer Res","language":"en","note":"00715","page":"e104-e107","source":"DOI.org (Crossref)","title":"Computational Radiomics System to Decode the Radiographic Phenotype","volume":"77","author":[{"family":"Griethuysen","given":"Joost J.M.","non-dropping-particle":"van"},{"family":"Fedorov","given":"Andriy"},{"family":"Parmar","given":"Chintan"},{"family":"Hosny","given":"Ahmed"},{"family":"Aucoin","given":"Nicole"},{"family":"Narayan","given":"Vivek"},{"family":"Beets-Tan","given":"Regina G.H."},{"family":"Fillion-Robin","given":"Jean-Christophe"},{"family":"Pieper","given":"Steve"},{"family":"Aerts","given":"Hugo J.W.L."}],"issued":{"date-parts":[["2017",11,1]]}}}],"schema":"https://github.com/citation-style-language/schema/raw/master/csl-citation.json"} </w:instrText>
      </w:r>
      <w:r w:rsidRPr="0062630F">
        <w:rPr>
          <w:rFonts w:ascii="Times New Roman" w:eastAsia="DengXian" w:hAnsi="Times New Roman" w:cs="Times New Roman"/>
          <w:kern w:val="0"/>
          <w:sz w:val="20"/>
          <w:szCs w:val="20"/>
          <w:lang w:eastAsia="en-US"/>
        </w:rPr>
        <w:fldChar w:fldCharType="separate"/>
      </w:r>
      <w:r w:rsidR="00676C7C" w:rsidRPr="0062630F">
        <w:rPr>
          <w:rFonts w:ascii="Times New Roman" w:hAnsi="Times New Roman" w:cs="Times New Roman"/>
          <w:sz w:val="20"/>
        </w:rPr>
        <w:t>[4]</w:t>
      </w:r>
      <w:r w:rsidRPr="0062630F">
        <w:rPr>
          <w:rFonts w:ascii="Times New Roman" w:eastAsia="DengXian" w:hAnsi="Times New Roman" w:cs="Times New Roman"/>
          <w:kern w:val="0"/>
          <w:sz w:val="20"/>
          <w:szCs w:val="20"/>
          <w:lang w:eastAsia="en-US"/>
        </w:rPr>
        <w:fldChar w:fldCharType="end"/>
      </w:r>
      <w:r w:rsidR="0060097C" w:rsidRPr="0062630F">
        <w:rPr>
          <w:rFonts w:ascii="Times New Roman" w:eastAsia="DengXian" w:hAnsi="Times New Roman" w:cs="Times New Roman"/>
          <w:kern w:val="0"/>
          <w:sz w:val="20"/>
          <w:szCs w:val="20"/>
          <w:lang w:eastAsia="en-US"/>
        </w:rPr>
        <w:t xml:space="preserve"> features used in this study. Exact feat</w:t>
      </w:r>
      <w:r w:rsidR="0099668F" w:rsidRPr="0062630F">
        <w:rPr>
          <w:rFonts w:ascii="Times New Roman" w:eastAsia="DengXian" w:hAnsi="Times New Roman" w:cs="Times New Roman"/>
          <w:kern w:val="0"/>
          <w:sz w:val="20"/>
          <w:szCs w:val="20"/>
          <w:lang w:eastAsia="en-US"/>
        </w:rPr>
        <w:t xml:space="preserve">ure definitions are provided in </w:t>
      </w:r>
      <w:hyperlink r:id="rId8" w:history="1">
        <w:r w:rsidR="0099668F" w:rsidRPr="0062630F">
          <w:rPr>
            <w:rStyle w:val="Hyperlink"/>
            <w:rFonts w:ascii="Times New Roman" w:eastAsia="DengXian" w:hAnsi="Times New Roman" w:cs="Times New Roman"/>
            <w:color w:val="auto"/>
            <w:kern w:val="0"/>
            <w:sz w:val="20"/>
            <w:szCs w:val="20"/>
            <w:lang w:eastAsia="en-US"/>
          </w:rPr>
          <w:t>https://pyradiomics.readthedocs.io/</w:t>
        </w:r>
      </w:hyperlink>
      <w:r w:rsidR="0099668F" w:rsidRPr="0062630F">
        <w:rPr>
          <w:rFonts w:ascii="Times New Roman" w:eastAsia="DengXian" w:hAnsi="Times New Roman" w:cs="Times New Roman"/>
          <w:kern w:val="0"/>
          <w:sz w:val="20"/>
          <w:szCs w:val="20"/>
          <w:lang w:eastAsia="en-US"/>
        </w:rPr>
        <w:t xml:space="preserve">. </w:t>
      </w:r>
    </w:p>
    <w:p w14:paraId="009407C1" w14:textId="77777777" w:rsidR="00FA5469" w:rsidRPr="0062630F" w:rsidRDefault="00FA5469" w:rsidP="0099668F">
      <w:pPr>
        <w:widowControl/>
        <w:spacing w:after="160"/>
        <w:rPr>
          <w:rFonts w:ascii="Times New Roman" w:eastAsia="DengXian" w:hAnsi="Times New Roman" w:cs="Times New Roman"/>
          <w:kern w:val="0"/>
          <w:sz w:val="20"/>
          <w:szCs w:val="20"/>
          <w:lang w:eastAsia="en-US"/>
        </w:rPr>
      </w:pPr>
    </w:p>
    <w:p w14:paraId="49FA2019" w14:textId="77777777" w:rsidR="00FA5469" w:rsidRPr="0062630F" w:rsidRDefault="00FA5469" w:rsidP="0099668F">
      <w:pPr>
        <w:widowControl/>
        <w:spacing w:after="160"/>
        <w:rPr>
          <w:rFonts w:ascii="Times New Roman" w:eastAsia="DengXian" w:hAnsi="Times New Roman" w:cs="Times New Roman"/>
          <w:kern w:val="0"/>
          <w:sz w:val="20"/>
          <w:szCs w:val="20"/>
          <w:lang w:eastAsia="en-US"/>
        </w:rPr>
      </w:pPr>
    </w:p>
    <w:p w14:paraId="1D888D7E" w14:textId="1FA593BD" w:rsidR="004729D5" w:rsidRPr="0062630F" w:rsidRDefault="004729D5"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b/>
          <w:kern w:val="0"/>
          <w:sz w:val="20"/>
          <w:szCs w:val="20"/>
        </w:rPr>
        <w:t>Table S3.</w:t>
      </w:r>
      <w:r w:rsidRPr="0062630F">
        <w:rPr>
          <w:rFonts w:ascii="Times New Roman" w:eastAsia="DengXian" w:hAnsi="Times New Roman" w:cs="Times New Roman" w:hint="eastAsia"/>
          <w:kern w:val="0"/>
          <w:sz w:val="20"/>
          <w:szCs w:val="20"/>
        </w:rPr>
        <w:t xml:space="preserve"> </w:t>
      </w:r>
      <w:r w:rsidRPr="0062630F">
        <w:rPr>
          <w:rFonts w:ascii="Times New Roman" w:eastAsia="DengXian" w:hAnsi="Times New Roman" w:cs="Times New Roman"/>
          <w:kern w:val="0"/>
          <w:sz w:val="20"/>
          <w:szCs w:val="20"/>
        </w:rPr>
        <w:t>N</w:t>
      </w:r>
      <w:r w:rsidRPr="0062630F">
        <w:rPr>
          <w:rFonts w:ascii="Times New Roman" w:eastAsia="DengXian" w:hAnsi="Times New Roman" w:cs="Times New Roman" w:hint="eastAsia"/>
          <w:kern w:val="0"/>
          <w:sz w:val="20"/>
          <w:szCs w:val="20"/>
        </w:rPr>
        <w:t>umber of features</w:t>
      </w:r>
      <w:r w:rsidRPr="0062630F">
        <w:rPr>
          <w:rFonts w:ascii="Times New Roman" w:eastAsia="DengXian" w:hAnsi="Times New Roman" w:cs="Times New Roman"/>
          <w:kern w:val="0"/>
          <w:sz w:val="20"/>
          <w:szCs w:val="20"/>
        </w:rPr>
        <w:t xml:space="preserve"> retained</w:t>
      </w:r>
      <w:r w:rsidRPr="0062630F">
        <w:rPr>
          <w:rFonts w:ascii="Times New Roman" w:eastAsia="DengXian" w:hAnsi="Times New Roman" w:cs="Times New Roman" w:hint="eastAsia"/>
          <w:kern w:val="0"/>
          <w:sz w:val="20"/>
          <w:szCs w:val="20"/>
        </w:rPr>
        <w:t xml:space="preserve"> </w:t>
      </w:r>
      <w:r w:rsidRPr="0062630F">
        <w:rPr>
          <w:rFonts w:ascii="Times New Roman" w:eastAsia="DengXian" w:hAnsi="Times New Roman" w:cs="Times New Roman"/>
          <w:kern w:val="0"/>
          <w:sz w:val="20"/>
          <w:szCs w:val="20"/>
        </w:rPr>
        <w:t>after</w:t>
      </w:r>
      <w:r w:rsidRPr="0062630F">
        <w:rPr>
          <w:rFonts w:ascii="Times New Roman" w:eastAsia="DengXian" w:hAnsi="Times New Roman" w:cs="Times New Roman" w:hint="eastAsia"/>
          <w:kern w:val="0"/>
          <w:sz w:val="20"/>
          <w:szCs w:val="20"/>
        </w:rPr>
        <w:t xml:space="preserve"> </w:t>
      </w:r>
      <w:r w:rsidRPr="0062630F">
        <w:rPr>
          <w:rFonts w:ascii="Times New Roman" w:eastAsia="DengXian" w:hAnsi="Times New Roman" w:cs="Times New Roman"/>
          <w:kern w:val="0"/>
          <w:sz w:val="20"/>
          <w:szCs w:val="20"/>
        </w:rPr>
        <w:t>each selection step in the training cohort.</w:t>
      </w:r>
    </w:p>
    <w:tbl>
      <w:tblPr>
        <w:tblStyle w:val="TableGrid"/>
        <w:tblW w:w="85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677"/>
        <w:gridCol w:w="1553"/>
        <w:gridCol w:w="1759"/>
        <w:gridCol w:w="1759"/>
      </w:tblGrid>
      <w:tr w:rsidR="0062630F" w:rsidRPr="0062630F" w14:paraId="0A5CC1E3" w14:textId="77777777" w:rsidTr="00C548BA">
        <w:trPr>
          <w:trHeight w:val="1176"/>
          <w:jc w:val="center"/>
        </w:trPr>
        <w:tc>
          <w:tcPr>
            <w:tcW w:w="1754" w:type="dxa"/>
            <w:tcBorders>
              <w:top w:val="single" w:sz="12" w:space="0" w:color="auto"/>
              <w:bottom w:val="single" w:sz="12" w:space="0" w:color="auto"/>
            </w:tcBorders>
            <w:vAlign w:val="center"/>
          </w:tcPr>
          <w:p w14:paraId="1D922796" w14:textId="1940A42B" w:rsidR="004729D5" w:rsidRPr="0062630F" w:rsidRDefault="004729D5"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 xml:space="preserve">Features </w:t>
            </w:r>
            <w:r w:rsidRPr="0062630F">
              <w:rPr>
                <w:rFonts w:ascii="Times New Roman" w:eastAsia="DengXian" w:hAnsi="Times New Roman" w:cs="Times New Roman"/>
                <w:kern w:val="0"/>
                <w:sz w:val="20"/>
                <w:szCs w:val="20"/>
              </w:rPr>
              <w:t>(PET/CT)</w:t>
            </w:r>
          </w:p>
        </w:tc>
        <w:tc>
          <w:tcPr>
            <w:tcW w:w="1677" w:type="dxa"/>
            <w:tcBorders>
              <w:top w:val="single" w:sz="12" w:space="0" w:color="auto"/>
              <w:bottom w:val="single" w:sz="12" w:space="0" w:color="auto"/>
            </w:tcBorders>
            <w:vAlign w:val="center"/>
          </w:tcPr>
          <w:p w14:paraId="0B056449" w14:textId="32A38749" w:rsidR="004729D5" w:rsidRPr="0062630F" w:rsidRDefault="004729D5"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Robustness analysis</w:t>
            </w:r>
            <w:r w:rsidRPr="0062630F">
              <w:rPr>
                <w:rFonts w:ascii="Times New Roman" w:eastAsia="DengXian" w:hAnsi="Times New Roman" w:cs="Times New Roman"/>
                <w:kern w:val="0"/>
                <w:sz w:val="20"/>
                <w:szCs w:val="20"/>
              </w:rPr>
              <w:t xml:space="preserve"> (PET/CT)</w:t>
            </w:r>
          </w:p>
        </w:tc>
        <w:tc>
          <w:tcPr>
            <w:tcW w:w="1553" w:type="dxa"/>
            <w:tcBorders>
              <w:top w:val="single" w:sz="12" w:space="0" w:color="auto"/>
              <w:bottom w:val="single" w:sz="12" w:space="0" w:color="auto"/>
            </w:tcBorders>
            <w:vAlign w:val="center"/>
          </w:tcPr>
          <w:p w14:paraId="68E5003C" w14:textId="6D117D66" w:rsidR="004729D5" w:rsidRPr="0062630F" w:rsidRDefault="004729D5"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Redundancy analysis</w:t>
            </w:r>
            <w:r w:rsidRPr="0062630F">
              <w:rPr>
                <w:rFonts w:ascii="Times New Roman" w:eastAsia="DengXian" w:hAnsi="Times New Roman" w:cs="Times New Roman"/>
                <w:kern w:val="0"/>
                <w:sz w:val="20"/>
                <w:szCs w:val="20"/>
              </w:rPr>
              <w:t xml:space="preserve"> (PET/CT)</w:t>
            </w:r>
          </w:p>
        </w:tc>
        <w:tc>
          <w:tcPr>
            <w:tcW w:w="1759" w:type="dxa"/>
            <w:tcBorders>
              <w:top w:val="single" w:sz="12" w:space="0" w:color="auto"/>
              <w:bottom w:val="single" w:sz="12" w:space="0" w:color="auto"/>
            </w:tcBorders>
            <w:vAlign w:val="center"/>
          </w:tcPr>
          <w:p w14:paraId="3446F515" w14:textId="25567036" w:rsidR="004729D5" w:rsidRPr="0062630F" w:rsidRDefault="004729D5" w:rsidP="00033BC4">
            <w:pPr>
              <w:widowControl/>
              <w:spacing w:after="160"/>
              <w:jc w:val="left"/>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Univariate Cox</w:t>
            </w:r>
            <w:r w:rsidR="00033BC4" w:rsidRPr="0062630F">
              <w:rPr>
                <w:rFonts w:ascii="Times New Roman" w:eastAsia="DengXian" w:hAnsi="Times New Roman" w:cs="Times New Roman"/>
                <w:kern w:val="0"/>
                <w:sz w:val="20"/>
                <w:szCs w:val="20"/>
              </w:rPr>
              <w:t xml:space="preserve"> </w:t>
            </w:r>
            <w:r w:rsidRPr="0062630F">
              <w:rPr>
                <w:rFonts w:ascii="Times New Roman" w:eastAsia="DengXian" w:hAnsi="Times New Roman" w:cs="Times New Roman"/>
                <w:kern w:val="0"/>
                <w:sz w:val="20"/>
                <w:szCs w:val="20"/>
              </w:rPr>
              <w:t>analysis (PET/CT)</w:t>
            </w:r>
          </w:p>
        </w:tc>
        <w:tc>
          <w:tcPr>
            <w:tcW w:w="1759" w:type="dxa"/>
            <w:tcBorders>
              <w:top w:val="single" w:sz="12" w:space="0" w:color="auto"/>
              <w:bottom w:val="single" w:sz="12" w:space="0" w:color="auto"/>
            </w:tcBorders>
            <w:vAlign w:val="center"/>
          </w:tcPr>
          <w:p w14:paraId="21350710" w14:textId="182442C1" w:rsidR="004729D5" w:rsidRPr="0062630F" w:rsidRDefault="004729D5" w:rsidP="00033BC4">
            <w:pPr>
              <w:widowControl/>
              <w:spacing w:after="160"/>
              <w:jc w:val="left"/>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Multivariate Cox</w:t>
            </w:r>
            <w:r w:rsidRPr="0062630F">
              <w:rPr>
                <w:rFonts w:ascii="Times New Roman" w:eastAsia="DengXian" w:hAnsi="Times New Roman" w:cs="Times New Roman"/>
                <w:kern w:val="0"/>
                <w:sz w:val="20"/>
                <w:szCs w:val="20"/>
              </w:rPr>
              <w:t xml:space="preserve"> analysis (PET/CT)</w:t>
            </w:r>
          </w:p>
        </w:tc>
      </w:tr>
      <w:tr w:rsidR="001B7A3D" w:rsidRPr="0062630F" w14:paraId="2FD1B07C" w14:textId="77777777" w:rsidTr="00C548BA">
        <w:trPr>
          <w:trHeight w:val="145"/>
          <w:jc w:val="center"/>
        </w:trPr>
        <w:tc>
          <w:tcPr>
            <w:tcW w:w="1754" w:type="dxa"/>
            <w:tcBorders>
              <w:top w:val="single" w:sz="12" w:space="0" w:color="auto"/>
              <w:bottom w:val="single" w:sz="12" w:space="0" w:color="auto"/>
            </w:tcBorders>
            <w:vAlign w:val="center"/>
          </w:tcPr>
          <w:p w14:paraId="2386E979" w14:textId="53B8FC98" w:rsidR="004729D5" w:rsidRPr="0062630F" w:rsidRDefault="004729D5"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2074 (</w:t>
            </w:r>
            <w:r w:rsidRPr="0062630F">
              <w:rPr>
                <w:rFonts w:ascii="Times New Roman" w:eastAsia="DengXian" w:hAnsi="Times New Roman" w:cs="Times New Roman"/>
                <w:kern w:val="0"/>
                <w:sz w:val="20"/>
                <w:szCs w:val="20"/>
              </w:rPr>
              <w:t>1037/1037</w:t>
            </w:r>
            <w:r w:rsidRPr="0062630F">
              <w:rPr>
                <w:rFonts w:ascii="Times New Roman" w:eastAsia="DengXian" w:hAnsi="Times New Roman" w:cs="Times New Roman" w:hint="eastAsia"/>
                <w:kern w:val="0"/>
                <w:sz w:val="20"/>
                <w:szCs w:val="20"/>
              </w:rPr>
              <w:t>)</w:t>
            </w:r>
          </w:p>
        </w:tc>
        <w:tc>
          <w:tcPr>
            <w:tcW w:w="1677" w:type="dxa"/>
            <w:tcBorders>
              <w:top w:val="single" w:sz="12" w:space="0" w:color="auto"/>
              <w:bottom w:val="single" w:sz="12" w:space="0" w:color="auto"/>
            </w:tcBorders>
            <w:vAlign w:val="center"/>
          </w:tcPr>
          <w:p w14:paraId="09B78FCA" w14:textId="4B951287" w:rsidR="004729D5" w:rsidRPr="0062630F" w:rsidRDefault="000D5177"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1765 (</w:t>
            </w:r>
            <w:r w:rsidRPr="0062630F">
              <w:rPr>
                <w:rFonts w:ascii="Times New Roman" w:eastAsia="DengXian" w:hAnsi="Times New Roman" w:cs="Times New Roman"/>
                <w:kern w:val="0"/>
                <w:sz w:val="20"/>
                <w:szCs w:val="20"/>
              </w:rPr>
              <w:t>951/814)</w:t>
            </w:r>
          </w:p>
        </w:tc>
        <w:tc>
          <w:tcPr>
            <w:tcW w:w="1553" w:type="dxa"/>
            <w:tcBorders>
              <w:top w:val="single" w:sz="12" w:space="0" w:color="auto"/>
              <w:bottom w:val="single" w:sz="12" w:space="0" w:color="auto"/>
            </w:tcBorders>
            <w:vAlign w:val="center"/>
          </w:tcPr>
          <w:p w14:paraId="62140123" w14:textId="767C477F" w:rsidR="004729D5" w:rsidRPr="0062630F" w:rsidRDefault="000D5177"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207 (</w:t>
            </w:r>
            <w:r w:rsidRPr="0062630F">
              <w:rPr>
                <w:rFonts w:ascii="Times New Roman" w:eastAsia="DengXian" w:hAnsi="Times New Roman" w:cs="Times New Roman"/>
                <w:kern w:val="0"/>
                <w:sz w:val="20"/>
                <w:szCs w:val="20"/>
              </w:rPr>
              <w:t>88/119</w:t>
            </w:r>
            <w:r w:rsidRPr="0062630F">
              <w:rPr>
                <w:rFonts w:ascii="Times New Roman" w:eastAsia="DengXian" w:hAnsi="Times New Roman" w:cs="Times New Roman" w:hint="eastAsia"/>
                <w:kern w:val="0"/>
                <w:sz w:val="20"/>
                <w:szCs w:val="20"/>
              </w:rPr>
              <w:t>)</w:t>
            </w:r>
          </w:p>
        </w:tc>
        <w:tc>
          <w:tcPr>
            <w:tcW w:w="1759" w:type="dxa"/>
            <w:tcBorders>
              <w:top w:val="single" w:sz="12" w:space="0" w:color="auto"/>
              <w:bottom w:val="single" w:sz="12" w:space="0" w:color="auto"/>
            </w:tcBorders>
            <w:vAlign w:val="center"/>
          </w:tcPr>
          <w:p w14:paraId="347C83DE" w14:textId="6CD297F1" w:rsidR="004729D5" w:rsidRPr="0062630F" w:rsidRDefault="000D5177"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10 (</w:t>
            </w:r>
            <w:r w:rsidR="00C81519" w:rsidRPr="0062630F">
              <w:rPr>
                <w:rFonts w:ascii="Times New Roman" w:eastAsia="DengXian" w:hAnsi="Times New Roman" w:cs="Times New Roman"/>
                <w:kern w:val="0"/>
                <w:sz w:val="20"/>
                <w:szCs w:val="20"/>
              </w:rPr>
              <w:t>9/1</w:t>
            </w:r>
            <w:r w:rsidRPr="0062630F">
              <w:rPr>
                <w:rFonts w:ascii="Times New Roman" w:eastAsia="DengXian" w:hAnsi="Times New Roman" w:cs="Times New Roman" w:hint="eastAsia"/>
                <w:kern w:val="0"/>
                <w:sz w:val="20"/>
                <w:szCs w:val="20"/>
              </w:rPr>
              <w:t>)</w:t>
            </w:r>
          </w:p>
        </w:tc>
        <w:tc>
          <w:tcPr>
            <w:tcW w:w="1759" w:type="dxa"/>
            <w:tcBorders>
              <w:top w:val="single" w:sz="12" w:space="0" w:color="auto"/>
              <w:bottom w:val="single" w:sz="12" w:space="0" w:color="auto"/>
            </w:tcBorders>
            <w:vAlign w:val="center"/>
          </w:tcPr>
          <w:p w14:paraId="27DBA18F" w14:textId="661BF514" w:rsidR="004729D5" w:rsidRPr="0062630F" w:rsidRDefault="000D5177"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kern w:val="0"/>
                <w:sz w:val="20"/>
                <w:szCs w:val="20"/>
              </w:rPr>
              <w:t>3 (</w:t>
            </w:r>
            <w:r w:rsidR="00C81519" w:rsidRPr="0062630F">
              <w:rPr>
                <w:rFonts w:ascii="Times New Roman" w:eastAsia="DengXian" w:hAnsi="Times New Roman" w:cs="Times New Roman"/>
                <w:kern w:val="0"/>
                <w:sz w:val="20"/>
                <w:szCs w:val="20"/>
              </w:rPr>
              <w:t>2/1</w:t>
            </w:r>
            <w:r w:rsidRPr="0062630F">
              <w:rPr>
                <w:rFonts w:ascii="Times New Roman" w:eastAsia="DengXian" w:hAnsi="Times New Roman" w:cs="Times New Roman" w:hint="eastAsia"/>
                <w:kern w:val="0"/>
                <w:sz w:val="20"/>
                <w:szCs w:val="20"/>
              </w:rPr>
              <w:t>)</w:t>
            </w:r>
          </w:p>
        </w:tc>
      </w:tr>
    </w:tbl>
    <w:p w14:paraId="1AA8DC6A" w14:textId="77777777" w:rsidR="004729D5" w:rsidRPr="0062630F" w:rsidRDefault="004729D5" w:rsidP="0099668F">
      <w:pPr>
        <w:widowControl/>
        <w:spacing w:after="160"/>
        <w:rPr>
          <w:rFonts w:ascii="Times New Roman" w:eastAsia="DengXian" w:hAnsi="Times New Roman" w:cs="Times New Roman"/>
          <w:kern w:val="0"/>
          <w:sz w:val="20"/>
          <w:szCs w:val="20"/>
          <w:lang w:eastAsia="en-US"/>
        </w:rPr>
      </w:pPr>
    </w:p>
    <w:p w14:paraId="5B1C867A" w14:textId="77777777" w:rsidR="004729D5" w:rsidRPr="0062630F" w:rsidRDefault="004729D5" w:rsidP="0099668F">
      <w:pPr>
        <w:widowControl/>
        <w:spacing w:after="160"/>
        <w:rPr>
          <w:rFonts w:ascii="Times New Roman" w:eastAsia="DengXian" w:hAnsi="Times New Roman" w:cs="Times New Roman"/>
          <w:kern w:val="0"/>
          <w:sz w:val="20"/>
          <w:szCs w:val="20"/>
          <w:lang w:eastAsia="en-US"/>
        </w:rPr>
      </w:pPr>
    </w:p>
    <w:p w14:paraId="170E2293" w14:textId="5031B20D" w:rsidR="003672ED" w:rsidRPr="0062630F" w:rsidRDefault="0038757B" w:rsidP="0099668F">
      <w:pPr>
        <w:widowControl/>
        <w:spacing w:after="160"/>
        <w:rPr>
          <w:rFonts w:ascii="Times New Roman" w:eastAsia="DengXian" w:hAnsi="Times New Roman" w:cs="Times New Roman"/>
          <w:kern w:val="0"/>
          <w:sz w:val="20"/>
          <w:szCs w:val="20"/>
        </w:rPr>
      </w:pPr>
      <w:r w:rsidRPr="0062630F">
        <w:rPr>
          <w:rFonts w:ascii="Times New Roman" w:eastAsia="DengXian" w:hAnsi="Times New Roman" w:cs="Times New Roman" w:hint="eastAsia"/>
          <w:b/>
          <w:kern w:val="0"/>
          <w:sz w:val="20"/>
          <w:szCs w:val="20"/>
        </w:rPr>
        <w:t>Table S</w:t>
      </w:r>
      <w:r w:rsidR="004729D5" w:rsidRPr="0062630F">
        <w:rPr>
          <w:rFonts w:ascii="Times New Roman" w:eastAsia="DengXian" w:hAnsi="Times New Roman" w:cs="Times New Roman"/>
          <w:b/>
          <w:kern w:val="0"/>
          <w:sz w:val="20"/>
          <w:szCs w:val="20"/>
        </w:rPr>
        <w:t>4</w:t>
      </w:r>
      <w:r w:rsidRPr="0062630F">
        <w:rPr>
          <w:rFonts w:ascii="Times New Roman" w:eastAsia="DengXian" w:hAnsi="Times New Roman" w:cs="Times New Roman"/>
          <w:kern w:val="0"/>
          <w:sz w:val="20"/>
          <w:szCs w:val="20"/>
        </w:rPr>
        <w:t>. The C-index</w:t>
      </w:r>
      <w:r w:rsidR="00663FAC" w:rsidRPr="0062630F">
        <w:rPr>
          <w:rFonts w:ascii="Times New Roman" w:eastAsia="DengXian" w:hAnsi="Times New Roman" w:cs="Times New Roman"/>
          <w:kern w:val="0"/>
          <w:sz w:val="20"/>
          <w:szCs w:val="20"/>
        </w:rPr>
        <w:t xml:space="preserve"> and </w:t>
      </w:r>
      <w:r w:rsidRPr="0062630F">
        <w:rPr>
          <w:rFonts w:ascii="Times New Roman" w:eastAsia="DengXian" w:hAnsi="Times New Roman" w:cs="Times New Roman"/>
          <w:i/>
          <w:kern w:val="0"/>
          <w:sz w:val="20"/>
          <w:szCs w:val="20"/>
        </w:rPr>
        <w:t>p</w:t>
      </w:r>
      <w:r w:rsidRPr="0062630F">
        <w:rPr>
          <w:rFonts w:ascii="Times New Roman" w:eastAsia="DengXian" w:hAnsi="Times New Roman" w:cs="Times New Roman"/>
          <w:kern w:val="0"/>
          <w:sz w:val="20"/>
          <w:szCs w:val="20"/>
        </w:rPr>
        <w:t xml:space="preserve"> values</w:t>
      </w:r>
      <w:r w:rsidR="00663FAC" w:rsidRPr="0062630F">
        <w:rPr>
          <w:rFonts w:ascii="Times New Roman" w:eastAsia="DengXian" w:hAnsi="Times New Roman" w:cs="Times New Roman"/>
          <w:kern w:val="0"/>
          <w:sz w:val="20"/>
          <w:szCs w:val="20"/>
        </w:rPr>
        <w:t xml:space="preserve"> of the top 10 features selected </w:t>
      </w:r>
      <w:r w:rsidRPr="0062630F">
        <w:rPr>
          <w:rFonts w:ascii="Times New Roman" w:eastAsia="DengXian" w:hAnsi="Times New Roman" w:cs="Times New Roman"/>
          <w:kern w:val="0"/>
          <w:sz w:val="20"/>
          <w:szCs w:val="20"/>
        </w:rPr>
        <w:t>in the univariate Cox analysis.</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1849"/>
        <w:gridCol w:w="1850"/>
      </w:tblGrid>
      <w:tr w:rsidR="0062630F" w:rsidRPr="0062630F" w14:paraId="316E01C4" w14:textId="77777777" w:rsidTr="007737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top w:val="single" w:sz="12" w:space="0" w:color="auto"/>
              <w:bottom w:val="single" w:sz="12" w:space="0" w:color="auto"/>
            </w:tcBorders>
            <w:vAlign w:val="center"/>
          </w:tcPr>
          <w:p w14:paraId="35936BD9" w14:textId="136ADC3F" w:rsidR="0097020D" w:rsidRPr="0062630F" w:rsidRDefault="0097020D" w:rsidP="0099668F">
            <w:pPr>
              <w:widowControl/>
              <w:spacing w:after="160"/>
              <w:rPr>
                <w:rFonts w:ascii="Times New Roman" w:eastAsia="DengXian" w:hAnsi="Times New Roman" w:cs="Times New Roman"/>
                <w:b w:val="0"/>
                <w:kern w:val="0"/>
                <w:sz w:val="20"/>
                <w:szCs w:val="20"/>
              </w:rPr>
            </w:pPr>
            <w:r w:rsidRPr="0062630F">
              <w:rPr>
                <w:rFonts w:ascii="Times New Roman" w:eastAsia="DengXian" w:hAnsi="Times New Roman" w:cs="Times New Roman"/>
                <w:b w:val="0"/>
                <w:kern w:val="0"/>
                <w:sz w:val="20"/>
                <w:szCs w:val="20"/>
              </w:rPr>
              <w:t>Feature</w:t>
            </w:r>
          </w:p>
        </w:tc>
        <w:tc>
          <w:tcPr>
            <w:tcW w:w="1849" w:type="dxa"/>
            <w:tcBorders>
              <w:top w:val="single" w:sz="12" w:space="0" w:color="auto"/>
              <w:bottom w:val="single" w:sz="12" w:space="0" w:color="auto"/>
            </w:tcBorders>
            <w:vAlign w:val="center"/>
          </w:tcPr>
          <w:p w14:paraId="739D46BC" w14:textId="065FC877" w:rsidR="0097020D" w:rsidRPr="0062630F" w:rsidRDefault="0097020D" w:rsidP="0099668F">
            <w:pPr>
              <w:widowControl/>
              <w:spacing w:after="160"/>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kern w:val="0"/>
                <w:sz w:val="20"/>
                <w:szCs w:val="20"/>
              </w:rPr>
            </w:pPr>
            <w:r w:rsidRPr="0062630F">
              <w:rPr>
                <w:rFonts w:ascii="Times New Roman" w:eastAsia="DengXian" w:hAnsi="Times New Roman" w:cs="Times New Roman"/>
                <w:b w:val="0"/>
                <w:kern w:val="0"/>
                <w:sz w:val="20"/>
                <w:szCs w:val="20"/>
              </w:rPr>
              <w:t>C-index</w:t>
            </w:r>
          </w:p>
        </w:tc>
        <w:tc>
          <w:tcPr>
            <w:tcW w:w="1850" w:type="dxa"/>
            <w:tcBorders>
              <w:top w:val="single" w:sz="12" w:space="0" w:color="auto"/>
              <w:bottom w:val="single" w:sz="12" w:space="0" w:color="auto"/>
            </w:tcBorders>
            <w:vAlign w:val="center"/>
          </w:tcPr>
          <w:p w14:paraId="73AF9181" w14:textId="19D114D4" w:rsidR="0097020D" w:rsidRPr="0062630F" w:rsidRDefault="0097020D" w:rsidP="0099668F">
            <w:pPr>
              <w:widowControl/>
              <w:spacing w:after="160"/>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i/>
                <w:kern w:val="0"/>
                <w:sz w:val="20"/>
                <w:szCs w:val="20"/>
              </w:rPr>
            </w:pPr>
            <w:r w:rsidRPr="0062630F">
              <w:rPr>
                <w:rFonts w:ascii="Times New Roman" w:hAnsi="Times New Roman" w:cs="Times New Roman"/>
                <w:b w:val="0"/>
                <w:i/>
                <w:sz w:val="20"/>
                <w:szCs w:val="20"/>
              </w:rPr>
              <w:t xml:space="preserve">p </w:t>
            </w:r>
            <w:r w:rsidRPr="0062630F">
              <w:rPr>
                <w:rFonts w:ascii="Times New Roman" w:hAnsi="Times New Roman" w:cs="Times New Roman"/>
                <w:b w:val="0"/>
                <w:sz w:val="20"/>
                <w:szCs w:val="20"/>
              </w:rPr>
              <w:t>value</w:t>
            </w:r>
          </w:p>
        </w:tc>
      </w:tr>
      <w:tr w:rsidR="0062630F" w:rsidRPr="0062630F" w14:paraId="0961C84F" w14:textId="77777777" w:rsidTr="00773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top w:val="single" w:sz="12" w:space="0" w:color="auto"/>
            </w:tcBorders>
            <w:vAlign w:val="center"/>
          </w:tcPr>
          <w:p w14:paraId="64469870" w14:textId="21F3FC7F" w:rsidR="00B2215A" w:rsidRPr="0062630F" w:rsidRDefault="00B2215A" w:rsidP="00B2215A">
            <w:pPr>
              <w:widowControl/>
              <w:spacing w:after="160"/>
              <w:rPr>
                <w:rFonts w:ascii="Times New Roman" w:eastAsia="DengXian" w:hAnsi="Times New Roman" w:cs="Times New Roman"/>
                <w:b w:val="0"/>
                <w:kern w:val="0"/>
                <w:sz w:val="20"/>
                <w:szCs w:val="20"/>
                <w:lang w:eastAsia="en-US"/>
              </w:rPr>
            </w:pPr>
            <w:proofErr w:type="spellStart"/>
            <w:r w:rsidRPr="0062630F">
              <w:rPr>
                <w:rFonts w:ascii="Times New Roman" w:hAnsi="Times New Roman" w:cs="Times New Roman"/>
                <w:b w:val="0"/>
                <w:sz w:val="20"/>
                <w:szCs w:val="20"/>
              </w:rPr>
              <w:t>CT_wavelet-HHH_firstorder_Kurtosis</w:t>
            </w:r>
            <w:proofErr w:type="spellEnd"/>
            <w:r w:rsidRPr="0062630F">
              <w:rPr>
                <w:rFonts w:ascii="Times New Roman" w:hAnsi="Times New Roman" w:cs="Times New Roman"/>
                <w:b w:val="0"/>
                <w:sz w:val="20"/>
                <w:szCs w:val="20"/>
              </w:rPr>
              <w:t xml:space="preserve"> </w:t>
            </w:r>
          </w:p>
        </w:tc>
        <w:tc>
          <w:tcPr>
            <w:tcW w:w="1849" w:type="dxa"/>
            <w:tcBorders>
              <w:top w:val="single" w:sz="12" w:space="0" w:color="auto"/>
            </w:tcBorders>
            <w:vAlign w:val="center"/>
          </w:tcPr>
          <w:p w14:paraId="0352F189" w14:textId="67BA896F"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0.6127</w:t>
            </w:r>
          </w:p>
        </w:tc>
        <w:tc>
          <w:tcPr>
            <w:tcW w:w="1850" w:type="dxa"/>
            <w:tcBorders>
              <w:top w:val="single" w:sz="12" w:space="0" w:color="auto"/>
            </w:tcBorders>
            <w:vAlign w:val="center"/>
          </w:tcPr>
          <w:p w14:paraId="2008B704" w14:textId="73072A41"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0.0001</w:t>
            </w:r>
          </w:p>
        </w:tc>
      </w:tr>
      <w:tr w:rsidR="0062630F" w:rsidRPr="0062630F" w14:paraId="7B01AD18" w14:textId="77777777" w:rsidTr="0077374F">
        <w:trPr>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0D3402DE" w14:textId="77777777" w:rsidR="00B2215A" w:rsidRPr="0062630F" w:rsidRDefault="00B2215A" w:rsidP="00B2215A">
            <w:pPr>
              <w:widowControl/>
              <w:spacing w:after="160"/>
              <w:rPr>
                <w:rFonts w:ascii="Times New Roman" w:hAnsi="Times New Roman" w:cs="Times New Roman"/>
                <w:b w:val="0"/>
                <w:sz w:val="20"/>
                <w:szCs w:val="20"/>
              </w:rPr>
            </w:pPr>
            <w:proofErr w:type="spellStart"/>
            <w:r w:rsidRPr="0062630F">
              <w:rPr>
                <w:rFonts w:ascii="Times New Roman" w:hAnsi="Times New Roman" w:cs="Times New Roman"/>
                <w:b w:val="0"/>
                <w:sz w:val="20"/>
                <w:szCs w:val="20"/>
              </w:rPr>
              <w:t>PET_wavelet-LHL_gldm</w:t>
            </w:r>
            <w:proofErr w:type="spellEnd"/>
            <w:r w:rsidRPr="0062630F">
              <w:rPr>
                <w:rFonts w:ascii="Times New Roman" w:hAnsi="Times New Roman" w:cs="Times New Roman"/>
                <w:b w:val="0"/>
                <w:sz w:val="20"/>
                <w:szCs w:val="20"/>
              </w:rPr>
              <w:t>_</w:t>
            </w:r>
          </w:p>
          <w:p w14:paraId="074E3D7E" w14:textId="5EBF67AE" w:rsidR="00B2215A" w:rsidRPr="0062630F" w:rsidRDefault="00B2215A" w:rsidP="00B2215A">
            <w:pPr>
              <w:widowControl/>
              <w:spacing w:after="160"/>
              <w:rPr>
                <w:rFonts w:ascii="Times New Roman" w:eastAsia="DengXian" w:hAnsi="Times New Roman" w:cs="Times New Roman"/>
                <w:b w:val="0"/>
                <w:kern w:val="0"/>
                <w:sz w:val="20"/>
                <w:szCs w:val="20"/>
                <w:lang w:eastAsia="en-US"/>
              </w:rPr>
            </w:pPr>
            <w:proofErr w:type="spellStart"/>
            <w:r w:rsidRPr="0062630F">
              <w:rPr>
                <w:rFonts w:ascii="Times New Roman" w:hAnsi="Times New Roman" w:cs="Times New Roman"/>
                <w:b w:val="0"/>
                <w:sz w:val="20"/>
                <w:szCs w:val="20"/>
              </w:rPr>
              <w:t>LargeDependenceHighGrayLevelEmphasis</w:t>
            </w:r>
            <w:proofErr w:type="spellEnd"/>
          </w:p>
        </w:tc>
        <w:tc>
          <w:tcPr>
            <w:tcW w:w="1849" w:type="dxa"/>
            <w:vAlign w:val="center"/>
          </w:tcPr>
          <w:p w14:paraId="5F99C67D" w14:textId="7291D96A"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0.6127</w:t>
            </w:r>
          </w:p>
        </w:tc>
        <w:tc>
          <w:tcPr>
            <w:tcW w:w="1850" w:type="dxa"/>
            <w:vAlign w:val="center"/>
          </w:tcPr>
          <w:p w14:paraId="2960A0B3" w14:textId="43D1CF44"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1.33 × 10</w:t>
            </w:r>
            <w:r w:rsidRPr="0062630F">
              <w:rPr>
                <w:rFonts w:ascii="Times New Roman" w:hAnsi="Times New Roman" w:cs="Times New Roman"/>
                <w:sz w:val="20"/>
                <w:szCs w:val="20"/>
                <w:vertAlign w:val="superscript"/>
              </w:rPr>
              <w:t>-6</w:t>
            </w:r>
          </w:p>
        </w:tc>
      </w:tr>
      <w:tr w:rsidR="0062630F" w:rsidRPr="0062630F" w14:paraId="03220145" w14:textId="77777777" w:rsidTr="00773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5006D460" w14:textId="77777777" w:rsidR="00B2215A" w:rsidRPr="0062630F" w:rsidRDefault="00B2215A" w:rsidP="00B2215A">
            <w:pPr>
              <w:widowControl/>
              <w:spacing w:after="160"/>
              <w:rPr>
                <w:rFonts w:ascii="Times New Roman" w:hAnsi="Times New Roman" w:cs="Times New Roman"/>
                <w:b w:val="0"/>
                <w:sz w:val="20"/>
                <w:szCs w:val="20"/>
              </w:rPr>
            </w:pPr>
            <w:proofErr w:type="spellStart"/>
            <w:r w:rsidRPr="0062630F">
              <w:rPr>
                <w:rFonts w:ascii="Times New Roman" w:hAnsi="Times New Roman" w:cs="Times New Roman"/>
                <w:b w:val="0"/>
                <w:sz w:val="20"/>
                <w:szCs w:val="20"/>
              </w:rPr>
              <w:lastRenderedPageBreak/>
              <w:t>PET_wavelet-LHL_glszm</w:t>
            </w:r>
            <w:proofErr w:type="spellEnd"/>
            <w:r w:rsidRPr="0062630F">
              <w:rPr>
                <w:rFonts w:ascii="Times New Roman" w:hAnsi="Times New Roman" w:cs="Times New Roman"/>
                <w:b w:val="0"/>
                <w:sz w:val="20"/>
                <w:szCs w:val="20"/>
              </w:rPr>
              <w:t>_</w:t>
            </w:r>
          </w:p>
          <w:p w14:paraId="0A5A6928" w14:textId="310E5086" w:rsidR="00B2215A" w:rsidRPr="0062630F" w:rsidRDefault="00B2215A" w:rsidP="00B2215A">
            <w:pPr>
              <w:widowControl/>
              <w:spacing w:after="160"/>
              <w:rPr>
                <w:rFonts w:ascii="Times New Roman" w:eastAsia="DengXian" w:hAnsi="Times New Roman" w:cs="Times New Roman"/>
                <w:b w:val="0"/>
                <w:kern w:val="0"/>
                <w:sz w:val="20"/>
                <w:szCs w:val="20"/>
                <w:lang w:eastAsia="en-US"/>
              </w:rPr>
            </w:pPr>
            <w:proofErr w:type="spellStart"/>
            <w:r w:rsidRPr="0062630F">
              <w:rPr>
                <w:rFonts w:ascii="Times New Roman" w:hAnsi="Times New Roman" w:cs="Times New Roman"/>
                <w:b w:val="0"/>
                <w:sz w:val="20"/>
                <w:szCs w:val="20"/>
              </w:rPr>
              <w:t>LargeAreaLowGrayLevelEmphasis</w:t>
            </w:r>
            <w:proofErr w:type="spellEnd"/>
          </w:p>
        </w:tc>
        <w:tc>
          <w:tcPr>
            <w:tcW w:w="1849" w:type="dxa"/>
            <w:vAlign w:val="center"/>
          </w:tcPr>
          <w:p w14:paraId="4980EBB0" w14:textId="604EBA68"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0.6109</w:t>
            </w:r>
          </w:p>
        </w:tc>
        <w:tc>
          <w:tcPr>
            <w:tcW w:w="1850" w:type="dxa"/>
            <w:vAlign w:val="center"/>
          </w:tcPr>
          <w:p w14:paraId="71DE95B4" w14:textId="296653D6"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0.2631</w:t>
            </w:r>
          </w:p>
        </w:tc>
      </w:tr>
      <w:tr w:rsidR="0062630F" w:rsidRPr="0062630F" w14:paraId="0D419A93" w14:textId="77777777" w:rsidTr="0077374F">
        <w:trPr>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4A9776AD" w14:textId="2F9AF075" w:rsidR="00B2215A" w:rsidRPr="0062630F" w:rsidRDefault="00B2215A" w:rsidP="00B2215A">
            <w:pPr>
              <w:widowControl/>
              <w:spacing w:after="160"/>
              <w:rPr>
                <w:rFonts w:ascii="Times New Roman" w:eastAsia="DengXian" w:hAnsi="Times New Roman" w:cs="Times New Roman"/>
                <w:b w:val="0"/>
                <w:kern w:val="0"/>
                <w:sz w:val="20"/>
                <w:szCs w:val="20"/>
                <w:lang w:eastAsia="en-US"/>
              </w:rPr>
            </w:pPr>
            <w:r w:rsidRPr="0062630F">
              <w:rPr>
                <w:rFonts w:ascii="Times New Roman" w:hAnsi="Times New Roman" w:cs="Times New Roman"/>
                <w:b w:val="0"/>
                <w:sz w:val="20"/>
                <w:szCs w:val="20"/>
              </w:rPr>
              <w:t>PET_log-sigma-4-0-mm-3D_glcm_JointEnergy</w:t>
            </w:r>
          </w:p>
        </w:tc>
        <w:tc>
          <w:tcPr>
            <w:tcW w:w="1849" w:type="dxa"/>
            <w:vAlign w:val="center"/>
          </w:tcPr>
          <w:p w14:paraId="2FB0B70C" w14:textId="47520E35"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0.6108</w:t>
            </w:r>
          </w:p>
        </w:tc>
        <w:tc>
          <w:tcPr>
            <w:tcW w:w="1850" w:type="dxa"/>
            <w:vAlign w:val="center"/>
          </w:tcPr>
          <w:p w14:paraId="296B1CEE" w14:textId="55AB089D"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0.2397</w:t>
            </w:r>
          </w:p>
        </w:tc>
      </w:tr>
      <w:tr w:rsidR="0062630F" w:rsidRPr="0062630F" w14:paraId="46D03F8D" w14:textId="77777777" w:rsidTr="00773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28D3B127" w14:textId="708D3C98" w:rsidR="00B2215A" w:rsidRPr="0062630F" w:rsidRDefault="00B2215A" w:rsidP="00B2215A">
            <w:pPr>
              <w:widowControl/>
              <w:spacing w:after="160"/>
              <w:rPr>
                <w:rFonts w:ascii="Times New Roman" w:eastAsia="DengXian" w:hAnsi="Times New Roman" w:cs="Times New Roman"/>
                <w:b w:val="0"/>
                <w:kern w:val="0"/>
                <w:sz w:val="20"/>
                <w:szCs w:val="20"/>
                <w:lang w:eastAsia="en-US"/>
              </w:rPr>
            </w:pPr>
            <w:proofErr w:type="spellStart"/>
            <w:r w:rsidRPr="0062630F">
              <w:rPr>
                <w:rFonts w:ascii="Times New Roman" w:hAnsi="Times New Roman" w:cs="Times New Roman"/>
                <w:b w:val="0"/>
                <w:sz w:val="20"/>
                <w:szCs w:val="20"/>
              </w:rPr>
              <w:t>PET_wavelet-LLH_firstorder_Uniformity</w:t>
            </w:r>
            <w:proofErr w:type="spellEnd"/>
          </w:p>
        </w:tc>
        <w:tc>
          <w:tcPr>
            <w:tcW w:w="1849" w:type="dxa"/>
            <w:vAlign w:val="center"/>
          </w:tcPr>
          <w:p w14:paraId="5C3FDE0A" w14:textId="31F7ECB5"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0.6032</w:t>
            </w:r>
          </w:p>
        </w:tc>
        <w:tc>
          <w:tcPr>
            <w:tcW w:w="1850" w:type="dxa"/>
            <w:vAlign w:val="center"/>
          </w:tcPr>
          <w:p w14:paraId="1935FA4E" w14:textId="1D766101"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0.0400</w:t>
            </w:r>
          </w:p>
        </w:tc>
      </w:tr>
      <w:tr w:rsidR="0062630F" w:rsidRPr="0062630F" w14:paraId="35A44B7B" w14:textId="77777777" w:rsidTr="0077374F">
        <w:trPr>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3FAE3A9D" w14:textId="77777777" w:rsidR="00B2215A" w:rsidRPr="0062630F" w:rsidRDefault="00B2215A" w:rsidP="00B2215A">
            <w:pPr>
              <w:widowControl/>
              <w:spacing w:after="160"/>
              <w:rPr>
                <w:rFonts w:ascii="Times New Roman" w:hAnsi="Times New Roman" w:cs="Times New Roman"/>
                <w:b w:val="0"/>
                <w:sz w:val="20"/>
                <w:szCs w:val="20"/>
              </w:rPr>
            </w:pPr>
            <w:proofErr w:type="spellStart"/>
            <w:r w:rsidRPr="0062630F">
              <w:rPr>
                <w:rFonts w:ascii="Times New Roman" w:hAnsi="Times New Roman" w:cs="Times New Roman"/>
                <w:b w:val="0"/>
                <w:sz w:val="20"/>
                <w:szCs w:val="20"/>
              </w:rPr>
              <w:t>PET_wavelet-LHL_gldm</w:t>
            </w:r>
            <w:proofErr w:type="spellEnd"/>
            <w:r w:rsidRPr="0062630F">
              <w:rPr>
                <w:rFonts w:ascii="Times New Roman" w:hAnsi="Times New Roman" w:cs="Times New Roman"/>
                <w:b w:val="0"/>
                <w:sz w:val="20"/>
                <w:szCs w:val="20"/>
              </w:rPr>
              <w:t>_</w:t>
            </w:r>
          </w:p>
          <w:p w14:paraId="3E22ED6C" w14:textId="45A73D03" w:rsidR="00B2215A" w:rsidRPr="0062630F" w:rsidRDefault="00B2215A" w:rsidP="00B2215A">
            <w:pPr>
              <w:widowControl/>
              <w:spacing w:after="160"/>
              <w:rPr>
                <w:rFonts w:ascii="Times New Roman" w:hAnsi="Times New Roman" w:cs="Times New Roman"/>
                <w:b w:val="0"/>
                <w:sz w:val="20"/>
                <w:szCs w:val="20"/>
              </w:rPr>
            </w:pPr>
            <w:proofErr w:type="spellStart"/>
            <w:r w:rsidRPr="0062630F">
              <w:rPr>
                <w:rFonts w:ascii="Times New Roman" w:hAnsi="Times New Roman" w:cs="Times New Roman"/>
                <w:b w:val="0"/>
                <w:sz w:val="20"/>
                <w:szCs w:val="20"/>
              </w:rPr>
              <w:t>LargeDependenceLowGrayLevelEmphasis</w:t>
            </w:r>
            <w:proofErr w:type="spellEnd"/>
          </w:p>
        </w:tc>
        <w:tc>
          <w:tcPr>
            <w:tcW w:w="1849" w:type="dxa"/>
            <w:vAlign w:val="center"/>
          </w:tcPr>
          <w:p w14:paraId="5CFB22F9" w14:textId="0F40B359"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0.6030</w:t>
            </w:r>
          </w:p>
        </w:tc>
        <w:tc>
          <w:tcPr>
            <w:tcW w:w="1850" w:type="dxa"/>
            <w:vAlign w:val="center"/>
          </w:tcPr>
          <w:p w14:paraId="29798306" w14:textId="61742167"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0.0344</w:t>
            </w:r>
          </w:p>
        </w:tc>
      </w:tr>
      <w:tr w:rsidR="0062630F" w:rsidRPr="0062630F" w14:paraId="68E3ADE6" w14:textId="77777777" w:rsidTr="00773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7AF08067" w14:textId="1A331043" w:rsidR="00B2215A" w:rsidRPr="0062630F" w:rsidRDefault="00B2215A" w:rsidP="00B2215A">
            <w:pPr>
              <w:widowControl/>
              <w:spacing w:after="160"/>
              <w:rPr>
                <w:rFonts w:ascii="Times New Roman" w:eastAsia="DengXian" w:hAnsi="Times New Roman" w:cs="Times New Roman"/>
                <w:b w:val="0"/>
                <w:kern w:val="0"/>
                <w:sz w:val="20"/>
                <w:szCs w:val="20"/>
                <w:lang w:eastAsia="en-US"/>
              </w:rPr>
            </w:pPr>
            <w:r w:rsidRPr="0062630F">
              <w:rPr>
                <w:rFonts w:ascii="Times New Roman" w:hAnsi="Times New Roman" w:cs="Times New Roman"/>
                <w:b w:val="0"/>
                <w:sz w:val="20"/>
                <w:szCs w:val="20"/>
              </w:rPr>
              <w:t>PET_log-sigma-8-0-mm-3D_glcm_ClusterProminence</w:t>
            </w:r>
          </w:p>
        </w:tc>
        <w:tc>
          <w:tcPr>
            <w:tcW w:w="1849" w:type="dxa"/>
            <w:vAlign w:val="center"/>
          </w:tcPr>
          <w:p w14:paraId="777ADDA2" w14:textId="402D1DC5"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0.6021</w:t>
            </w:r>
          </w:p>
        </w:tc>
        <w:tc>
          <w:tcPr>
            <w:tcW w:w="1850" w:type="dxa"/>
            <w:vAlign w:val="center"/>
          </w:tcPr>
          <w:p w14:paraId="3F95978C" w14:textId="3F32558B"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0.0023</w:t>
            </w:r>
          </w:p>
        </w:tc>
      </w:tr>
      <w:tr w:rsidR="0062630F" w:rsidRPr="0062630F" w14:paraId="5F5D253F" w14:textId="77777777" w:rsidTr="0077374F">
        <w:trPr>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7E8F6246" w14:textId="7403A00C" w:rsidR="00B2215A" w:rsidRPr="0062630F" w:rsidRDefault="00B2215A" w:rsidP="00B2215A">
            <w:pPr>
              <w:widowControl/>
              <w:spacing w:after="160"/>
              <w:rPr>
                <w:rFonts w:ascii="Times New Roman" w:eastAsia="DengXian" w:hAnsi="Times New Roman" w:cs="Times New Roman"/>
                <w:b w:val="0"/>
                <w:kern w:val="0"/>
                <w:sz w:val="20"/>
                <w:szCs w:val="20"/>
                <w:lang w:eastAsia="en-US"/>
              </w:rPr>
            </w:pPr>
            <w:r w:rsidRPr="0062630F">
              <w:rPr>
                <w:rFonts w:ascii="Times New Roman" w:hAnsi="Times New Roman" w:cs="Times New Roman"/>
                <w:b w:val="0"/>
                <w:sz w:val="20"/>
                <w:szCs w:val="20"/>
              </w:rPr>
              <w:t>PET_wavelet-LHL_firstorder_90Percentile</w:t>
            </w:r>
          </w:p>
        </w:tc>
        <w:tc>
          <w:tcPr>
            <w:tcW w:w="1849" w:type="dxa"/>
            <w:vAlign w:val="center"/>
          </w:tcPr>
          <w:p w14:paraId="5DBA11F0" w14:textId="1DDBF080"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0.6009</w:t>
            </w:r>
          </w:p>
        </w:tc>
        <w:tc>
          <w:tcPr>
            <w:tcW w:w="1850" w:type="dxa"/>
            <w:vAlign w:val="center"/>
          </w:tcPr>
          <w:p w14:paraId="464EFD6D" w14:textId="09088945"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0.0004</w:t>
            </w:r>
          </w:p>
        </w:tc>
      </w:tr>
      <w:tr w:rsidR="0062630F" w:rsidRPr="0062630F" w14:paraId="23903AA7" w14:textId="77777777" w:rsidTr="00773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vAlign w:val="center"/>
          </w:tcPr>
          <w:p w14:paraId="00CD8955" w14:textId="77777777" w:rsidR="00B2215A" w:rsidRPr="0062630F" w:rsidRDefault="00B2215A" w:rsidP="00B2215A">
            <w:pPr>
              <w:widowControl/>
              <w:spacing w:after="160"/>
              <w:rPr>
                <w:rFonts w:ascii="Times New Roman" w:hAnsi="Times New Roman" w:cs="Times New Roman"/>
                <w:b w:val="0"/>
                <w:sz w:val="20"/>
                <w:szCs w:val="20"/>
                <w:lang w:val="nl-NL"/>
              </w:rPr>
            </w:pPr>
            <w:r w:rsidRPr="0062630F">
              <w:rPr>
                <w:rFonts w:ascii="Times New Roman" w:hAnsi="Times New Roman" w:cs="Times New Roman"/>
                <w:b w:val="0"/>
                <w:sz w:val="20"/>
                <w:szCs w:val="20"/>
                <w:lang w:val="nl-NL"/>
              </w:rPr>
              <w:t>PET_log-sigma-8-0-mm3D_glszm_</w:t>
            </w:r>
          </w:p>
          <w:p w14:paraId="38D5BFDA" w14:textId="681A36C7" w:rsidR="00B2215A" w:rsidRPr="0062630F" w:rsidRDefault="00B2215A" w:rsidP="00B2215A">
            <w:pPr>
              <w:widowControl/>
              <w:spacing w:after="160"/>
              <w:rPr>
                <w:rFonts w:ascii="Times New Roman" w:eastAsia="DengXian" w:hAnsi="Times New Roman" w:cs="Times New Roman"/>
                <w:b w:val="0"/>
                <w:kern w:val="0"/>
                <w:sz w:val="20"/>
                <w:szCs w:val="20"/>
                <w:lang w:eastAsia="en-US"/>
              </w:rPr>
            </w:pPr>
            <w:proofErr w:type="spellStart"/>
            <w:r w:rsidRPr="0062630F">
              <w:rPr>
                <w:rFonts w:ascii="Times New Roman" w:hAnsi="Times New Roman" w:cs="Times New Roman"/>
                <w:b w:val="0"/>
                <w:sz w:val="20"/>
                <w:szCs w:val="20"/>
              </w:rPr>
              <w:t>LargeAreaLowGrayLevelEmphasis</w:t>
            </w:r>
            <w:proofErr w:type="spellEnd"/>
          </w:p>
        </w:tc>
        <w:tc>
          <w:tcPr>
            <w:tcW w:w="1849" w:type="dxa"/>
            <w:vAlign w:val="center"/>
          </w:tcPr>
          <w:p w14:paraId="7B2DDD51" w14:textId="19A6217D"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0.5985</w:t>
            </w:r>
          </w:p>
        </w:tc>
        <w:tc>
          <w:tcPr>
            <w:tcW w:w="1850" w:type="dxa"/>
            <w:vAlign w:val="center"/>
          </w:tcPr>
          <w:p w14:paraId="29906570" w14:textId="2786D264" w:rsidR="00B2215A" w:rsidRPr="0062630F" w:rsidRDefault="00B2215A" w:rsidP="00B2215A">
            <w:pPr>
              <w:widowControl/>
              <w:spacing w:after="160"/>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0.5496</w:t>
            </w:r>
          </w:p>
        </w:tc>
      </w:tr>
      <w:tr w:rsidR="0062630F" w:rsidRPr="0062630F" w14:paraId="6D1E451F" w14:textId="77777777" w:rsidTr="0077374F">
        <w:trPr>
          <w:jc w:val="center"/>
        </w:trPr>
        <w:tc>
          <w:tcPr>
            <w:cnfStyle w:val="001000000000" w:firstRow="0" w:lastRow="0" w:firstColumn="1" w:lastColumn="0" w:oddVBand="0" w:evenVBand="0" w:oddHBand="0" w:evenHBand="0" w:firstRowFirstColumn="0" w:firstRowLastColumn="0" w:lastRowFirstColumn="0" w:lastRowLastColumn="0"/>
            <w:tcW w:w="4607" w:type="dxa"/>
            <w:tcBorders>
              <w:bottom w:val="single" w:sz="12" w:space="0" w:color="auto"/>
            </w:tcBorders>
            <w:vAlign w:val="center"/>
          </w:tcPr>
          <w:p w14:paraId="56B39F7B" w14:textId="6452068F" w:rsidR="00B2215A" w:rsidRPr="0062630F" w:rsidRDefault="00392731" w:rsidP="00B2215A">
            <w:pPr>
              <w:widowControl/>
              <w:spacing w:after="160"/>
              <w:rPr>
                <w:rFonts w:ascii="Times New Roman" w:eastAsia="DengXian" w:hAnsi="Times New Roman" w:cs="Times New Roman"/>
                <w:b w:val="0"/>
                <w:kern w:val="0"/>
                <w:sz w:val="20"/>
                <w:szCs w:val="20"/>
                <w:lang w:eastAsia="en-US"/>
              </w:rPr>
            </w:pPr>
            <w:r w:rsidRPr="0062630F">
              <w:rPr>
                <w:rFonts w:ascii="Times New Roman" w:hAnsi="Times New Roman" w:cs="Times New Roman"/>
                <w:b w:val="0"/>
                <w:sz w:val="20"/>
                <w:szCs w:val="20"/>
              </w:rPr>
              <w:t>PET_</w:t>
            </w:r>
            <w:r w:rsidR="00B2215A" w:rsidRPr="0062630F">
              <w:rPr>
                <w:rFonts w:ascii="Times New Roman" w:hAnsi="Times New Roman" w:cs="Times New Roman"/>
                <w:b w:val="0"/>
                <w:sz w:val="20"/>
                <w:szCs w:val="20"/>
              </w:rPr>
              <w:t xml:space="preserve">log-sigma-8-0-mm-3D_gldm_LargeDependenceLowGrayLevelEmphasis </w:t>
            </w:r>
          </w:p>
        </w:tc>
        <w:tc>
          <w:tcPr>
            <w:tcW w:w="1849" w:type="dxa"/>
            <w:tcBorders>
              <w:bottom w:val="single" w:sz="12" w:space="0" w:color="auto"/>
            </w:tcBorders>
            <w:vAlign w:val="center"/>
          </w:tcPr>
          <w:p w14:paraId="43FA081D" w14:textId="155F7ABA"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0.5973</w:t>
            </w:r>
          </w:p>
        </w:tc>
        <w:tc>
          <w:tcPr>
            <w:tcW w:w="1850" w:type="dxa"/>
            <w:tcBorders>
              <w:bottom w:val="single" w:sz="12" w:space="0" w:color="auto"/>
            </w:tcBorders>
            <w:vAlign w:val="center"/>
          </w:tcPr>
          <w:p w14:paraId="6A161B32" w14:textId="7A421440" w:rsidR="00B2215A" w:rsidRPr="0062630F" w:rsidRDefault="00B2215A" w:rsidP="00B2215A">
            <w:pPr>
              <w:widowControl/>
              <w:spacing w:after="160"/>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kern w:val="0"/>
                <w:sz w:val="20"/>
                <w:szCs w:val="20"/>
                <w:lang w:eastAsia="en-US"/>
              </w:rPr>
            </w:pPr>
            <w:r w:rsidRPr="0062630F">
              <w:rPr>
                <w:rFonts w:ascii="Times New Roman" w:hAnsi="Times New Roman" w:cs="Times New Roman"/>
                <w:sz w:val="20"/>
                <w:szCs w:val="20"/>
              </w:rPr>
              <w:t>0.3720</w:t>
            </w:r>
          </w:p>
        </w:tc>
      </w:tr>
    </w:tbl>
    <w:p w14:paraId="659D01FA" w14:textId="77777777" w:rsidR="001B347E" w:rsidRPr="0062630F" w:rsidRDefault="001B347E" w:rsidP="0099668F">
      <w:pPr>
        <w:widowControl/>
        <w:spacing w:after="160"/>
        <w:rPr>
          <w:rFonts w:ascii="Times New Roman" w:hAnsi="Times New Roman" w:cs="Times New Roman"/>
          <w:sz w:val="20"/>
          <w:szCs w:val="20"/>
        </w:rPr>
      </w:pPr>
    </w:p>
    <w:p w14:paraId="7B764F15" w14:textId="77777777" w:rsidR="00FA5469" w:rsidRPr="0062630F" w:rsidRDefault="00FA5469" w:rsidP="0099668F">
      <w:pPr>
        <w:widowControl/>
        <w:spacing w:after="160"/>
        <w:rPr>
          <w:rFonts w:ascii="Times New Roman" w:eastAsia="DengXian" w:hAnsi="Times New Roman" w:cs="Times New Roman"/>
          <w:kern w:val="0"/>
          <w:sz w:val="20"/>
          <w:szCs w:val="20"/>
          <w:lang w:eastAsia="en-US"/>
        </w:rPr>
      </w:pPr>
    </w:p>
    <w:p w14:paraId="14511BED" w14:textId="53DBCF51" w:rsidR="003672ED" w:rsidRPr="0062630F" w:rsidRDefault="003672ED" w:rsidP="0099668F">
      <w:pPr>
        <w:widowControl/>
        <w:spacing w:after="160"/>
        <w:rPr>
          <w:rFonts w:ascii="Times New Roman" w:eastAsia="DengXian" w:hAnsi="Times New Roman" w:cs="Times New Roman"/>
          <w:kern w:val="0"/>
          <w:sz w:val="20"/>
          <w:szCs w:val="20"/>
          <w:lang w:eastAsia="en-US"/>
        </w:rPr>
      </w:pPr>
      <w:r w:rsidRPr="0062630F">
        <w:rPr>
          <w:rFonts w:ascii="Times New Roman" w:hAnsi="Times New Roman" w:cs="Times New Roman" w:hint="eastAsia"/>
          <w:b/>
          <w:sz w:val="20"/>
          <w:szCs w:val="20"/>
        </w:rPr>
        <w:t>Table S</w:t>
      </w:r>
      <w:r w:rsidR="00830A6F" w:rsidRPr="0062630F">
        <w:rPr>
          <w:rFonts w:ascii="Times New Roman" w:hAnsi="Times New Roman" w:cs="Times New Roman"/>
          <w:b/>
          <w:sz w:val="20"/>
          <w:szCs w:val="20"/>
        </w:rPr>
        <w:t>5</w:t>
      </w:r>
      <w:r w:rsidRPr="0062630F">
        <w:rPr>
          <w:rFonts w:ascii="Times New Roman" w:hAnsi="Times New Roman" w:cs="Times New Roman" w:hint="eastAsia"/>
          <w:b/>
          <w:sz w:val="20"/>
          <w:szCs w:val="20"/>
        </w:rPr>
        <w:t>.</w:t>
      </w:r>
      <w:r w:rsidRPr="0062630F">
        <w:rPr>
          <w:rFonts w:ascii="Times New Roman" w:hAnsi="Times New Roman" w:cs="Times New Roman"/>
          <w:b/>
          <w:sz w:val="20"/>
          <w:szCs w:val="20"/>
        </w:rPr>
        <w:t xml:space="preserve"> </w:t>
      </w:r>
      <w:r w:rsidRPr="0062630F">
        <w:rPr>
          <w:rFonts w:ascii="Times New Roman" w:hAnsi="Times New Roman" w:cs="Times New Roman"/>
          <w:sz w:val="20"/>
          <w:szCs w:val="20"/>
        </w:rPr>
        <w:t>Results of radiomics feature selection in the training cohort.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1418"/>
        <w:gridCol w:w="2267"/>
        <w:gridCol w:w="1072"/>
      </w:tblGrid>
      <w:tr w:rsidR="0062630F" w:rsidRPr="0062630F" w14:paraId="1F3C1683" w14:textId="77777777" w:rsidTr="00B36087">
        <w:trPr>
          <w:jc w:val="center"/>
        </w:trPr>
        <w:tc>
          <w:tcPr>
            <w:tcW w:w="3539" w:type="dxa"/>
            <w:tcBorders>
              <w:top w:val="single" w:sz="12" w:space="0" w:color="auto"/>
              <w:bottom w:val="single" w:sz="12" w:space="0" w:color="auto"/>
            </w:tcBorders>
            <w:vAlign w:val="center"/>
          </w:tcPr>
          <w:p w14:paraId="06A90142" w14:textId="77777777" w:rsidR="003672ED" w:rsidRPr="0062630F" w:rsidRDefault="003672ED" w:rsidP="00B36087">
            <w:pPr>
              <w:rPr>
                <w:rFonts w:ascii="Times New Roman" w:hAnsi="Times New Roman" w:cs="Times New Roman"/>
                <w:sz w:val="20"/>
                <w:szCs w:val="20"/>
              </w:rPr>
            </w:pPr>
            <w:r w:rsidRPr="0062630F">
              <w:rPr>
                <w:rFonts w:ascii="Times New Roman" w:hAnsi="Times New Roman" w:cs="Times New Roman" w:hint="eastAsia"/>
                <w:sz w:val="20"/>
                <w:szCs w:val="20"/>
              </w:rPr>
              <w:t>Feature</w:t>
            </w:r>
          </w:p>
        </w:tc>
        <w:tc>
          <w:tcPr>
            <w:tcW w:w="1418" w:type="dxa"/>
            <w:tcBorders>
              <w:top w:val="single" w:sz="12" w:space="0" w:color="auto"/>
              <w:bottom w:val="single" w:sz="12" w:space="0" w:color="auto"/>
            </w:tcBorders>
            <w:vAlign w:val="center"/>
          </w:tcPr>
          <w:p w14:paraId="1CA1F042" w14:textId="77777777" w:rsidR="003672ED" w:rsidRPr="0062630F" w:rsidRDefault="003672ED" w:rsidP="00B36087">
            <w:pPr>
              <w:jc w:val="center"/>
              <w:rPr>
                <w:rFonts w:ascii="Times New Roman" w:hAnsi="Times New Roman" w:cs="Times New Roman"/>
                <w:sz w:val="20"/>
                <w:szCs w:val="20"/>
              </w:rPr>
            </w:pPr>
            <w:r w:rsidRPr="0062630F">
              <w:rPr>
                <w:rFonts w:ascii="Times New Roman" w:hAnsi="Times New Roman" w:cs="Times New Roman" w:hint="eastAsia"/>
                <w:sz w:val="20"/>
                <w:szCs w:val="20"/>
              </w:rPr>
              <w:t>Coefficient</w:t>
            </w:r>
          </w:p>
        </w:tc>
        <w:tc>
          <w:tcPr>
            <w:tcW w:w="2267" w:type="dxa"/>
            <w:tcBorders>
              <w:top w:val="single" w:sz="12" w:space="0" w:color="auto"/>
              <w:bottom w:val="single" w:sz="12" w:space="0" w:color="auto"/>
            </w:tcBorders>
            <w:vAlign w:val="center"/>
          </w:tcPr>
          <w:p w14:paraId="0B8ADF0F" w14:textId="77777777" w:rsidR="003672ED" w:rsidRPr="0062630F" w:rsidRDefault="003672ED" w:rsidP="00B36087">
            <w:pPr>
              <w:jc w:val="center"/>
              <w:rPr>
                <w:rFonts w:ascii="Times New Roman" w:hAnsi="Times New Roman" w:cs="Times New Roman"/>
                <w:sz w:val="20"/>
                <w:szCs w:val="20"/>
              </w:rPr>
            </w:pPr>
            <w:r w:rsidRPr="0062630F">
              <w:rPr>
                <w:rFonts w:ascii="Times New Roman" w:hAnsi="Times New Roman" w:cs="Times New Roman" w:hint="eastAsia"/>
                <w:sz w:val="20"/>
                <w:szCs w:val="20"/>
              </w:rPr>
              <w:t>HR (</w:t>
            </w:r>
            <w:r w:rsidRPr="0062630F">
              <w:rPr>
                <w:rFonts w:ascii="Times New Roman" w:hAnsi="Times New Roman" w:cs="Times New Roman"/>
                <w:sz w:val="20"/>
                <w:szCs w:val="20"/>
              </w:rPr>
              <w:t>95%</w:t>
            </w:r>
            <w:r w:rsidR="004F475A" w:rsidRPr="0062630F">
              <w:rPr>
                <w:rFonts w:ascii="Times New Roman" w:hAnsi="Times New Roman" w:cs="Times New Roman"/>
                <w:sz w:val="20"/>
                <w:szCs w:val="20"/>
              </w:rPr>
              <w:t xml:space="preserve"> </w:t>
            </w:r>
            <w:r w:rsidRPr="0062630F">
              <w:rPr>
                <w:rFonts w:ascii="Times New Roman" w:hAnsi="Times New Roman" w:cs="Times New Roman"/>
                <w:sz w:val="20"/>
                <w:szCs w:val="20"/>
              </w:rPr>
              <w:t>CI</w:t>
            </w:r>
            <w:r w:rsidRPr="0062630F">
              <w:rPr>
                <w:rFonts w:ascii="Times New Roman" w:hAnsi="Times New Roman" w:cs="Times New Roman" w:hint="eastAsia"/>
                <w:sz w:val="20"/>
                <w:szCs w:val="20"/>
              </w:rPr>
              <w:t>)</w:t>
            </w:r>
          </w:p>
        </w:tc>
        <w:tc>
          <w:tcPr>
            <w:tcW w:w="1072" w:type="dxa"/>
            <w:tcBorders>
              <w:top w:val="single" w:sz="12" w:space="0" w:color="auto"/>
              <w:bottom w:val="single" w:sz="12" w:space="0" w:color="auto"/>
            </w:tcBorders>
            <w:vAlign w:val="center"/>
          </w:tcPr>
          <w:p w14:paraId="699BF613" w14:textId="77777777" w:rsidR="003672ED" w:rsidRPr="0062630F" w:rsidRDefault="003672ED" w:rsidP="00B36087">
            <w:pPr>
              <w:jc w:val="center"/>
              <w:rPr>
                <w:rFonts w:ascii="Times New Roman" w:hAnsi="Times New Roman" w:cs="Times New Roman"/>
                <w:i/>
                <w:sz w:val="20"/>
                <w:szCs w:val="20"/>
              </w:rPr>
            </w:pPr>
            <w:r w:rsidRPr="0062630F">
              <w:rPr>
                <w:rFonts w:ascii="Times New Roman" w:hAnsi="Times New Roman" w:cs="Times New Roman" w:hint="eastAsia"/>
                <w:i/>
                <w:sz w:val="20"/>
                <w:szCs w:val="20"/>
              </w:rPr>
              <w:t>p</w:t>
            </w:r>
            <w:r w:rsidRPr="0062630F">
              <w:rPr>
                <w:rFonts w:ascii="Times New Roman" w:hAnsi="Times New Roman" w:cs="Times New Roman"/>
                <w:i/>
                <w:sz w:val="20"/>
                <w:szCs w:val="20"/>
              </w:rPr>
              <w:t>-cox</w:t>
            </w:r>
          </w:p>
        </w:tc>
      </w:tr>
      <w:tr w:rsidR="0062630F" w:rsidRPr="0062630F" w14:paraId="4A291CB3" w14:textId="77777777" w:rsidTr="00B36087">
        <w:trPr>
          <w:jc w:val="center"/>
        </w:trPr>
        <w:tc>
          <w:tcPr>
            <w:tcW w:w="3539" w:type="dxa"/>
            <w:tcBorders>
              <w:top w:val="single" w:sz="12" w:space="0" w:color="auto"/>
            </w:tcBorders>
            <w:vAlign w:val="center"/>
          </w:tcPr>
          <w:p w14:paraId="5F3870BC" w14:textId="77777777" w:rsidR="003672ED" w:rsidRPr="0062630F" w:rsidRDefault="003672ED" w:rsidP="00B36087">
            <w:pPr>
              <w:rPr>
                <w:rFonts w:ascii="Times New Roman" w:hAnsi="Times New Roman" w:cs="Times New Roman"/>
                <w:sz w:val="18"/>
                <w:szCs w:val="18"/>
              </w:rPr>
            </w:pPr>
            <w:proofErr w:type="spellStart"/>
            <w:r w:rsidRPr="0062630F">
              <w:rPr>
                <w:rFonts w:ascii="Times New Roman" w:hAnsi="Times New Roman" w:cs="Times New Roman"/>
                <w:sz w:val="18"/>
                <w:szCs w:val="18"/>
              </w:rPr>
              <w:t>PET_wavelet-LHL_firstorder</w:t>
            </w:r>
            <w:proofErr w:type="spellEnd"/>
            <w:r w:rsidRPr="0062630F">
              <w:rPr>
                <w:rFonts w:ascii="Times New Roman" w:hAnsi="Times New Roman" w:cs="Times New Roman"/>
                <w:sz w:val="18"/>
                <w:szCs w:val="18"/>
              </w:rPr>
              <w:t xml:space="preserve"> 90Percentile</w:t>
            </w:r>
          </w:p>
        </w:tc>
        <w:tc>
          <w:tcPr>
            <w:tcW w:w="1418" w:type="dxa"/>
            <w:tcBorders>
              <w:top w:val="single" w:sz="12" w:space="0" w:color="auto"/>
            </w:tcBorders>
            <w:vAlign w:val="center"/>
          </w:tcPr>
          <w:p w14:paraId="1349D1A3"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0.2419</w:t>
            </w:r>
          </w:p>
        </w:tc>
        <w:tc>
          <w:tcPr>
            <w:tcW w:w="2267" w:type="dxa"/>
            <w:tcBorders>
              <w:top w:val="single" w:sz="12" w:space="0" w:color="auto"/>
            </w:tcBorders>
            <w:vAlign w:val="center"/>
          </w:tcPr>
          <w:p w14:paraId="11FC1EED"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1.27</w:t>
            </w:r>
            <w:r w:rsidRPr="0062630F">
              <w:rPr>
                <w:rFonts w:ascii="Times New Roman" w:hAnsi="Times New Roman" w:cs="Times New Roman"/>
                <w:sz w:val="18"/>
                <w:szCs w:val="18"/>
              </w:rPr>
              <w:t>4 (1.043-1.560)</w:t>
            </w:r>
          </w:p>
        </w:tc>
        <w:tc>
          <w:tcPr>
            <w:tcW w:w="1072" w:type="dxa"/>
            <w:tcBorders>
              <w:top w:val="single" w:sz="12" w:space="0" w:color="auto"/>
            </w:tcBorders>
            <w:vAlign w:val="center"/>
          </w:tcPr>
          <w:p w14:paraId="103B333B"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0.0195</w:t>
            </w:r>
          </w:p>
        </w:tc>
      </w:tr>
      <w:tr w:rsidR="0062630F" w:rsidRPr="0062630F" w14:paraId="3D6C483D" w14:textId="77777777" w:rsidTr="00B36087">
        <w:trPr>
          <w:jc w:val="center"/>
        </w:trPr>
        <w:tc>
          <w:tcPr>
            <w:tcW w:w="3539" w:type="dxa"/>
            <w:vAlign w:val="center"/>
          </w:tcPr>
          <w:p w14:paraId="263ED6B2" w14:textId="7923743A" w:rsidR="003672ED" w:rsidRPr="0062630F" w:rsidRDefault="002A03A9" w:rsidP="00B36087">
            <w:pPr>
              <w:rPr>
                <w:rFonts w:ascii="Times New Roman" w:hAnsi="Times New Roman" w:cs="Times New Roman"/>
                <w:sz w:val="18"/>
                <w:szCs w:val="18"/>
              </w:rPr>
            </w:pPr>
            <w:proofErr w:type="spellStart"/>
            <w:r w:rsidRPr="0062630F">
              <w:rPr>
                <w:rFonts w:ascii="Times New Roman" w:hAnsi="Times New Roman" w:cs="Times New Roman"/>
                <w:sz w:val="18"/>
                <w:szCs w:val="18"/>
              </w:rPr>
              <w:t>CT_wavelet-HHH_firstorder</w:t>
            </w:r>
            <w:proofErr w:type="spellEnd"/>
            <w:r w:rsidRPr="0062630F">
              <w:rPr>
                <w:rFonts w:ascii="Times New Roman" w:hAnsi="Times New Roman" w:cs="Times New Roman"/>
                <w:sz w:val="18"/>
                <w:szCs w:val="18"/>
              </w:rPr>
              <w:t xml:space="preserve"> Kurtosis</w:t>
            </w:r>
          </w:p>
        </w:tc>
        <w:tc>
          <w:tcPr>
            <w:tcW w:w="1418" w:type="dxa"/>
            <w:vAlign w:val="center"/>
          </w:tcPr>
          <w:p w14:paraId="53BF3212"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0.2144</w:t>
            </w:r>
          </w:p>
        </w:tc>
        <w:tc>
          <w:tcPr>
            <w:tcW w:w="2267" w:type="dxa"/>
            <w:vAlign w:val="center"/>
          </w:tcPr>
          <w:p w14:paraId="68F0BA59"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1.2</w:t>
            </w:r>
            <w:r w:rsidRPr="0062630F">
              <w:rPr>
                <w:rFonts w:ascii="Times New Roman" w:hAnsi="Times New Roman" w:cs="Times New Roman"/>
                <w:sz w:val="18"/>
                <w:szCs w:val="18"/>
              </w:rPr>
              <w:t>39 (1.035-1.488)</w:t>
            </w:r>
          </w:p>
        </w:tc>
        <w:tc>
          <w:tcPr>
            <w:tcW w:w="1072" w:type="dxa"/>
            <w:vAlign w:val="center"/>
          </w:tcPr>
          <w:p w14:paraId="7629D20E"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0.0215</w:t>
            </w:r>
          </w:p>
        </w:tc>
      </w:tr>
      <w:tr w:rsidR="0062630F" w:rsidRPr="0062630F" w14:paraId="6B8461CE" w14:textId="77777777" w:rsidTr="00B36087">
        <w:trPr>
          <w:jc w:val="center"/>
        </w:trPr>
        <w:tc>
          <w:tcPr>
            <w:tcW w:w="3539" w:type="dxa"/>
            <w:tcBorders>
              <w:bottom w:val="single" w:sz="12" w:space="0" w:color="auto"/>
            </w:tcBorders>
            <w:vAlign w:val="center"/>
          </w:tcPr>
          <w:p w14:paraId="7E1C2E63" w14:textId="1CC77B7C" w:rsidR="003672ED" w:rsidRPr="0062630F" w:rsidRDefault="002A03A9" w:rsidP="00407452">
            <w:pPr>
              <w:rPr>
                <w:rFonts w:ascii="Times New Roman" w:hAnsi="Times New Roman" w:cs="Times New Roman"/>
                <w:sz w:val="18"/>
                <w:szCs w:val="18"/>
              </w:rPr>
            </w:pPr>
            <w:proofErr w:type="spellStart"/>
            <w:r w:rsidRPr="0062630F">
              <w:rPr>
                <w:rFonts w:ascii="Times New Roman" w:hAnsi="Times New Roman" w:cs="Times New Roman"/>
                <w:sz w:val="18"/>
                <w:szCs w:val="18"/>
              </w:rPr>
              <w:t>PET_wavelet-LHL_gldm</w:t>
            </w:r>
            <w:proofErr w:type="spellEnd"/>
            <w:r w:rsidRPr="0062630F">
              <w:rPr>
                <w:rFonts w:ascii="Times New Roman" w:hAnsi="Times New Roman" w:cs="Times New Roman"/>
                <w:sz w:val="18"/>
                <w:szCs w:val="18"/>
              </w:rPr>
              <w:t xml:space="preserve"> </w:t>
            </w:r>
            <w:proofErr w:type="spellStart"/>
            <w:r w:rsidRPr="0062630F">
              <w:rPr>
                <w:rFonts w:ascii="Times New Roman" w:hAnsi="Times New Roman" w:cs="Times New Roman"/>
                <w:sz w:val="18"/>
                <w:szCs w:val="18"/>
              </w:rPr>
              <w:t>LargeDependenceHighGrayLevelEmphasis</w:t>
            </w:r>
            <w:proofErr w:type="spellEnd"/>
          </w:p>
        </w:tc>
        <w:tc>
          <w:tcPr>
            <w:tcW w:w="1418" w:type="dxa"/>
            <w:tcBorders>
              <w:bottom w:val="single" w:sz="12" w:space="0" w:color="auto"/>
            </w:tcBorders>
            <w:vAlign w:val="center"/>
          </w:tcPr>
          <w:p w14:paraId="1A2C9131"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0.1990</w:t>
            </w:r>
          </w:p>
        </w:tc>
        <w:tc>
          <w:tcPr>
            <w:tcW w:w="2267" w:type="dxa"/>
            <w:tcBorders>
              <w:bottom w:val="single" w:sz="12" w:space="0" w:color="auto"/>
            </w:tcBorders>
            <w:vAlign w:val="center"/>
          </w:tcPr>
          <w:p w14:paraId="3ACAB6C7"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1.22</w:t>
            </w:r>
            <w:r w:rsidRPr="0062630F">
              <w:rPr>
                <w:rFonts w:ascii="Times New Roman" w:hAnsi="Times New Roman" w:cs="Times New Roman"/>
                <w:sz w:val="18"/>
                <w:szCs w:val="18"/>
              </w:rPr>
              <w:t>0 (1.003-1.488)</w:t>
            </w:r>
          </w:p>
        </w:tc>
        <w:tc>
          <w:tcPr>
            <w:tcW w:w="1072" w:type="dxa"/>
            <w:tcBorders>
              <w:bottom w:val="single" w:sz="12" w:space="0" w:color="auto"/>
            </w:tcBorders>
            <w:vAlign w:val="center"/>
          </w:tcPr>
          <w:p w14:paraId="0DD2D00E" w14:textId="77777777" w:rsidR="003672ED" w:rsidRPr="0062630F" w:rsidRDefault="003672ED" w:rsidP="00B36087">
            <w:pPr>
              <w:jc w:val="center"/>
              <w:rPr>
                <w:rFonts w:ascii="Times New Roman" w:hAnsi="Times New Roman" w:cs="Times New Roman"/>
                <w:sz w:val="18"/>
                <w:szCs w:val="18"/>
              </w:rPr>
            </w:pPr>
            <w:r w:rsidRPr="0062630F">
              <w:rPr>
                <w:rFonts w:ascii="Times New Roman" w:hAnsi="Times New Roman" w:cs="Times New Roman" w:hint="eastAsia"/>
                <w:sz w:val="18"/>
                <w:szCs w:val="18"/>
              </w:rPr>
              <w:t>0.04</w:t>
            </w:r>
            <w:r w:rsidRPr="0062630F">
              <w:rPr>
                <w:rFonts w:ascii="Times New Roman" w:hAnsi="Times New Roman" w:cs="Times New Roman"/>
                <w:sz w:val="18"/>
                <w:szCs w:val="18"/>
              </w:rPr>
              <w:t>90</w:t>
            </w:r>
          </w:p>
        </w:tc>
      </w:tr>
    </w:tbl>
    <w:p w14:paraId="50A908EE" w14:textId="431682D3" w:rsidR="003672ED" w:rsidRPr="0062630F" w:rsidRDefault="003672ED" w:rsidP="003672ED">
      <w:pPr>
        <w:autoSpaceDE w:val="0"/>
        <w:autoSpaceDN w:val="0"/>
        <w:adjustRightInd w:val="0"/>
        <w:jc w:val="left"/>
        <w:rPr>
          <w:rFonts w:ascii="Times New Roman" w:hAnsi="Times New Roman" w:cs="Times New Roman"/>
          <w:kern w:val="0"/>
          <w:sz w:val="20"/>
          <w:szCs w:val="20"/>
        </w:rPr>
      </w:pPr>
      <w:r w:rsidRPr="0062630F">
        <w:rPr>
          <w:rFonts w:ascii="Times New Roman" w:hAnsi="Times New Roman" w:cs="Times New Roman"/>
          <w:kern w:val="0"/>
          <w:sz w:val="20"/>
          <w:szCs w:val="20"/>
        </w:rPr>
        <w:t>Abbreviations: HR, hazard</w:t>
      </w:r>
      <w:r w:rsidR="00367F08" w:rsidRPr="0062630F">
        <w:rPr>
          <w:rFonts w:ascii="Times New Roman" w:hAnsi="Times New Roman" w:cs="Times New Roman"/>
          <w:kern w:val="0"/>
          <w:sz w:val="20"/>
          <w:szCs w:val="20"/>
        </w:rPr>
        <w:t xml:space="preserve"> ratio; CI, confidence interval</w:t>
      </w:r>
      <w:r w:rsidRPr="0062630F">
        <w:rPr>
          <w:rFonts w:ascii="Times New Roman" w:hAnsi="Times New Roman" w:cs="Times New Roman"/>
          <w:kern w:val="0"/>
          <w:sz w:val="20"/>
          <w:szCs w:val="20"/>
        </w:rPr>
        <w:t xml:space="preserve">; </w:t>
      </w:r>
      <w:r w:rsidRPr="0062630F">
        <w:rPr>
          <w:rFonts w:ascii="Times New Roman" w:hAnsi="Times New Roman" w:cs="Times New Roman"/>
          <w:i/>
          <w:kern w:val="0"/>
          <w:sz w:val="20"/>
          <w:szCs w:val="20"/>
        </w:rPr>
        <w:t>p</w:t>
      </w:r>
      <w:r w:rsidR="00FA5469" w:rsidRPr="0062630F">
        <w:rPr>
          <w:rFonts w:ascii="Times New Roman" w:hAnsi="Times New Roman" w:cs="Times New Roman"/>
          <w:i/>
          <w:kern w:val="0"/>
          <w:sz w:val="20"/>
          <w:szCs w:val="20"/>
        </w:rPr>
        <w:t>-cox</w:t>
      </w:r>
      <w:r w:rsidRPr="0062630F">
        <w:rPr>
          <w:rFonts w:ascii="Times New Roman" w:hAnsi="Times New Roman" w:cs="Times New Roman"/>
          <w:kern w:val="0"/>
          <w:sz w:val="20"/>
          <w:szCs w:val="20"/>
        </w:rPr>
        <w:t>, the significance of regression coefficient in mu</w:t>
      </w:r>
      <w:r w:rsidR="00842573" w:rsidRPr="0062630F">
        <w:rPr>
          <w:rFonts w:ascii="Times New Roman" w:hAnsi="Times New Roman" w:cs="Times New Roman"/>
          <w:kern w:val="0"/>
          <w:sz w:val="20"/>
          <w:szCs w:val="20"/>
        </w:rPr>
        <w:t>ltivariate Cox regression model.</w:t>
      </w:r>
    </w:p>
    <w:p w14:paraId="7FC87E47" w14:textId="77777777" w:rsidR="003672ED" w:rsidRPr="0062630F" w:rsidRDefault="003672ED" w:rsidP="0099668F">
      <w:pPr>
        <w:widowControl/>
        <w:spacing w:after="160"/>
        <w:rPr>
          <w:rFonts w:ascii="Times New Roman" w:eastAsia="DengXian" w:hAnsi="Times New Roman" w:cs="Times New Roman"/>
          <w:kern w:val="0"/>
          <w:sz w:val="20"/>
          <w:szCs w:val="20"/>
          <w:lang w:eastAsia="en-US"/>
        </w:rPr>
      </w:pPr>
    </w:p>
    <w:p w14:paraId="5133F647" w14:textId="77777777" w:rsidR="000E439B" w:rsidRPr="0062630F" w:rsidRDefault="000E439B" w:rsidP="0099668F">
      <w:pPr>
        <w:widowControl/>
        <w:spacing w:after="160"/>
        <w:rPr>
          <w:rFonts w:ascii="Times New Roman" w:eastAsia="DengXian" w:hAnsi="Times New Roman" w:cs="Times New Roman"/>
          <w:kern w:val="0"/>
          <w:sz w:val="20"/>
          <w:szCs w:val="20"/>
          <w:lang w:eastAsia="en-US"/>
        </w:rPr>
      </w:pPr>
    </w:p>
    <w:p w14:paraId="49A1789B" w14:textId="0F643B54" w:rsidR="003672ED" w:rsidRPr="0062630F" w:rsidRDefault="005B1B2B" w:rsidP="003672ED">
      <w:pPr>
        <w:rPr>
          <w:rFonts w:ascii="Times New Roman" w:hAnsi="Times New Roman" w:cs="Times New Roman"/>
          <w:sz w:val="20"/>
          <w:szCs w:val="20"/>
        </w:rPr>
      </w:pPr>
      <w:r w:rsidRPr="0062630F">
        <w:rPr>
          <w:rFonts w:ascii="Times New Roman" w:hAnsi="Times New Roman" w:cs="Times New Roman" w:hint="eastAsia"/>
          <w:b/>
          <w:sz w:val="20"/>
          <w:szCs w:val="20"/>
        </w:rPr>
        <w:t>Table S</w:t>
      </w:r>
      <w:r w:rsidR="00A84785" w:rsidRPr="0062630F">
        <w:rPr>
          <w:rFonts w:ascii="Times New Roman" w:hAnsi="Times New Roman" w:cs="Times New Roman"/>
          <w:b/>
          <w:sz w:val="20"/>
          <w:szCs w:val="20"/>
        </w:rPr>
        <w:t>6</w:t>
      </w:r>
      <w:r w:rsidRPr="0062630F">
        <w:rPr>
          <w:rFonts w:ascii="Times New Roman" w:hAnsi="Times New Roman" w:cs="Times New Roman" w:hint="eastAsia"/>
          <w:b/>
          <w:sz w:val="20"/>
          <w:szCs w:val="20"/>
        </w:rPr>
        <w:t xml:space="preserve">. </w:t>
      </w:r>
      <w:bookmarkStart w:id="4" w:name="OLE_LINK1"/>
      <w:r w:rsidR="003672ED" w:rsidRPr="0062630F">
        <w:rPr>
          <w:rFonts w:ascii="Times New Roman" w:hAnsi="Times New Roman" w:cs="Times New Roman"/>
          <w:sz w:val="20"/>
          <w:szCs w:val="20"/>
        </w:rPr>
        <w:t>Univariate association of demographic and clinicopathologic characteristics and progression-free survival in the training cohort.</w:t>
      </w:r>
      <w:bookmarkEnd w:id="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754"/>
        <w:gridCol w:w="2275"/>
        <w:gridCol w:w="2008"/>
      </w:tblGrid>
      <w:tr w:rsidR="0062630F" w:rsidRPr="0062630F" w14:paraId="693E1E3D" w14:textId="77777777" w:rsidTr="00E33D3F">
        <w:trPr>
          <w:trHeight w:val="311"/>
          <w:jc w:val="center"/>
        </w:trPr>
        <w:tc>
          <w:tcPr>
            <w:tcW w:w="2208" w:type="dxa"/>
            <w:tcBorders>
              <w:top w:val="single" w:sz="12" w:space="0" w:color="auto"/>
              <w:bottom w:val="single" w:sz="12" w:space="0" w:color="auto"/>
            </w:tcBorders>
            <w:vAlign w:val="center"/>
          </w:tcPr>
          <w:p w14:paraId="529CB43D" w14:textId="77777777" w:rsidR="00E33D3F" w:rsidRPr="0062630F" w:rsidRDefault="00E33D3F" w:rsidP="003672ED">
            <w:pPr>
              <w:rPr>
                <w:rFonts w:ascii="Times New Roman" w:hAnsi="Times New Roman" w:cs="Times New Roman"/>
                <w:sz w:val="20"/>
                <w:szCs w:val="20"/>
              </w:rPr>
            </w:pPr>
            <w:r w:rsidRPr="0062630F">
              <w:rPr>
                <w:rFonts w:ascii="Times New Roman" w:hAnsi="Times New Roman" w:cs="Times New Roman"/>
                <w:sz w:val="20"/>
                <w:szCs w:val="20"/>
              </w:rPr>
              <w:t>Feature</w:t>
            </w:r>
          </w:p>
        </w:tc>
        <w:tc>
          <w:tcPr>
            <w:tcW w:w="1754" w:type="dxa"/>
            <w:tcBorders>
              <w:top w:val="single" w:sz="12" w:space="0" w:color="auto"/>
              <w:bottom w:val="single" w:sz="12" w:space="0" w:color="auto"/>
            </w:tcBorders>
          </w:tcPr>
          <w:p w14:paraId="68477821" w14:textId="300D234E"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C-index</w:t>
            </w:r>
          </w:p>
        </w:tc>
        <w:tc>
          <w:tcPr>
            <w:tcW w:w="2275" w:type="dxa"/>
            <w:tcBorders>
              <w:top w:val="single" w:sz="12" w:space="0" w:color="auto"/>
              <w:bottom w:val="single" w:sz="12" w:space="0" w:color="auto"/>
            </w:tcBorders>
            <w:vAlign w:val="center"/>
          </w:tcPr>
          <w:p w14:paraId="60BB7182" w14:textId="370D4C18"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hint="eastAsia"/>
                <w:i/>
                <w:sz w:val="20"/>
                <w:szCs w:val="20"/>
              </w:rPr>
              <w:t xml:space="preserve">p </w:t>
            </w:r>
            <w:r w:rsidRPr="0062630F">
              <w:rPr>
                <w:rFonts w:ascii="Times New Roman" w:hAnsi="Times New Roman" w:cs="Times New Roman" w:hint="eastAsia"/>
                <w:sz w:val="20"/>
                <w:szCs w:val="20"/>
              </w:rPr>
              <w:t>value</w:t>
            </w:r>
          </w:p>
        </w:tc>
        <w:tc>
          <w:tcPr>
            <w:tcW w:w="2008" w:type="dxa"/>
            <w:tcBorders>
              <w:top w:val="single" w:sz="12" w:space="0" w:color="auto"/>
              <w:bottom w:val="single" w:sz="12" w:space="0" w:color="auto"/>
            </w:tcBorders>
            <w:vAlign w:val="center"/>
          </w:tcPr>
          <w:p w14:paraId="11FE70E8"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HR (95 % CI)</w:t>
            </w:r>
          </w:p>
        </w:tc>
      </w:tr>
      <w:tr w:rsidR="0062630F" w:rsidRPr="0062630F" w14:paraId="4D86FA38" w14:textId="77777777" w:rsidTr="00E2694C">
        <w:trPr>
          <w:trHeight w:val="147"/>
          <w:jc w:val="center"/>
        </w:trPr>
        <w:tc>
          <w:tcPr>
            <w:tcW w:w="2208" w:type="dxa"/>
            <w:tcBorders>
              <w:top w:val="single" w:sz="12" w:space="0" w:color="auto"/>
            </w:tcBorders>
            <w:vAlign w:val="center"/>
          </w:tcPr>
          <w:p w14:paraId="0F1AFF93"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hint="eastAsia"/>
                <w:sz w:val="20"/>
                <w:szCs w:val="20"/>
              </w:rPr>
              <w:t>Age</w:t>
            </w:r>
          </w:p>
        </w:tc>
        <w:tc>
          <w:tcPr>
            <w:tcW w:w="1754" w:type="dxa"/>
            <w:tcBorders>
              <w:top w:val="single" w:sz="12" w:space="0" w:color="auto"/>
            </w:tcBorders>
            <w:vAlign w:val="center"/>
          </w:tcPr>
          <w:p w14:paraId="44883F00" w14:textId="2DC15971"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0.57</w:t>
            </w:r>
          </w:p>
        </w:tc>
        <w:tc>
          <w:tcPr>
            <w:tcW w:w="2275" w:type="dxa"/>
            <w:tcBorders>
              <w:top w:val="single" w:sz="12" w:space="0" w:color="auto"/>
            </w:tcBorders>
            <w:vAlign w:val="center"/>
          </w:tcPr>
          <w:p w14:paraId="19CB7615" w14:textId="4A61DFAC"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0.5765</w:t>
            </w:r>
          </w:p>
        </w:tc>
        <w:tc>
          <w:tcPr>
            <w:tcW w:w="2008" w:type="dxa"/>
            <w:tcBorders>
              <w:top w:val="single" w:sz="12" w:space="0" w:color="auto"/>
            </w:tcBorders>
            <w:vAlign w:val="center"/>
          </w:tcPr>
          <w:p w14:paraId="2D7DC8A4"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1.007 (0.992-1.023)</w:t>
            </w:r>
          </w:p>
        </w:tc>
      </w:tr>
      <w:tr w:rsidR="0062630F" w:rsidRPr="0062630F" w14:paraId="4A09751C" w14:textId="77777777" w:rsidTr="00E2694C">
        <w:trPr>
          <w:trHeight w:val="55"/>
          <w:jc w:val="center"/>
        </w:trPr>
        <w:tc>
          <w:tcPr>
            <w:tcW w:w="2208" w:type="dxa"/>
            <w:vAlign w:val="center"/>
          </w:tcPr>
          <w:p w14:paraId="4E3A0A7D"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hint="eastAsia"/>
                <w:sz w:val="20"/>
                <w:szCs w:val="20"/>
              </w:rPr>
              <w:t>Gender</w:t>
            </w:r>
          </w:p>
        </w:tc>
        <w:tc>
          <w:tcPr>
            <w:tcW w:w="1754" w:type="dxa"/>
            <w:vAlign w:val="center"/>
          </w:tcPr>
          <w:p w14:paraId="3EBDE7F1" w14:textId="6D910995"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0.52</w:t>
            </w:r>
          </w:p>
        </w:tc>
        <w:tc>
          <w:tcPr>
            <w:tcW w:w="2275" w:type="dxa"/>
            <w:vAlign w:val="center"/>
          </w:tcPr>
          <w:p w14:paraId="23B13694" w14:textId="7A1AE2A6"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0.4556</w:t>
            </w:r>
          </w:p>
        </w:tc>
        <w:tc>
          <w:tcPr>
            <w:tcW w:w="2008" w:type="dxa"/>
            <w:vAlign w:val="center"/>
          </w:tcPr>
          <w:p w14:paraId="60878516"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0.806 (0.569-1.141)</w:t>
            </w:r>
          </w:p>
        </w:tc>
      </w:tr>
      <w:tr w:rsidR="0062630F" w:rsidRPr="0062630F" w14:paraId="058AAC1C" w14:textId="77777777" w:rsidTr="00E2694C">
        <w:trPr>
          <w:trHeight w:val="55"/>
          <w:jc w:val="center"/>
        </w:trPr>
        <w:tc>
          <w:tcPr>
            <w:tcW w:w="2208" w:type="dxa"/>
            <w:vAlign w:val="center"/>
          </w:tcPr>
          <w:p w14:paraId="67DE7E06"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sz w:val="20"/>
                <w:szCs w:val="20"/>
              </w:rPr>
              <w:t>Tumor l</w:t>
            </w:r>
            <w:r w:rsidRPr="0062630F">
              <w:rPr>
                <w:rFonts w:ascii="Times New Roman" w:hAnsi="Times New Roman" w:cs="Times New Roman" w:hint="eastAsia"/>
                <w:sz w:val="20"/>
                <w:szCs w:val="20"/>
              </w:rPr>
              <w:t>ocation</w:t>
            </w:r>
          </w:p>
        </w:tc>
        <w:tc>
          <w:tcPr>
            <w:tcW w:w="1754" w:type="dxa"/>
            <w:vAlign w:val="center"/>
          </w:tcPr>
          <w:p w14:paraId="0D4C6980" w14:textId="04684099"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w:t>
            </w:r>
            <w:r w:rsidRPr="0062630F">
              <w:rPr>
                <w:rFonts w:ascii="Times New Roman" w:hAnsi="Times New Roman" w:cs="Times New Roman"/>
                <w:sz w:val="20"/>
                <w:szCs w:val="20"/>
              </w:rPr>
              <w:t>.52</w:t>
            </w:r>
          </w:p>
        </w:tc>
        <w:tc>
          <w:tcPr>
            <w:tcW w:w="2275" w:type="dxa"/>
            <w:vAlign w:val="center"/>
          </w:tcPr>
          <w:p w14:paraId="5D9597A0" w14:textId="516916E4"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0.2481</w:t>
            </w:r>
          </w:p>
        </w:tc>
        <w:tc>
          <w:tcPr>
            <w:tcW w:w="2008" w:type="dxa"/>
            <w:vAlign w:val="center"/>
          </w:tcPr>
          <w:p w14:paraId="4EE6C119"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1.451 (1.004-2.096)</w:t>
            </w:r>
          </w:p>
        </w:tc>
      </w:tr>
      <w:tr w:rsidR="0062630F" w:rsidRPr="0062630F" w14:paraId="64F69308" w14:textId="77777777" w:rsidTr="00E2694C">
        <w:trPr>
          <w:trHeight w:val="55"/>
          <w:jc w:val="center"/>
        </w:trPr>
        <w:tc>
          <w:tcPr>
            <w:tcW w:w="2208" w:type="dxa"/>
            <w:vAlign w:val="center"/>
          </w:tcPr>
          <w:p w14:paraId="33F96159"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sz w:val="20"/>
                <w:szCs w:val="20"/>
              </w:rPr>
              <w:t>Pathological typing</w:t>
            </w:r>
          </w:p>
        </w:tc>
        <w:tc>
          <w:tcPr>
            <w:tcW w:w="1754" w:type="dxa"/>
            <w:vAlign w:val="center"/>
          </w:tcPr>
          <w:p w14:paraId="6199A309" w14:textId="2E82EA0D"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0.51</w:t>
            </w:r>
          </w:p>
        </w:tc>
        <w:tc>
          <w:tcPr>
            <w:tcW w:w="2275" w:type="dxa"/>
            <w:vAlign w:val="center"/>
          </w:tcPr>
          <w:p w14:paraId="01186F7F" w14:textId="111BE8D2"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0.6535</w:t>
            </w:r>
          </w:p>
        </w:tc>
        <w:tc>
          <w:tcPr>
            <w:tcW w:w="2008" w:type="dxa"/>
            <w:vAlign w:val="center"/>
          </w:tcPr>
          <w:p w14:paraId="217A1EA6"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1.353 (0.621-2.948)</w:t>
            </w:r>
          </w:p>
        </w:tc>
      </w:tr>
      <w:tr w:rsidR="0062630F" w:rsidRPr="0062630F" w14:paraId="40AE0267" w14:textId="77777777" w:rsidTr="00E2694C">
        <w:trPr>
          <w:trHeight w:val="55"/>
          <w:jc w:val="center"/>
        </w:trPr>
        <w:tc>
          <w:tcPr>
            <w:tcW w:w="2208" w:type="dxa"/>
            <w:vAlign w:val="center"/>
          </w:tcPr>
          <w:p w14:paraId="62737F3F"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sz w:val="20"/>
                <w:szCs w:val="20"/>
              </w:rPr>
              <w:t>T category</w:t>
            </w:r>
          </w:p>
        </w:tc>
        <w:tc>
          <w:tcPr>
            <w:tcW w:w="1754" w:type="dxa"/>
            <w:vAlign w:val="center"/>
          </w:tcPr>
          <w:p w14:paraId="391C4AD1" w14:textId="3DB1F14D"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0.53</w:t>
            </w:r>
          </w:p>
        </w:tc>
        <w:tc>
          <w:tcPr>
            <w:tcW w:w="2275" w:type="dxa"/>
            <w:vAlign w:val="center"/>
          </w:tcPr>
          <w:p w14:paraId="03E57440" w14:textId="1B57B03E"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0.4142</w:t>
            </w:r>
          </w:p>
        </w:tc>
        <w:tc>
          <w:tcPr>
            <w:tcW w:w="2008" w:type="dxa"/>
            <w:vAlign w:val="center"/>
          </w:tcPr>
          <w:p w14:paraId="14A95EFE"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1.117 (0.952-1.311)</w:t>
            </w:r>
          </w:p>
        </w:tc>
      </w:tr>
      <w:tr w:rsidR="0062630F" w:rsidRPr="0062630F" w14:paraId="0416EC98" w14:textId="77777777" w:rsidTr="00E2694C">
        <w:trPr>
          <w:trHeight w:val="55"/>
          <w:jc w:val="center"/>
        </w:trPr>
        <w:tc>
          <w:tcPr>
            <w:tcW w:w="2208" w:type="dxa"/>
            <w:vAlign w:val="center"/>
          </w:tcPr>
          <w:p w14:paraId="6E9EF1DF"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sz w:val="20"/>
                <w:szCs w:val="20"/>
              </w:rPr>
              <w:t>N category</w:t>
            </w:r>
          </w:p>
        </w:tc>
        <w:tc>
          <w:tcPr>
            <w:tcW w:w="1754" w:type="dxa"/>
            <w:vAlign w:val="center"/>
          </w:tcPr>
          <w:p w14:paraId="75C6A886" w14:textId="2F351A8E"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w:t>
            </w:r>
            <w:r w:rsidRPr="0062630F">
              <w:rPr>
                <w:rFonts w:ascii="Times New Roman" w:hAnsi="Times New Roman" w:cs="Times New Roman"/>
                <w:sz w:val="20"/>
                <w:szCs w:val="20"/>
              </w:rPr>
              <w:t>59</w:t>
            </w:r>
          </w:p>
        </w:tc>
        <w:tc>
          <w:tcPr>
            <w:tcW w:w="2275" w:type="dxa"/>
            <w:vAlign w:val="center"/>
          </w:tcPr>
          <w:p w14:paraId="62B1EAA6" w14:textId="1793E9A0"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0.0301</w:t>
            </w:r>
          </w:p>
        </w:tc>
        <w:tc>
          <w:tcPr>
            <w:tcW w:w="2008" w:type="dxa"/>
            <w:vAlign w:val="center"/>
          </w:tcPr>
          <w:p w14:paraId="5E83DF35"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1.329 (1.108-1.594)</w:t>
            </w:r>
          </w:p>
        </w:tc>
      </w:tr>
      <w:tr w:rsidR="0062630F" w:rsidRPr="0062630F" w14:paraId="3C949F8C" w14:textId="77777777" w:rsidTr="00E2694C">
        <w:trPr>
          <w:trHeight w:val="55"/>
          <w:jc w:val="center"/>
        </w:trPr>
        <w:tc>
          <w:tcPr>
            <w:tcW w:w="2208" w:type="dxa"/>
            <w:vAlign w:val="center"/>
          </w:tcPr>
          <w:p w14:paraId="7E7F2BC0"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sz w:val="20"/>
                <w:szCs w:val="20"/>
              </w:rPr>
              <w:t>M category</w:t>
            </w:r>
          </w:p>
        </w:tc>
        <w:tc>
          <w:tcPr>
            <w:tcW w:w="1754" w:type="dxa"/>
            <w:vAlign w:val="center"/>
          </w:tcPr>
          <w:p w14:paraId="56FF605F" w14:textId="23489586"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0.54</w:t>
            </w:r>
          </w:p>
        </w:tc>
        <w:tc>
          <w:tcPr>
            <w:tcW w:w="2275" w:type="dxa"/>
            <w:vAlign w:val="center"/>
          </w:tcPr>
          <w:p w14:paraId="6FBE6F37" w14:textId="1D381E6B"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0.4667</w:t>
            </w:r>
          </w:p>
        </w:tc>
        <w:tc>
          <w:tcPr>
            <w:tcW w:w="2008" w:type="dxa"/>
            <w:vAlign w:val="center"/>
          </w:tcPr>
          <w:p w14:paraId="77BD8497"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1.133 (0.913-1.404)</w:t>
            </w:r>
          </w:p>
        </w:tc>
      </w:tr>
      <w:tr w:rsidR="0062630F" w:rsidRPr="0062630F" w14:paraId="123D20CF" w14:textId="77777777" w:rsidTr="00E2694C">
        <w:trPr>
          <w:trHeight w:val="55"/>
          <w:jc w:val="center"/>
        </w:trPr>
        <w:tc>
          <w:tcPr>
            <w:tcW w:w="2208" w:type="dxa"/>
            <w:vAlign w:val="center"/>
          </w:tcPr>
          <w:p w14:paraId="2CB9A018"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hint="eastAsia"/>
                <w:sz w:val="20"/>
                <w:szCs w:val="20"/>
              </w:rPr>
              <w:lastRenderedPageBreak/>
              <w:t>Tob</w:t>
            </w:r>
            <w:r w:rsidRPr="0062630F">
              <w:rPr>
                <w:rFonts w:ascii="Times New Roman" w:hAnsi="Times New Roman" w:cs="Times New Roman"/>
                <w:sz w:val="20"/>
                <w:szCs w:val="20"/>
              </w:rPr>
              <w:t>acco use</w:t>
            </w:r>
          </w:p>
        </w:tc>
        <w:tc>
          <w:tcPr>
            <w:tcW w:w="1754" w:type="dxa"/>
            <w:vAlign w:val="center"/>
          </w:tcPr>
          <w:p w14:paraId="73D3B2A1" w14:textId="65EE01A4" w:rsidR="00E33D3F" w:rsidRPr="0062630F" w:rsidRDefault="0041591C"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0.52</w:t>
            </w:r>
          </w:p>
        </w:tc>
        <w:tc>
          <w:tcPr>
            <w:tcW w:w="2275" w:type="dxa"/>
            <w:vAlign w:val="center"/>
          </w:tcPr>
          <w:p w14:paraId="683F7136" w14:textId="660D1DBC"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0.4051</w:t>
            </w:r>
          </w:p>
        </w:tc>
        <w:tc>
          <w:tcPr>
            <w:tcW w:w="2008" w:type="dxa"/>
            <w:vAlign w:val="center"/>
          </w:tcPr>
          <w:p w14:paraId="64E7232B"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1.350 (</w:t>
            </w:r>
            <w:r w:rsidRPr="0062630F">
              <w:rPr>
                <w:rFonts w:ascii="Times New Roman" w:hAnsi="Times New Roman" w:cs="Times New Roman"/>
                <w:sz w:val="20"/>
                <w:szCs w:val="20"/>
              </w:rPr>
              <w:t>0.921-1.978</w:t>
            </w:r>
            <w:r w:rsidRPr="0062630F">
              <w:rPr>
                <w:rFonts w:ascii="Times New Roman" w:hAnsi="Times New Roman" w:cs="Times New Roman" w:hint="eastAsia"/>
                <w:sz w:val="20"/>
                <w:szCs w:val="20"/>
              </w:rPr>
              <w:t>)</w:t>
            </w:r>
          </w:p>
        </w:tc>
      </w:tr>
      <w:tr w:rsidR="0062630F" w:rsidRPr="0062630F" w14:paraId="2655837B" w14:textId="77777777" w:rsidTr="00E2694C">
        <w:trPr>
          <w:trHeight w:val="55"/>
          <w:jc w:val="center"/>
        </w:trPr>
        <w:tc>
          <w:tcPr>
            <w:tcW w:w="2208" w:type="dxa"/>
            <w:vAlign w:val="center"/>
          </w:tcPr>
          <w:p w14:paraId="4E206629" w14:textId="77777777" w:rsidR="00BD47CD" w:rsidRPr="0062630F" w:rsidRDefault="00BD47CD" w:rsidP="00BD47CD">
            <w:pPr>
              <w:rPr>
                <w:rFonts w:ascii="Times New Roman" w:hAnsi="Times New Roman" w:cs="Times New Roman"/>
                <w:sz w:val="20"/>
                <w:szCs w:val="20"/>
              </w:rPr>
            </w:pPr>
            <w:r w:rsidRPr="0062630F">
              <w:rPr>
                <w:rFonts w:ascii="Times New Roman" w:hAnsi="Times New Roman" w:cs="Times New Roman" w:hint="eastAsia"/>
                <w:sz w:val="20"/>
                <w:szCs w:val="20"/>
              </w:rPr>
              <w:t>Base PS score</w:t>
            </w:r>
          </w:p>
        </w:tc>
        <w:tc>
          <w:tcPr>
            <w:tcW w:w="1754" w:type="dxa"/>
            <w:vAlign w:val="center"/>
          </w:tcPr>
          <w:p w14:paraId="01C8B3B6" w14:textId="1E0C4D0D"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hint="eastAsia"/>
                <w:sz w:val="20"/>
                <w:szCs w:val="20"/>
              </w:rPr>
              <w:t>0.52</w:t>
            </w:r>
          </w:p>
        </w:tc>
        <w:tc>
          <w:tcPr>
            <w:tcW w:w="2275" w:type="dxa"/>
            <w:vAlign w:val="center"/>
          </w:tcPr>
          <w:p w14:paraId="4BFC1F3E" w14:textId="281AAF0D"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0.4142</w:t>
            </w:r>
          </w:p>
        </w:tc>
        <w:tc>
          <w:tcPr>
            <w:tcW w:w="2008" w:type="dxa"/>
            <w:vAlign w:val="center"/>
          </w:tcPr>
          <w:p w14:paraId="22475A07" w14:textId="77777777"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1.608 (0.851-3.037)</w:t>
            </w:r>
          </w:p>
        </w:tc>
      </w:tr>
      <w:tr w:rsidR="0062630F" w:rsidRPr="0062630F" w14:paraId="107A6CC2" w14:textId="77777777" w:rsidTr="00E2694C">
        <w:trPr>
          <w:trHeight w:val="55"/>
          <w:jc w:val="center"/>
        </w:trPr>
        <w:tc>
          <w:tcPr>
            <w:tcW w:w="2208" w:type="dxa"/>
            <w:vAlign w:val="center"/>
          </w:tcPr>
          <w:p w14:paraId="39A1BD5B" w14:textId="77777777" w:rsidR="00BD47CD" w:rsidRPr="0062630F" w:rsidRDefault="00BD47CD" w:rsidP="00BD47CD">
            <w:pPr>
              <w:rPr>
                <w:rFonts w:ascii="Times New Roman" w:hAnsi="Times New Roman" w:cs="Times New Roman"/>
                <w:sz w:val="20"/>
                <w:szCs w:val="20"/>
              </w:rPr>
            </w:pPr>
            <w:r w:rsidRPr="0062630F">
              <w:rPr>
                <w:rFonts w:ascii="Times New Roman" w:hAnsi="Times New Roman" w:cs="Times New Roman"/>
                <w:sz w:val="20"/>
                <w:szCs w:val="20"/>
              </w:rPr>
              <w:t>Mutation status</w:t>
            </w:r>
          </w:p>
        </w:tc>
        <w:tc>
          <w:tcPr>
            <w:tcW w:w="1754" w:type="dxa"/>
            <w:vAlign w:val="center"/>
          </w:tcPr>
          <w:p w14:paraId="097420B6" w14:textId="58F4A5F1"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hint="eastAsia"/>
                <w:sz w:val="20"/>
                <w:szCs w:val="20"/>
              </w:rPr>
              <w:t>0.50</w:t>
            </w:r>
          </w:p>
        </w:tc>
        <w:tc>
          <w:tcPr>
            <w:tcW w:w="2275" w:type="dxa"/>
            <w:vAlign w:val="center"/>
          </w:tcPr>
          <w:p w14:paraId="0CEA2454" w14:textId="7CD93B9A"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0.8317</w:t>
            </w:r>
          </w:p>
        </w:tc>
        <w:tc>
          <w:tcPr>
            <w:tcW w:w="2008" w:type="dxa"/>
            <w:vAlign w:val="center"/>
          </w:tcPr>
          <w:p w14:paraId="0D805CF2" w14:textId="77777777"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0.955 (0.752-1.213)</w:t>
            </w:r>
          </w:p>
        </w:tc>
      </w:tr>
      <w:tr w:rsidR="0062630F" w:rsidRPr="0062630F" w14:paraId="0D45D877" w14:textId="77777777" w:rsidTr="00BD47CD">
        <w:trPr>
          <w:trHeight w:val="311"/>
          <w:jc w:val="center"/>
        </w:trPr>
        <w:tc>
          <w:tcPr>
            <w:tcW w:w="2208" w:type="dxa"/>
            <w:vAlign w:val="center"/>
          </w:tcPr>
          <w:p w14:paraId="43AB14D6" w14:textId="77777777" w:rsidR="00BD47CD" w:rsidRPr="0062630F" w:rsidRDefault="00BD47CD" w:rsidP="00BD47CD">
            <w:pPr>
              <w:rPr>
                <w:rFonts w:ascii="Times New Roman" w:hAnsi="Times New Roman" w:cs="Times New Roman"/>
                <w:sz w:val="20"/>
                <w:szCs w:val="20"/>
              </w:rPr>
            </w:pPr>
            <w:r w:rsidRPr="0062630F">
              <w:rPr>
                <w:rFonts w:ascii="Times New Roman" w:hAnsi="Times New Roman" w:cs="Times New Roman" w:hint="eastAsia"/>
                <w:sz w:val="20"/>
                <w:szCs w:val="20"/>
              </w:rPr>
              <w:t>CEA</w:t>
            </w:r>
          </w:p>
        </w:tc>
        <w:tc>
          <w:tcPr>
            <w:tcW w:w="1754" w:type="dxa"/>
            <w:vAlign w:val="center"/>
          </w:tcPr>
          <w:p w14:paraId="724BB0CC" w14:textId="3C8EED8F"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hint="eastAsia"/>
                <w:sz w:val="20"/>
                <w:szCs w:val="20"/>
              </w:rPr>
              <w:t>0.51</w:t>
            </w:r>
          </w:p>
        </w:tc>
        <w:tc>
          <w:tcPr>
            <w:tcW w:w="2275" w:type="dxa"/>
            <w:vAlign w:val="center"/>
          </w:tcPr>
          <w:p w14:paraId="154B1EBA" w14:textId="617F4369"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0.7462</w:t>
            </w:r>
          </w:p>
        </w:tc>
        <w:tc>
          <w:tcPr>
            <w:tcW w:w="2008" w:type="dxa"/>
            <w:vAlign w:val="center"/>
          </w:tcPr>
          <w:p w14:paraId="7DE675E5" w14:textId="77777777"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1.000 (0.999-1.001)</w:t>
            </w:r>
          </w:p>
        </w:tc>
      </w:tr>
      <w:tr w:rsidR="0062630F" w:rsidRPr="0062630F" w14:paraId="1DFFDB0C" w14:textId="77777777" w:rsidTr="00E2694C">
        <w:trPr>
          <w:trHeight w:val="55"/>
          <w:jc w:val="center"/>
        </w:trPr>
        <w:tc>
          <w:tcPr>
            <w:tcW w:w="2208" w:type="dxa"/>
            <w:vAlign w:val="center"/>
          </w:tcPr>
          <w:p w14:paraId="4B8E13E3" w14:textId="77777777" w:rsidR="00BD47CD" w:rsidRPr="0062630F" w:rsidRDefault="00BD47CD" w:rsidP="00BD47CD">
            <w:pPr>
              <w:rPr>
                <w:rFonts w:ascii="Times New Roman" w:hAnsi="Times New Roman" w:cs="Times New Roman"/>
                <w:sz w:val="20"/>
                <w:szCs w:val="20"/>
              </w:rPr>
            </w:pPr>
            <w:r w:rsidRPr="0062630F">
              <w:rPr>
                <w:rFonts w:ascii="Times New Roman" w:hAnsi="Times New Roman" w:cs="Times New Roman"/>
                <w:sz w:val="20"/>
                <w:szCs w:val="20"/>
              </w:rPr>
              <w:t>CYFRA21-1</w:t>
            </w:r>
          </w:p>
        </w:tc>
        <w:tc>
          <w:tcPr>
            <w:tcW w:w="1754" w:type="dxa"/>
            <w:vAlign w:val="center"/>
          </w:tcPr>
          <w:p w14:paraId="5DD1016F" w14:textId="523C6D13"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hint="eastAsia"/>
                <w:sz w:val="20"/>
                <w:szCs w:val="20"/>
              </w:rPr>
              <w:t>0.56</w:t>
            </w:r>
          </w:p>
        </w:tc>
        <w:tc>
          <w:tcPr>
            <w:tcW w:w="2275" w:type="dxa"/>
            <w:vAlign w:val="center"/>
          </w:tcPr>
          <w:p w14:paraId="249DD052" w14:textId="1CECC439"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0.2481</w:t>
            </w:r>
          </w:p>
        </w:tc>
        <w:tc>
          <w:tcPr>
            <w:tcW w:w="2008" w:type="dxa"/>
            <w:vAlign w:val="center"/>
          </w:tcPr>
          <w:p w14:paraId="554D9FFF" w14:textId="77777777"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1.014 (0.999-1.029)</w:t>
            </w:r>
          </w:p>
        </w:tc>
      </w:tr>
      <w:tr w:rsidR="0062630F" w:rsidRPr="0062630F" w14:paraId="4600C362" w14:textId="77777777" w:rsidTr="00E2694C">
        <w:trPr>
          <w:trHeight w:val="55"/>
          <w:jc w:val="center"/>
        </w:trPr>
        <w:tc>
          <w:tcPr>
            <w:tcW w:w="2208" w:type="dxa"/>
            <w:vAlign w:val="center"/>
          </w:tcPr>
          <w:p w14:paraId="7B8313ED" w14:textId="77777777" w:rsidR="00BD47CD" w:rsidRPr="0062630F" w:rsidRDefault="00BD47CD" w:rsidP="00BD47CD">
            <w:pPr>
              <w:rPr>
                <w:rFonts w:ascii="Times New Roman" w:hAnsi="Times New Roman" w:cs="Times New Roman"/>
                <w:sz w:val="20"/>
                <w:szCs w:val="20"/>
              </w:rPr>
            </w:pPr>
            <w:r w:rsidRPr="0062630F">
              <w:rPr>
                <w:rFonts w:ascii="Times New Roman" w:hAnsi="Times New Roman" w:cs="Times New Roman" w:hint="eastAsia"/>
                <w:sz w:val="20"/>
                <w:szCs w:val="20"/>
              </w:rPr>
              <w:t>Brain metastasis</w:t>
            </w:r>
          </w:p>
        </w:tc>
        <w:tc>
          <w:tcPr>
            <w:tcW w:w="1754" w:type="dxa"/>
            <w:vAlign w:val="center"/>
          </w:tcPr>
          <w:p w14:paraId="0DF07070" w14:textId="733161D8"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hint="eastAsia"/>
                <w:sz w:val="20"/>
                <w:szCs w:val="20"/>
              </w:rPr>
              <w:t>0.53</w:t>
            </w:r>
          </w:p>
        </w:tc>
        <w:tc>
          <w:tcPr>
            <w:tcW w:w="2275" w:type="dxa"/>
            <w:vAlign w:val="center"/>
          </w:tcPr>
          <w:p w14:paraId="6EA0709E" w14:textId="45AA2914"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0.2481</w:t>
            </w:r>
          </w:p>
        </w:tc>
        <w:tc>
          <w:tcPr>
            <w:tcW w:w="2008" w:type="dxa"/>
            <w:vAlign w:val="center"/>
          </w:tcPr>
          <w:p w14:paraId="1C0D519D" w14:textId="77777777"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1.626 (0.973-2.718)</w:t>
            </w:r>
          </w:p>
        </w:tc>
      </w:tr>
      <w:tr w:rsidR="0062630F" w:rsidRPr="0062630F" w14:paraId="25DBBAEA" w14:textId="77777777" w:rsidTr="00E2694C">
        <w:trPr>
          <w:trHeight w:val="55"/>
          <w:jc w:val="center"/>
        </w:trPr>
        <w:tc>
          <w:tcPr>
            <w:tcW w:w="2208" w:type="dxa"/>
            <w:vAlign w:val="center"/>
          </w:tcPr>
          <w:p w14:paraId="26546E28" w14:textId="77777777" w:rsidR="00BD47CD" w:rsidRPr="0062630F" w:rsidRDefault="00BD47CD" w:rsidP="00BD47CD">
            <w:pPr>
              <w:rPr>
                <w:rFonts w:ascii="Times New Roman" w:hAnsi="Times New Roman" w:cs="Times New Roman"/>
                <w:sz w:val="20"/>
                <w:szCs w:val="20"/>
              </w:rPr>
            </w:pPr>
            <w:r w:rsidRPr="0062630F">
              <w:rPr>
                <w:rFonts w:ascii="Times New Roman" w:hAnsi="Times New Roman" w:cs="Times New Roman" w:hint="eastAsia"/>
                <w:sz w:val="20"/>
                <w:szCs w:val="20"/>
              </w:rPr>
              <w:t>Bone metastasis</w:t>
            </w:r>
          </w:p>
        </w:tc>
        <w:tc>
          <w:tcPr>
            <w:tcW w:w="1754" w:type="dxa"/>
            <w:vAlign w:val="center"/>
          </w:tcPr>
          <w:p w14:paraId="5A9D6DF0" w14:textId="4883838B"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hint="eastAsia"/>
                <w:sz w:val="20"/>
                <w:szCs w:val="20"/>
              </w:rPr>
              <w:t>0.51</w:t>
            </w:r>
          </w:p>
        </w:tc>
        <w:tc>
          <w:tcPr>
            <w:tcW w:w="2275" w:type="dxa"/>
            <w:vAlign w:val="center"/>
          </w:tcPr>
          <w:p w14:paraId="1012A90F" w14:textId="05C02582"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0.8317</w:t>
            </w:r>
          </w:p>
        </w:tc>
        <w:tc>
          <w:tcPr>
            <w:tcW w:w="2008" w:type="dxa"/>
            <w:vAlign w:val="center"/>
          </w:tcPr>
          <w:p w14:paraId="36EC6497" w14:textId="77777777"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0.963 (0.676-1.372)</w:t>
            </w:r>
          </w:p>
        </w:tc>
      </w:tr>
      <w:tr w:rsidR="0062630F" w:rsidRPr="0062630F" w14:paraId="0256727A" w14:textId="77777777" w:rsidTr="00E2694C">
        <w:trPr>
          <w:trHeight w:val="55"/>
          <w:jc w:val="center"/>
        </w:trPr>
        <w:tc>
          <w:tcPr>
            <w:tcW w:w="2208" w:type="dxa"/>
            <w:vAlign w:val="center"/>
          </w:tcPr>
          <w:p w14:paraId="799E767A" w14:textId="77777777" w:rsidR="00BD47CD" w:rsidRPr="0062630F" w:rsidRDefault="00BD47CD" w:rsidP="00BD47CD">
            <w:pPr>
              <w:rPr>
                <w:rFonts w:ascii="Times New Roman" w:hAnsi="Times New Roman" w:cs="Times New Roman"/>
                <w:sz w:val="20"/>
                <w:szCs w:val="20"/>
              </w:rPr>
            </w:pPr>
            <w:r w:rsidRPr="0062630F">
              <w:rPr>
                <w:rFonts w:ascii="Times New Roman" w:hAnsi="Times New Roman" w:cs="Times New Roman" w:hint="eastAsia"/>
                <w:sz w:val="20"/>
                <w:szCs w:val="20"/>
              </w:rPr>
              <w:t>Liver m</w:t>
            </w:r>
            <w:r w:rsidRPr="0062630F">
              <w:rPr>
                <w:rFonts w:ascii="Times New Roman" w:hAnsi="Times New Roman" w:cs="Times New Roman"/>
                <w:sz w:val="20"/>
                <w:szCs w:val="20"/>
              </w:rPr>
              <w:t>e</w:t>
            </w:r>
            <w:r w:rsidRPr="0062630F">
              <w:rPr>
                <w:rFonts w:ascii="Times New Roman" w:hAnsi="Times New Roman" w:cs="Times New Roman" w:hint="eastAsia"/>
                <w:sz w:val="20"/>
                <w:szCs w:val="20"/>
              </w:rPr>
              <w:t>tastasis</w:t>
            </w:r>
          </w:p>
        </w:tc>
        <w:tc>
          <w:tcPr>
            <w:tcW w:w="1754" w:type="dxa"/>
            <w:vAlign w:val="center"/>
          </w:tcPr>
          <w:p w14:paraId="6C1189A7" w14:textId="785A50DF"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hint="eastAsia"/>
                <w:sz w:val="20"/>
                <w:szCs w:val="20"/>
              </w:rPr>
              <w:t>0.51</w:t>
            </w:r>
          </w:p>
        </w:tc>
        <w:tc>
          <w:tcPr>
            <w:tcW w:w="2275" w:type="dxa"/>
            <w:vAlign w:val="center"/>
          </w:tcPr>
          <w:p w14:paraId="4F340D7F" w14:textId="0105485B"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0.6535</w:t>
            </w:r>
          </w:p>
        </w:tc>
        <w:tc>
          <w:tcPr>
            <w:tcW w:w="2008" w:type="dxa"/>
            <w:vAlign w:val="center"/>
          </w:tcPr>
          <w:p w14:paraId="1AF69FA0" w14:textId="77777777" w:rsidR="00BD47CD" w:rsidRPr="0062630F" w:rsidRDefault="00BD47CD" w:rsidP="00BD47CD">
            <w:pPr>
              <w:jc w:val="center"/>
              <w:rPr>
                <w:rFonts w:ascii="Times New Roman" w:hAnsi="Times New Roman" w:cs="Times New Roman"/>
                <w:sz w:val="20"/>
                <w:szCs w:val="20"/>
              </w:rPr>
            </w:pPr>
            <w:r w:rsidRPr="0062630F">
              <w:rPr>
                <w:rFonts w:ascii="Times New Roman" w:hAnsi="Times New Roman" w:cs="Times New Roman"/>
                <w:sz w:val="20"/>
                <w:szCs w:val="20"/>
              </w:rPr>
              <w:t>1.197 (0.735-0.951)</w:t>
            </w:r>
          </w:p>
        </w:tc>
      </w:tr>
      <w:tr w:rsidR="0062630F" w:rsidRPr="0062630F" w14:paraId="499BB2F2" w14:textId="77777777" w:rsidTr="00E2694C">
        <w:trPr>
          <w:trHeight w:val="55"/>
          <w:jc w:val="center"/>
        </w:trPr>
        <w:tc>
          <w:tcPr>
            <w:tcW w:w="2208" w:type="dxa"/>
            <w:vAlign w:val="center"/>
          </w:tcPr>
          <w:p w14:paraId="49727262"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hint="eastAsia"/>
                <w:sz w:val="20"/>
                <w:szCs w:val="20"/>
              </w:rPr>
              <w:t xml:space="preserve">Lung </w:t>
            </w:r>
            <w:r w:rsidRPr="0062630F">
              <w:rPr>
                <w:rFonts w:ascii="Times New Roman" w:hAnsi="Times New Roman" w:cs="Times New Roman"/>
                <w:sz w:val="20"/>
                <w:szCs w:val="20"/>
              </w:rPr>
              <w:t>metastasis</w:t>
            </w:r>
          </w:p>
        </w:tc>
        <w:tc>
          <w:tcPr>
            <w:tcW w:w="1754" w:type="dxa"/>
            <w:vAlign w:val="center"/>
          </w:tcPr>
          <w:p w14:paraId="1ED1E6F0" w14:textId="396B2E8F"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0.52</w:t>
            </w:r>
          </w:p>
        </w:tc>
        <w:tc>
          <w:tcPr>
            <w:tcW w:w="2275" w:type="dxa"/>
            <w:vAlign w:val="center"/>
          </w:tcPr>
          <w:p w14:paraId="469AFF0F" w14:textId="111BA98F"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0.8317</w:t>
            </w:r>
          </w:p>
        </w:tc>
        <w:tc>
          <w:tcPr>
            <w:tcW w:w="2008" w:type="dxa"/>
            <w:vAlign w:val="center"/>
          </w:tcPr>
          <w:p w14:paraId="4337AAAE"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0.943 (0.666-1.335)</w:t>
            </w:r>
          </w:p>
        </w:tc>
      </w:tr>
      <w:tr w:rsidR="0062630F" w:rsidRPr="0062630F" w14:paraId="54AB125E" w14:textId="77777777" w:rsidTr="00E2694C">
        <w:trPr>
          <w:trHeight w:val="55"/>
          <w:jc w:val="center"/>
        </w:trPr>
        <w:tc>
          <w:tcPr>
            <w:tcW w:w="2208" w:type="dxa"/>
            <w:vAlign w:val="center"/>
          </w:tcPr>
          <w:p w14:paraId="752CD0AB"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hint="eastAsia"/>
                <w:sz w:val="20"/>
                <w:szCs w:val="20"/>
              </w:rPr>
              <w:t>Pleural metastasis</w:t>
            </w:r>
          </w:p>
        </w:tc>
        <w:tc>
          <w:tcPr>
            <w:tcW w:w="1754" w:type="dxa"/>
            <w:vAlign w:val="center"/>
          </w:tcPr>
          <w:p w14:paraId="7A9A0D2F" w14:textId="5FE60581"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0.50</w:t>
            </w:r>
          </w:p>
        </w:tc>
        <w:tc>
          <w:tcPr>
            <w:tcW w:w="2275" w:type="dxa"/>
            <w:vAlign w:val="center"/>
          </w:tcPr>
          <w:p w14:paraId="534E1965" w14:textId="45819F8C"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0.8317</w:t>
            </w:r>
          </w:p>
        </w:tc>
        <w:tc>
          <w:tcPr>
            <w:tcW w:w="2008" w:type="dxa"/>
            <w:vAlign w:val="center"/>
          </w:tcPr>
          <w:p w14:paraId="76311978"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1.045 (0.723-1.509)</w:t>
            </w:r>
          </w:p>
        </w:tc>
      </w:tr>
      <w:tr w:rsidR="0062630F" w:rsidRPr="0062630F" w14:paraId="3E70C3FE" w14:textId="77777777" w:rsidTr="00E2694C">
        <w:trPr>
          <w:trHeight w:val="55"/>
          <w:jc w:val="center"/>
        </w:trPr>
        <w:tc>
          <w:tcPr>
            <w:tcW w:w="2208" w:type="dxa"/>
            <w:tcBorders>
              <w:bottom w:val="single" w:sz="12" w:space="0" w:color="auto"/>
            </w:tcBorders>
            <w:vAlign w:val="center"/>
          </w:tcPr>
          <w:p w14:paraId="41EC9111" w14:textId="77777777" w:rsidR="00E33D3F" w:rsidRPr="0062630F" w:rsidRDefault="00E33D3F" w:rsidP="007948DA">
            <w:pPr>
              <w:rPr>
                <w:rFonts w:ascii="Times New Roman" w:hAnsi="Times New Roman" w:cs="Times New Roman"/>
                <w:sz w:val="20"/>
                <w:szCs w:val="20"/>
              </w:rPr>
            </w:pPr>
            <w:r w:rsidRPr="0062630F">
              <w:rPr>
                <w:rFonts w:ascii="Times New Roman" w:hAnsi="Times New Roman" w:cs="Times New Roman" w:hint="eastAsia"/>
                <w:sz w:val="20"/>
                <w:szCs w:val="20"/>
              </w:rPr>
              <w:t>Ad</w:t>
            </w:r>
            <w:r w:rsidRPr="0062630F">
              <w:rPr>
                <w:rFonts w:ascii="Times New Roman" w:hAnsi="Times New Roman" w:cs="Times New Roman"/>
                <w:sz w:val="20"/>
                <w:szCs w:val="20"/>
              </w:rPr>
              <w:t>renal metastasis</w:t>
            </w:r>
          </w:p>
        </w:tc>
        <w:tc>
          <w:tcPr>
            <w:tcW w:w="1754" w:type="dxa"/>
            <w:tcBorders>
              <w:bottom w:val="single" w:sz="12" w:space="0" w:color="auto"/>
            </w:tcBorders>
            <w:vAlign w:val="center"/>
          </w:tcPr>
          <w:p w14:paraId="19C5C99D" w14:textId="166E12BD" w:rsidR="00E33D3F" w:rsidRPr="0062630F" w:rsidRDefault="00BD47CD" w:rsidP="007948DA">
            <w:pPr>
              <w:jc w:val="center"/>
              <w:rPr>
                <w:rFonts w:ascii="Times New Roman" w:hAnsi="Times New Roman" w:cs="Times New Roman"/>
                <w:sz w:val="20"/>
                <w:szCs w:val="20"/>
              </w:rPr>
            </w:pPr>
            <w:r w:rsidRPr="0062630F">
              <w:rPr>
                <w:rFonts w:ascii="Times New Roman" w:hAnsi="Times New Roman" w:cs="Times New Roman" w:hint="eastAsia"/>
                <w:sz w:val="20"/>
                <w:szCs w:val="20"/>
              </w:rPr>
              <w:t>0.52</w:t>
            </w:r>
          </w:p>
        </w:tc>
        <w:tc>
          <w:tcPr>
            <w:tcW w:w="2275" w:type="dxa"/>
            <w:tcBorders>
              <w:bottom w:val="single" w:sz="12" w:space="0" w:color="auto"/>
            </w:tcBorders>
            <w:vAlign w:val="center"/>
          </w:tcPr>
          <w:p w14:paraId="2B8608C0" w14:textId="5D39899A"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0.4142</w:t>
            </w:r>
          </w:p>
        </w:tc>
        <w:tc>
          <w:tcPr>
            <w:tcW w:w="2008" w:type="dxa"/>
            <w:tcBorders>
              <w:bottom w:val="single" w:sz="12" w:space="0" w:color="auto"/>
            </w:tcBorders>
            <w:vAlign w:val="center"/>
          </w:tcPr>
          <w:p w14:paraId="500A83D8" w14:textId="77777777" w:rsidR="00E33D3F" w:rsidRPr="0062630F" w:rsidRDefault="00E33D3F" w:rsidP="007948DA">
            <w:pPr>
              <w:jc w:val="center"/>
              <w:rPr>
                <w:rFonts w:ascii="Times New Roman" w:hAnsi="Times New Roman" w:cs="Times New Roman"/>
                <w:sz w:val="20"/>
                <w:szCs w:val="20"/>
              </w:rPr>
            </w:pPr>
            <w:r w:rsidRPr="0062630F">
              <w:rPr>
                <w:rFonts w:ascii="Times New Roman" w:hAnsi="Times New Roman" w:cs="Times New Roman"/>
                <w:sz w:val="20"/>
                <w:szCs w:val="20"/>
              </w:rPr>
              <w:t>1.368 (0.866-2.163)</w:t>
            </w:r>
          </w:p>
        </w:tc>
      </w:tr>
    </w:tbl>
    <w:p w14:paraId="071BCEE7" w14:textId="77777777" w:rsidR="003672ED" w:rsidRPr="0062630F" w:rsidRDefault="003672ED" w:rsidP="003672ED">
      <w:pPr>
        <w:rPr>
          <w:rFonts w:ascii="Times New Roman" w:hAnsi="Times New Roman" w:cs="Times New Roman"/>
          <w:sz w:val="20"/>
          <w:szCs w:val="20"/>
        </w:rPr>
      </w:pPr>
      <w:r w:rsidRPr="0062630F">
        <w:rPr>
          <w:rFonts w:ascii="Times New Roman" w:hAnsi="Times New Roman" w:cs="Times New Roman"/>
          <w:sz w:val="20"/>
          <w:szCs w:val="20"/>
        </w:rPr>
        <w:t>Abbreviations:</w:t>
      </w:r>
      <w:r w:rsidRPr="0062630F">
        <w:rPr>
          <w:rFonts w:ascii="Times New Roman" w:hAnsi="Times New Roman" w:cs="Times New Roman" w:hint="eastAsia"/>
          <w:sz w:val="20"/>
          <w:szCs w:val="20"/>
        </w:rPr>
        <w:t xml:space="preserve"> </w:t>
      </w:r>
      <w:r w:rsidR="00463FBB" w:rsidRPr="0062630F">
        <w:rPr>
          <w:rFonts w:ascii="Times New Roman" w:hAnsi="Times New Roman" w:cs="Times New Roman"/>
          <w:sz w:val="20"/>
          <w:szCs w:val="20"/>
        </w:rPr>
        <w:t>HR</w:t>
      </w:r>
      <w:r w:rsidR="00463FBB" w:rsidRPr="0062630F">
        <w:rPr>
          <w:rFonts w:ascii="Times New Roman" w:hAnsi="Times New Roman" w:cs="Times New Roman"/>
          <w:kern w:val="0"/>
          <w:sz w:val="20"/>
          <w:szCs w:val="20"/>
        </w:rPr>
        <w:t xml:space="preserve">, </w:t>
      </w:r>
      <w:r w:rsidR="00463FBB" w:rsidRPr="0062630F">
        <w:rPr>
          <w:rFonts w:ascii="Times New Roman" w:hAnsi="Times New Roman" w:cs="Times New Roman"/>
          <w:sz w:val="20"/>
          <w:szCs w:val="20"/>
        </w:rPr>
        <w:t xml:space="preserve">hazard ratio; CI, confidence interval; </w:t>
      </w:r>
      <w:r w:rsidRPr="0062630F">
        <w:rPr>
          <w:rFonts w:ascii="Times New Roman" w:hAnsi="Times New Roman" w:cs="Times New Roman"/>
          <w:sz w:val="20"/>
          <w:szCs w:val="20"/>
        </w:rPr>
        <w:t xml:space="preserve">PS, performance status; </w:t>
      </w:r>
      <w:r w:rsidR="008A352E" w:rsidRPr="0062630F">
        <w:rPr>
          <w:rFonts w:ascii="Times New Roman" w:hAnsi="Times New Roman" w:cs="Times New Roman"/>
          <w:sz w:val="20"/>
          <w:szCs w:val="20"/>
        </w:rPr>
        <w:t xml:space="preserve">CEA, carcinoembryonic antigen; </w:t>
      </w:r>
      <w:r w:rsidR="00B63A10" w:rsidRPr="0062630F">
        <w:rPr>
          <w:rFonts w:ascii="Times New Roman" w:hAnsi="Times New Roman" w:cs="Times New Roman"/>
          <w:sz w:val="20"/>
          <w:szCs w:val="20"/>
        </w:rPr>
        <w:t>CYFRA21-1, non-small cell associated antigens</w:t>
      </w:r>
      <w:r w:rsidRPr="0062630F">
        <w:rPr>
          <w:rFonts w:ascii="Times New Roman" w:hAnsi="Times New Roman" w:cs="Times New Roman"/>
          <w:sz w:val="20"/>
          <w:szCs w:val="20"/>
        </w:rPr>
        <w:t>.</w:t>
      </w:r>
    </w:p>
    <w:p w14:paraId="50DD2F69" w14:textId="77777777" w:rsidR="001A4829" w:rsidRPr="0062630F" w:rsidRDefault="001A4829">
      <w:pPr>
        <w:rPr>
          <w:rFonts w:ascii="Times New Roman" w:hAnsi="Times New Roman" w:cs="Times New Roman"/>
          <w:sz w:val="20"/>
          <w:szCs w:val="20"/>
        </w:rPr>
      </w:pPr>
    </w:p>
    <w:p w14:paraId="5070B186" w14:textId="3000316E" w:rsidR="007948DA" w:rsidRPr="0062630F" w:rsidRDefault="00EB3A56">
      <w:pPr>
        <w:rPr>
          <w:rFonts w:ascii="Times New Roman" w:hAnsi="Times New Roman" w:cs="Times New Roman"/>
          <w:sz w:val="20"/>
          <w:szCs w:val="20"/>
        </w:rPr>
      </w:pPr>
      <w:r w:rsidRPr="0062630F">
        <w:rPr>
          <w:rFonts w:ascii="Times New Roman" w:hAnsi="Times New Roman" w:cs="Times New Roman" w:hint="eastAsia"/>
          <w:b/>
          <w:sz w:val="20"/>
          <w:szCs w:val="20"/>
        </w:rPr>
        <w:t>Table S</w:t>
      </w:r>
      <w:r w:rsidR="00E8121B" w:rsidRPr="0062630F">
        <w:rPr>
          <w:rFonts w:ascii="Times New Roman" w:hAnsi="Times New Roman" w:cs="Times New Roman"/>
          <w:b/>
          <w:sz w:val="20"/>
          <w:szCs w:val="20"/>
        </w:rPr>
        <w:t>7</w:t>
      </w:r>
      <w:r w:rsidRPr="0062630F">
        <w:rPr>
          <w:rFonts w:ascii="Times New Roman" w:hAnsi="Times New Roman" w:cs="Times New Roman" w:hint="eastAsia"/>
          <w:b/>
          <w:sz w:val="20"/>
          <w:szCs w:val="20"/>
        </w:rPr>
        <w:t>.</w:t>
      </w:r>
      <w:r w:rsidRPr="0062630F">
        <w:rPr>
          <w:rFonts w:ascii="Times New Roman" w:hAnsi="Times New Roman" w:cs="Times New Roman"/>
          <w:b/>
          <w:sz w:val="20"/>
          <w:szCs w:val="20"/>
        </w:rPr>
        <w:t xml:space="preserve"> </w:t>
      </w:r>
      <w:r w:rsidRPr="0062630F">
        <w:rPr>
          <w:rFonts w:ascii="Times New Roman" w:hAnsi="Times New Roman" w:cs="Times New Roman"/>
          <w:sz w:val="20"/>
          <w:szCs w:val="20"/>
        </w:rPr>
        <w:t xml:space="preserve">The </w:t>
      </w:r>
      <w:r w:rsidRPr="0062630F">
        <w:rPr>
          <w:rFonts w:ascii="Times New Roman" w:hAnsi="Times New Roman" w:cs="Times New Roman"/>
          <w:i/>
          <w:sz w:val="20"/>
          <w:szCs w:val="20"/>
        </w:rPr>
        <w:t>p</w:t>
      </w:r>
      <w:r w:rsidRPr="0062630F">
        <w:rPr>
          <w:rFonts w:ascii="Times New Roman" w:hAnsi="Times New Roman" w:cs="Times New Roman"/>
          <w:sz w:val="20"/>
          <w:szCs w:val="20"/>
        </w:rPr>
        <w:t xml:space="preserve"> values of ROC comparison between Rad-score and combined model for </w:t>
      </w:r>
      <w:r w:rsidR="0040198A" w:rsidRPr="0062630F">
        <w:rPr>
          <w:rFonts w:ascii="Times New Roman" w:hAnsi="Times New Roman" w:cs="Times New Roman"/>
          <w:sz w:val="20"/>
          <w:szCs w:val="20"/>
        </w:rPr>
        <w:t>10 month, one-</w:t>
      </w:r>
      <w:r w:rsidRPr="0062630F">
        <w:rPr>
          <w:rFonts w:ascii="Times New Roman" w:hAnsi="Times New Roman" w:cs="Times New Roman"/>
          <w:sz w:val="20"/>
          <w:szCs w:val="20"/>
        </w:rPr>
        <w:t>year, and 14-month PFS probability prediction in three cohorts</w:t>
      </w:r>
      <w:r w:rsidR="00C065CC" w:rsidRPr="0062630F">
        <w:rPr>
          <w:rFonts w:ascii="Times New Roman" w:hAnsi="Times New Roman"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38"/>
        <w:gridCol w:w="2074"/>
        <w:gridCol w:w="2074"/>
      </w:tblGrid>
      <w:tr w:rsidR="0062630F" w:rsidRPr="0062630F" w14:paraId="269341B6" w14:textId="77777777" w:rsidTr="004A5143">
        <w:tc>
          <w:tcPr>
            <w:tcW w:w="2410" w:type="dxa"/>
            <w:tcBorders>
              <w:top w:val="single" w:sz="12" w:space="0" w:color="auto"/>
              <w:bottom w:val="single" w:sz="12" w:space="0" w:color="auto"/>
            </w:tcBorders>
          </w:tcPr>
          <w:p w14:paraId="0E574E7B" w14:textId="77777777" w:rsidR="00EB3A56" w:rsidRPr="0062630F" w:rsidRDefault="00EB3A56">
            <w:pPr>
              <w:rPr>
                <w:rFonts w:ascii="Times New Roman" w:hAnsi="Times New Roman" w:cs="Times New Roman"/>
                <w:sz w:val="20"/>
                <w:szCs w:val="20"/>
              </w:rPr>
            </w:pPr>
            <w:r w:rsidRPr="0062630F">
              <w:rPr>
                <w:rFonts w:ascii="Times New Roman" w:hAnsi="Times New Roman" w:cs="Times New Roman"/>
                <w:i/>
                <w:sz w:val="20"/>
                <w:szCs w:val="20"/>
              </w:rPr>
              <w:t>P</w:t>
            </w:r>
            <w:r w:rsidRPr="0062630F">
              <w:rPr>
                <w:rFonts w:ascii="Times New Roman" w:hAnsi="Times New Roman" w:cs="Times New Roman"/>
                <w:sz w:val="20"/>
                <w:szCs w:val="20"/>
              </w:rPr>
              <w:t xml:space="preserve"> value</w:t>
            </w:r>
          </w:p>
        </w:tc>
        <w:tc>
          <w:tcPr>
            <w:tcW w:w="1738" w:type="dxa"/>
            <w:tcBorders>
              <w:top w:val="single" w:sz="12" w:space="0" w:color="auto"/>
              <w:bottom w:val="single" w:sz="12" w:space="0" w:color="auto"/>
            </w:tcBorders>
          </w:tcPr>
          <w:p w14:paraId="466A6E45"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hint="eastAsia"/>
                <w:sz w:val="20"/>
                <w:szCs w:val="20"/>
              </w:rPr>
              <w:t>10-month PFS</w:t>
            </w:r>
          </w:p>
        </w:tc>
        <w:tc>
          <w:tcPr>
            <w:tcW w:w="2074" w:type="dxa"/>
            <w:tcBorders>
              <w:top w:val="single" w:sz="12" w:space="0" w:color="auto"/>
              <w:bottom w:val="single" w:sz="12" w:space="0" w:color="auto"/>
            </w:tcBorders>
          </w:tcPr>
          <w:p w14:paraId="7C151FA2"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hint="eastAsia"/>
                <w:sz w:val="20"/>
                <w:szCs w:val="20"/>
              </w:rPr>
              <w:t>one-year PFS</w:t>
            </w:r>
          </w:p>
        </w:tc>
        <w:tc>
          <w:tcPr>
            <w:tcW w:w="2074" w:type="dxa"/>
            <w:tcBorders>
              <w:top w:val="single" w:sz="12" w:space="0" w:color="auto"/>
              <w:bottom w:val="single" w:sz="12" w:space="0" w:color="auto"/>
            </w:tcBorders>
          </w:tcPr>
          <w:p w14:paraId="516B907F"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hint="eastAsia"/>
                <w:sz w:val="20"/>
                <w:szCs w:val="20"/>
              </w:rPr>
              <w:t>14-month PFS</w:t>
            </w:r>
          </w:p>
        </w:tc>
      </w:tr>
      <w:tr w:rsidR="0062630F" w:rsidRPr="0062630F" w14:paraId="706CFD90" w14:textId="77777777" w:rsidTr="004A5143">
        <w:tc>
          <w:tcPr>
            <w:tcW w:w="2410" w:type="dxa"/>
            <w:tcBorders>
              <w:top w:val="single" w:sz="12" w:space="0" w:color="auto"/>
            </w:tcBorders>
          </w:tcPr>
          <w:p w14:paraId="7A4CBA55" w14:textId="77777777" w:rsidR="00EB3A56" w:rsidRPr="0062630F" w:rsidRDefault="00EB3A56" w:rsidP="00EB3A56">
            <w:pPr>
              <w:rPr>
                <w:rFonts w:ascii="Times New Roman" w:hAnsi="Times New Roman" w:cs="Times New Roman"/>
                <w:sz w:val="20"/>
                <w:szCs w:val="20"/>
              </w:rPr>
            </w:pPr>
            <w:r w:rsidRPr="0062630F">
              <w:rPr>
                <w:rFonts w:ascii="Times New Roman" w:hAnsi="Times New Roman" w:cs="Times New Roman" w:hint="eastAsia"/>
                <w:sz w:val="20"/>
                <w:szCs w:val="20"/>
              </w:rPr>
              <w:t>Training</w:t>
            </w:r>
            <w:r w:rsidR="004A5143" w:rsidRPr="0062630F">
              <w:rPr>
                <w:rFonts w:ascii="Times New Roman" w:hAnsi="Times New Roman" w:cs="Times New Roman"/>
                <w:sz w:val="20"/>
                <w:szCs w:val="20"/>
              </w:rPr>
              <w:t xml:space="preserve"> cohort</w:t>
            </w:r>
          </w:p>
        </w:tc>
        <w:tc>
          <w:tcPr>
            <w:tcW w:w="1738" w:type="dxa"/>
            <w:tcBorders>
              <w:top w:val="single" w:sz="12" w:space="0" w:color="auto"/>
            </w:tcBorders>
          </w:tcPr>
          <w:p w14:paraId="6C953933"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0.26</w:t>
            </w:r>
          </w:p>
        </w:tc>
        <w:tc>
          <w:tcPr>
            <w:tcW w:w="2074" w:type="dxa"/>
            <w:tcBorders>
              <w:top w:val="single" w:sz="12" w:space="0" w:color="auto"/>
            </w:tcBorders>
          </w:tcPr>
          <w:p w14:paraId="33C05024"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0.26</w:t>
            </w:r>
          </w:p>
        </w:tc>
        <w:tc>
          <w:tcPr>
            <w:tcW w:w="2074" w:type="dxa"/>
            <w:tcBorders>
              <w:top w:val="single" w:sz="12" w:space="0" w:color="auto"/>
            </w:tcBorders>
          </w:tcPr>
          <w:p w14:paraId="73CF3D3B"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0.49</w:t>
            </w:r>
          </w:p>
        </w:tc>
      </w:tr>
      <w:tr w:rsidR="0062630F" w:rsidRPr="0062630F" w14:paraId="48B487AF" w14:textId="77777777" w:rsidTr="004A5143">
        <w:tc>
          <w:tcPr>
            <w:tcW w:w="2410" w:type="dxa"/>
          </w:tcPr>
          <w:p w14:paraId="20486457" w14:textId="77777777" w:rsidR="00EB3A56" w:rsidRPr="0062630F" w:rsidRDefault="00EB3A56" w:rsidP="00EB3A56">
            <w:pPr>
              <w:rPr>
                <w:rFonts w:ascii="Times New Roman" w:hAnsi="Times New Roman" w:cs="Times New Roman"/>
                <w:sz w:val="20"/>
                <w:szCs w:val="20"/>
              </w:rPr>
            </w:pPr>
            <w:r w:rsidRPr="0062630F">
              <w:rPr>
                <w:rFonts w:ascii="Times New Roman" w:hAnsi="Times New Roman" w:cs="Times New Roman" w:hint="eastAsia"/>
                <w:sz w:val="20"/>
                <w:szCs w:val="20"/>
              </w:rPr>
              <w:t>Internal validation</w:t>
            </w:r>
            <w:r w:rsidR="004A5143" w:rsidRPr="0062630F">
              <w:rPr>
                <w:rFonts w:ascii="Times New Roman" w:hAnsi="Times New Roman" w:cs="Times New Roman"/>
                <w:sz w:val="20"/>
                <w:szCs w:val="20"/>
              </w:rPr>
              <w:t xml:space="preserve"> cohort</w:t>
            </w:r>
          </w:p>
        </w:tc>
        <w:tc>
          <w:tcPr>
            <w:tcW w:w="1738" w:type="dxa"/>
          </w:tcPr>
          <w:p w14:paraId="143E2E28"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0.54</w:t>
            </w:r>
          </w:p>
        </w:tc>
        <w:tc>
          <w:tcPr>
            <w:tcW w:w="2074" w:type="dxa"/>
          </w:tcPr>
          <w:p w14:paraId="307D7220"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0.67</w:t>
            </w:r>
          </w:p>
        </w:tc>
        <w:tc>
          <w:tcPr>
            <w:tcW w:w="2074" w:type="dxa"/>
          </w:tcPr>
          <w:p w14:paraId="578FF4F0"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0.25</w:t>
            </w:r>
          </w:p>
        </w:tc>
      </w:tr>
      <w:tr w:rsidR="0062630F" w:rsidRPr="0062630F" w14:paraId="6F968430" w14:textId="77777777" w:rsidTr="004A5143">
        <w:tc>
          <w:tcPr>
            <w:tcW w:w="2410" w:type="dxa"/>
            <w:tcBorders>
              <w:bottom w:val="single" w:sz="12" w:space="0" w:color="auto"/>
            </w:tcBorders>
          </w:tcPr>
          <w:p w14:paraId="50C61F03" w14:textId="77777777" w:rsidR="00EB3A56" w:rsidRPr="0062630F" w:rsidRDefault="00EB3A56" w:rsidP="00EB3A56">
            <w:pPr>
              <w:rPr>
                <w:rFonts w:ascii="Times New Roman" w:hAnsi="Times New Roman" w:cs="Times New Roman"/>
                <w:sz w:val="20"/>
                <w:szCs w:val="20"/>
              </w:rPr>
            </w:pPr>
            <w:r w:rsidRPr="0062630F">
              <w:rPr>
                <w:rFonts w:ascii="Times New Roman" w:hAnsi="Times New Roman" w:cs="Times New Roman"/>
                <w:sz w:val="20"/>
                <w:szCs w:val="20"/>
              </w:rPr>
              <w:t>E</w:t>
            </w:r>
            <w:r w:rsidRPr="0062630F">
              <w:rPr>
                <w:rFonts w:ascii="Times New Roman" w:hAnsi="Times New Roman" w:cs="Times New Roman" w:hint="eastAsia"/>
                <w:sz w:val="20"/>
                <w:szCs w:val="20"/>
              </w:rPr>
              <w:t>xternal validation</w:t>
            </w:r>
            <w:r w:rsidR="004A5143" w:rsidRPr="0062630F">
              <w:rPr>
                <w:rFonts w:ascii="Times New Roman" w:hAnsi="Times New Roman" w:cs="Times New Roman"/>
                <w:sz w:val="20"/>
                <w:szCs w:val="20"/>
              </w:rPr>
              <w:t xml:space="preserve"> cohort</w:t>
            </w:r>
          </w:p>
        </w:tc>
        <w:tc>
          <w:tcPr>
            <w:tcW w:w="1738" w:type="dxa"/>
            <w:tcBorders>
              <w:bottom w:val="single" w:sz="12" w:space="0" w:color="auto"/>
            </w:tcBorders>
          </w:tcPr>
          <w:p w14:paraId="5BA09925"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0.81</w:t>
            </w:r>
          </w:p>
        </w:tc>
        <w:tc>
          <w:tcPr>
            <w:tcW w:w="2074" w:type="dxa"/>
            <w:tcBorders>
              <w:bottom w:val="single" w:sz="12" w:space="0" w:color="auto"/>
            </w:tcBorders>
          </w:tcPr>
          <w:p w14:paraId="3B1FFF3A"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0.98</w:t>
            </w:r>
          </w:p>
        </w:tc>
        <w:tc>
          <w:tcPr>
            <w:tcW w:w="2074" w:type="dxa"/>
            <w:tcBorders>
              <w:bottom w:val="single" w:sz="12" w:space="0" w:color="auto"/>
            </w:tcBorders>
          </w:tcPr>
          <w:p w14:paraId="558F254B" w14:textId="77777777" w:rsidR="00EB3A56" w:rsidRPr="0062630F" w:rsidRDefault="00EB3A56" w:rsidP="00EB3A56">
            <w:pPr>
              <w:jc w:val="center"/>
              <w:rPr>
                <w:rFonts w:ascii="Times New Roman" w:hAnsi="Times New Roman" w:cs="Times New Roman"/>
                <w:sz w:val="20"/>
                <w:szCs w:val="20"/>
              </w:rPr>
            </w:pPr>
            <w:r w:rsidRPr="0062630F">
              <w:rPr>
                <w:rFonts w:ascii="Times New Roman" w:hAnsi="Times New Roman" w:cs="Times New Roman"/>
                <w:sz w:val="20"/>
                <w:szCs w:val="20"/>
              </w:rPr>
              <w:t>0.33</w:t>
            </w:r>
          </w:p>
        </w:tc>
      </w:tr>
    </w:tbl>
    <w:p w14:paraId="7C5A0C63" w14:textId="77777777" w:rsidR="00CA796A" w:rsidRPr="0062630F" w:rsidRDefault="00CA796A">
      <w:pPr>
        <w:rPr>
          <w:rFonts w:ascii="Times New Roman" w:hAnsi="Times New Roman" w:cs="Times New Roman"/>
          <w:sz w:val="20"/>
          <w:szCs w:val="20"/>
        </w:rPr>
      </w:pPr>
      <w:r w:rsidRPr="0062630F">
        <w:rPr>
          <w:rFonts w:ascii="Times New Roman" w:hAnsi="Times New Roman" w:cs="Times New Roman"/>
          <w:sz w:val="20"/>
          <w:szCs w:val="20"/>
        </w:rPr>
        <w:t>T</w:t>
      </w:r>
      <w:r w:rsidRPr="0062630F">
        <w:rPr>
          <w:rFonts w:ascii="Times New Roman" w:hAnsi="Times New Roman" w:cs="Times New Roman" w:hint="eastAsia"/>
          <w:sz w:val="20"/>
          <w:szCs w:val="20"/>
        </w:rPr>
        <w:t xml:space="preserve">he </w:t>
      </w:r>
      <w:r w:rsidRPr="0062630F">
        <w:rPr>
          <w:rFonts w:ascii="Times New Roman" w:hAnsi="Times New Roman" w:cs="Times New Roman"/>
          <w:i/>
          <w:sz w:val="20"/>
          <w:szCs w:val="20"/>
        </w:rPr>
        <w:t>p</w:t>
      </w:r>
      <w:r w:rsidRPr="0062630F">
        <w:rPr>
          <w:rFonts w:ascii="Times New Roman" w:hAnsi="Times New Roman" w:cs="Times New Roman"/>
          <w:sz w:val="20"/>
          <w:szCs w:val="20"/>
        </w:rPr>
        <w:t xml:space="preserve"> values were calculated using Delong test</w:t>
      </w:r>
      <w:r w:rsidR="00E10962" w:rsidRPr="0062630F">
        <w:rPr>
          <w:rFonts w:ascii="Times New Roman" w:hAnsi="Times New Roman" w:cs="Times New Roman"/>
          <w:sz w:val="20"/>
          <w:szCs w:val="20"/>
        </w:rPr>
        <w:t xml:space="preserve"> </w:t>
      </w:r>
      <w:r w:rsidR="00E10962" w:rsidRPr="0062630F">
        <w:rPr>
          <w:rFonts w:ascii="Times New Roman" w:hAnsi="Times New Roman" w:cs="Times New Roman"/>
          <w:sz w:val="20"/>
          <w:szCs w:val="20"/>
        </w:rPr>
        <w:fldChar w:fldCharType="begin"/>
      </w:r>
      <w:r w:rsidR="00676C7C" w:rsidRPr="0062630F">
        <w:rPr>
          <w:rFonts w:ascii="Times New Roman" w:hAnsi="Times New Roman" w:cs="Times New Roman"/>
          <w:sz w:val="20"/>
          <w:szCs w:val="20"/>
        </w:rPr>
        <w:instrText xml:space="preserve"> ADDIN ZOTERO_ITEM CSL_CITATION {"citationID":"ByiFWVHe","properties":{"formattedCitation":"[5]","plainCitation":"[5]","noteIndex":0},"citationItems":[{"id":545,"uris":["http://zotero.org/users/5037309/items/N3V293K4"],"uri":["http://zotero.org/users/5037309/items/N3V293K4"],"itemData":{"id":545,"type":"article-journal","abstract":"Methodsof evaluatingandcomparingtheperformanceof diagnostictestsareof increasingimportance as new testsaredevelopedand marketed.Whena test is basedon an observedvariablethatlies on a continuousor gradedscale,an assessmentof the overallvalue of the test can be made throughthe use of a receiveroperatingcharacteristic(ROC) curve. The curve is constructedby varyingthe cutpointused to determinewhich valuesof the observedvariablewill be consideredabnormaland then plottingthe resultingsensitivitiesagainstthe correspondingfalse positiverates.When two or more empiricalcurvesare constructedbasedon tests performedon the same individuals,statistical analysison differencesbetweencurvesmust takeinto accountthe correlatednatureof the data.This paperpresentsa nonparametricapproachto the analysisof areasundercorrelatedROC curves,by usingthe theoryon generalizedU-statisticsto generatean estimatedcovariancematrix.","container-title":"Biometrics","DOI":"10.2307/2531595","issue":"3","language":"en","note":"10538","page":"837-","source":"DataCite","title":"Comparing the Areas under Two or More Correlated Receiver Operating Characteristic Curves: A Nonparametric Approach","title-short":"Comparing the Areas under Two or More Correlated Receiver Operating Characteristic Curves","volume":"44","author":[{"family":"DeLong","given":"Elizabeth R."},{"family":"DeLong","given":"David M."},{"family":"Clarke-Pearson","given":"Daniel L."}],"issued":{"date-parts":[["1988"]]}}}],"schema":"https://github.com/citation-style-language/schema/raw/master/csl-citation.json"} </w:instrText>
      </w:r>
      <w:r w:rsidR="00E10962" w:rsidRPr="0062630F">
        <w:rPr>
          <w:rFonts w:ascii="Times New Roman" w:hAnsi="Times New Roman" w:cs="Times New Roman"/>
          <w:sz w:val="20"/>
          <w:szCs w:val="20"/>
        </w:rPr>
        <w:fldChar w:fldCharType="separate"/>
      </w:r>
      <w:r w:rsidR="00676C7C" w:rsidRPr="0062630F">
        <w:rPr>
          <w:rFonts w:ascii="Times New Roman" w:hAnsi="Times New Roman" w:cs="Times New Roman"/>
          <w:sz w:val="20"/>
        </w:rPr>
        <w:t>[5]</w:t>
      </w:r>
      <w:r w:rsidR="00E10962" w:rsidRPr="0062630F">
        <w:rPr>
          <w:rFonts w:ascii="Times New Roman" w:hAnsi="Times New Roman" w:cs="Times New Roman"/>
          <w:sz w:val="20"/>
          <w:szCs w:val="20"/>
        </w:rPr>
        <w:fldChar w:fldCharType="end"/>
      </w:r>
      <w:r w:rsidR="00E10962" w:rsidRPr="0062630F">
        <w:rPr>
          <w:rFonts w:ascii="Times New Roman" w:hAnsi="Times New Roman" w:cs="Times New Roman"/>
          <w:sz w:val="20"/>
          <w:szCs w:val="20"/>
        </w:rPr>
        <w:t>.</w:t>
      </w:r>
    </w:p>
    <w:p w14:paraId="259A21FC" w14:textId="77777777" w:rsidR="007948DA" w:rsidRPr="0062630F" w:rsidRDefault="00CA796A">
      <w:pPr>
        <w:rPr>
          <w:rFonts w:ascii="Times New Roman" w:hAnsi="Times New Roman" w:cs="Times New Roman"/>
          <w:sz w:val="20"/>
          <w:szCs w:val="20"/>
        </w:rPr>
      </w:pPr>
      <w:r w:rsidRPr="0062630F">
        <w:rPr>
          <w:rFonts w:ascii="Times New Roman" w:hAnsi="Times New Roman" w:cs="Times New Roman"/>
          <w:sz w:val="20"/>
          <w:szCs w:val="20"/>
        </w:rPr>
        <w:t>Abbreviations: PFS, progression-free survival.</w:t>
      </w:r>
    </w:p>
    <w:p w14:paraId="2516894E" w14:textId="77777777" w:rsidR="007948DA" w:rsidRPr="0062630F" w:rsidRDefault="007948DA">
      <w:pPr>
        <w:rPr>
          <w:rFonts w:ascii="Times New Roman" w:hAnsi="Times New Roman" w:cs="Times New Roman"/>
          <w:sz w:val="20"/>
          <w:szCs w:val="20"/>
        </w:rPr>
      </w:pPr>
    </w:p>
    <w:p w14:paraId="6090C9A5" w14:textId="77777777" w:rsidR="004927D9" w:rsidRPr="0062630F" w:rsidRDefault="004927D9">
      <w:pPr>
        <w:rPr>
          <w:rFonts w:ascii="Times New Roman" w:hAnsi="Times New Roman" w:cs="Times New Roman"/>
          <w:sz w:val="20"/>
          <w:szCs w:val="20"/>
        </w:rPr>
      </w:pPr>
    </w:p>
    <w:p w14:paraId="1C1BBF59" w14:textId="63216C12" w:rsidR="0050154A" w:rsidRPr="0062630F" w:rsidRDefault="0050154A" w:rsidP="0050154A">
      <w:pPr>
        <w:jc w:val="center"/>
        <w:rPr>
          <w:rFonts w:ascii="Times New Roman" w:hAnsi="Times New Roman" w:cs="Times New Roman"/>
          <w:sz w:val="20"/>
          <w:szCs w:val="20"/>
        </w:rPr>
      </w:pPr>
      <w:r w:rsidRPr="0062630F">
        <w:rPr>
          <w:rFonts w:ascii="Times New Roman" w:hAnsi="Times New Roman" w:cs="Times New Roman" w:hint="eastAsia"/>
          <w:noProof/>
          <w:sz w:val="20"/>
          <w:szCs w:val="20"/>
        </w:rPr>
        <w:drawing>
          <wp:inline distT="0" distB="0" distL="0" distR="0" wp14:anchorId="143BE5C1" wp14:editId="726B2C6E">
            <wp:extent cx="2679309" cy="2541247"/>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勾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687" cy="2547296"/>
                    </a:xfrm>
                    <a:prstGeom prst="rect">
                      <a:avLst/>
                    </a:prstGeom>
                  </pic:spPr>
                </pic:pic>
              </a:graphicData>
            </a:graphic>
          </wp:inline>
        </w:drawing>
      </w:r>
    </w:p>
    <w:p w14:paraId="2F8DD452" w14:textId="006EBB2D" w:rsidR="00E2694C" w:rsidRPr="0062630F" w:rsidRDefault="0050154A">
      <w:pPr>
        <w:rPr>
          <w:rFonts w:ascii="Times New Roman" w:hAnsi="Times New Roman" w:cs="Times New Roman"/>
          <w:sz w:val="20"/>
          <w:szCs w:val="20"/>
        </w:rPr>
      </w:pPr>
      <w:r w:rsidRPr="0062630F">
        <w:rPr>
          <w:rFonts w:ascii="Times New Roman" w:hAnsi="Times New Roman" w:cs="Times New Roman"/>
          <w:b/>
          <w:sz w:val="20"/>
          <w:szCs w:val="20"/>
        </w:rPr>
        <w:t>Figure S1</w:t>
      </w:r>
      <w:r w:rsidRPr="0062630F">
        <w:rPr>
          <w:rFonts w:ascii="Times New Roman" w:hAnsi="Times New Roman" w:cs="Times New Roman"/>
          <w:sz w:val="20"/>
          <w:szCs w:val="20"/>
        </w:rPr>
        <w:t>. Example of PET and CT segmentations: (white line) original contour, (red line) perturbed contour, and (green line) adjusted contour after perturbation.</w:t>
      </w:r>
    </w:p>
    <w:p w14:paraId="330F4B05" w14:textId="77777777" w:rsidR="0050154A" w:rsidRPr="0062630F" w:rsidRDefault="0050154A">
      <w:pPr>
        <w:rPr>
          <w:rFonts w:ascii="Times New Roman" w:hAnsi="Times New Roman" w:cs="Times New Roman"/>
          <w:sz w:val="20"/>
          <w:szCs w:val="20"/>
        </w:rPr>
      </w:pPr>
    </w:p>
    <w:p w14:paraId="6CBDD5F5" w14:textId="77777777" w:rsidR="0050154A" w:rsidRPr="0062630F" w:rsidRDefault="0050154A">
      <w:pPr>
        <w:rPr>
          <w:rFonts w:ascii="Times New Roman" w:hAnsi="Times New Roman" w:cs="Times New Roman"/>
          <w:sz w:val="20"/>
          <w:szCs w:val="20"/>
        </w:rPr>
      </w:pPr>
    </w:p>
    <w:p w14:paraId="6C9E371F" w14:textId="77777777" w:rsidR="001A4829" w:rsidRPr="0062630F" w:rsidRDefault="007E1C9F">
      <w:pPr>
        <w:rPr>
          <w:rFonts w:ascii="Times New Roman" w:hAnsi="Times New Roman" w:cs="Times New Roman"/>
          <w:sz w:val="20"/>
          <w:szCs w:val="20"/>
        </w:rPr>
      </w:pPr>
      <w:r w:rsidRPr="0062630F">
        <w:rPr>
          <w:rFonts w:ascii="Times New Roman" w:hAnsi="Times New Roman" w:cs="Times New Roman" w:hint="eastAsia"/>
          <w:sz w:val="20"/>
          <w:szCs w:val="20"/>
        </w:rPr>
        <w:t>References</w:t>
      </w:r>
    </w:p>
    <w:p w14:paraId="0CB58C89" w14:textId="77777777" w:rsidR="00676C7C" w:rsidRPr="0062630F" w:rsidRDefault="007E1C9F" w:rsidP="00676C7C">
      <w:pPr>
        <w:pStyle w:val="Bibliography"/>
        <w:rPr>
          <w:rFonts w:ascii="Times New Roman" w:hAnsi="Times New Roman" w:cs="Times New Roman"/>
          <w:sz w:val="20"/>
        </w:rPr>
      </w:pPr>
      <w:r w:rsidRPr="0062630F">
        <w:rPr>
          <w:sz w:val="20"/>
          <w:szCs w:val="20"/>
        </w:rPr>
        <w:fldChar w:fldCharType="begin"/>
      </w:r>
      <w:r w:rsidRPr="0062630F">
        <w:rPr>
          <w:sz w:val="20"/>
          <w:szCs w:val="20"/>
        </w:rPr>
        <w:instrText xml:space="preserve"> ADDIN ZOTERO_BIBL {"uncited":[],"omitted":[],"custom":[]} CSL_BIBLIOGRAPHY </w:instrText>
      </w:r>
      <w:r w:rsidRPr="0062630F">
        <w:rPr>
          <w:sz w:val="20"/>
          <w:szCs w:val="20"/>
        </w:rPr>
        <w:fldChar w:fldCharType="separate"/>
      </w:r>
      <w:r w:rsidR="00676C7C" w:rsidRPr="0062630F">
        <w:rPr>
          <w:rFonts w:ascii="Times New Roman" w:hAnsi="Times New Roman" w:cs="Times New Roman"/>
          <w:sz w:val="20"/>
        </w:rPr>
        <w:t xml:space="preserve">1. </w:t>
      </w:r>
      <w:r w:rsidR="00676C7C" w:rsidRPr="0062630F">
        <w:rPr>
          <w:rFonts w:ascii="Times New Roman" w:hAnsi="Times New Roman" w:cs="Times New Roman"/>
          <w:sz w:val="20"/>
        </w:rPr>
        <w:tab/>
        <w:t xml:space="preserve">Ligero M, Jordi-Ollero O, Bernatowicz K, et al (2020) Minimizing acquisition-related radiomics variability by image resampling and batch effect correction to allow for large-scale data analysis. </w:t>
      </w:r>
      <w:r w:rsidR="00676C7C" w:rsidRPr="0062630F">
        <w:rPr>
          <w:rFonts w:ascii="Times New Roman" w:hAnsi="Times New Roman" w:cs="Times New Roman"/>
          <w:sz w:val="20"/>
        </w:rPr>
        <w:lastRenderedPageBreak/>
        <w:t>Eur Radiol. https://doi.org/10.1007/s00330-020-07174-0</w:t>
      </w:r>
    </w:p>
    <w:p w14:paraId="2BDD2961" w14:textId="77777777" w:rsidR="00676C7C" w:rsidRPr="0062630F" w:rsidRDefault="00676C7C" w:rsidP="00676C7C">
      <w:pPr>
        <w:pStyle w:val="Bibliography"/>
        <w:rPr>
          <w:rFonts w:ascii="Times New Roman" w:hAnsi="Times New Roman" w:cs="Times New Roman"/>
          <w:sz w:val="20"/>
        </w:rPr>
      </w:pPr>
      <w:r w:rsidRPr="0062630F">
        <w:rPr>
          <w:rFonts w:ascii="Times New Roman" w:hAnsi="Times New Roman" w:cs="Times New Roman"/>
          <w:sz w:val="20"/>
        </w:rPr>
        <w:t xml:space="preserve">2. </w:t>
      </w:r>
      <w:r w:rsidRPr="0062630F">
        <w:rPr>
          <w:rFonts w:ascii="Times New Roman" w:hAnsi="Times New Roman" w:cs="Times New Roman"/>
          <w:sz w:val="20"/>
        </w:rPr>
        <w:tab/>
        <w:t>Zwanenburg A, Leger S, Vallières M, Löck S (2016) Image biomarker standardisation initiative. ArXiv161207003 Cs</w:t>
      </w:r>
    </w:p>
    <w:p w14:paraId="5E893E43" w14:textId="77777777" w:rsidR="00676C7C" w:rsidRPr="0062630F" w:rsidRDefault="00676C7C" w:rsidP="00676C7C">
      <w:pPr>
        <w:pStyle w:val="Bibliography"/>
        <w:rPr>
          <w:rFonts w:ascii="Times New Roman" w:hAnsi="Times New Roman" w:cs="Times New Roman"/>
          <w:sz w:val="20"/>
        </w:rPr>
      </w:pPr>
      <w:r w:rsidRPr="0062630F">
        <w:rPr>
          <w:rFonts w:ascii="Times New Roman" w:hAnsi="Times New Roman" w:cs="Times New Roman"/>
          <w:sz w:val="20"/>
        </w:rPr>
        <w:t xml:space="preserve">3. </w:t>
      </w:r>
      <w:r w:rsidRPr="0062630F">
        <w:rPr>
          <w:rFonts w:ascii="Times New Roman" w:hAnsi="Times New Roman" w:cs="Times New Roman"/>
          <w:sz w:val="20"/>
        </w:rPr>
        <w:tab/>
        <w:t>Du D, Gu J, Chen X, et al (2020) Integration of PET/CT Radiomics and Semantic Features for Differentiation between Active Pulmonary Tuberculosis and Lung Cancer. Mol Imaging Biol. https://doi.org/10.1007/s11307-020-01550-4</w:t>
      </w:r>
    </w:p>
    <w:p w14:paraId="522669E1" w14:textId="77777777" w:rsidR="00676C7C" w:rsidRPr="0062630F" w:rsidRDefault="00676C7C" w:rsidP="00676C7C">
      <w:pPr>
        <w:pStyle w:val="Bibliography"/>
        <w:rPr>
          <w:rFonts w:ascii="Times New Roman" w:hAnsi="Times New Roman" w:cs="Times New Roman"/>
          <w:sz w:val="20"/>
        </w:rPr>
      </w:pPr>
      <w:r w:rsidRPr="0062630F">
        <w:rPr>
          <w:rFonts w:ascii="Times New Roman" w:hAnsi="Times New Roman" w:cs="Times New Roman"/>
          <w:sz w:val="20"/>
        </w:rPr>
        <w:t xml:space="preserve">4. </w:t>
      </w:r>
      <w:r w:rsidRPr="0062630F">
        <w:rPr>
          <w:rFonts w:ascii="Times New Roman" w:hAnsi="Times New Roman" w:cs="Times New Roman"/>
          <w:sz w:val="20"/>
        </w:rPr>
        <w:tab/>
        <w:t>van Griethuysen JJM, Fedorov A, Parmar C, et al (2017) Computational Radiomics System to Decode the Radiographic Phenotype. Cancer Res 77:e104–e107. https://doi.org/10.1158/0008-5472.CAN-17-0339</w:t>
      </w:r>
    </w:p>
    <w:p w14:paraId="26B8B8E7" w14:textId="77777777" w:rsidR="00676C7C" w:rsidRPr="0062630F" w:rsidRDefault="00676C7C" w:rsidP="00676C7C">
      <w:pPr>
        <w:pStyle w:val="Bibliography"/>
        <w:rPr>
          <w:rFonts w:ascii="Times New Roman" w:hAnsi="Times New Roman" w:cs="Times New Roman"/>
          <w:sz w:val="20"/>
        </w:rPr>
      </w:pPr>
      <w:r w:rsidRPr="0062630F">
        <w:rPr>
          <w:rFonts w:ascii="Times New Roman" w:hAnsi="Times New Roman" w:cs="Times New Roman"/>
          <w:sz w:val="20"/>
        </w:rPr>
        <w:t xml:space="preserve">5. </w:t>
      </w:r>
      <w:r w:rsidRPr="0062630F">
        <w:rPr>
          <w:rFonts w:ascii="Times New Roman" w:hAnsi="Times New Roman" w:cs="Times New Roman"/>
          <w:sz w:val="20"/>
        </w:rPr>
        <w:tab/>
        <w:t>DeLong ER, DeLong DM, Clarke-Pearson DL (1988) Comparing the Areas under Two or More Correlated Receiver Operating Characteristic Curves: A Nonparametric Approach. Biometrics 44:837-. https://doi.org/10.2307/2531595</w:t>
      </w:r>
    </w:p>
    <w:p w14:paraId="179A396E" w14:textId="77777777" w:rsidR="00CB7B4C" w:rsidRPr="0062630F" w:rsidRDefault="007E1C9F">
      <w:pPr>
        <w:rPr>
          <w:rFonts w:ascii="Times New Roman" w:hAnsi="Times New Roman" w:cs="Times New Roman"/>
          <w:sz w:val="20"/>
          <w:szCs w:val="20"/>
        </w:rPr>
      </w:pPr>
      <w:r w:rsidRPr="0062630F">
        <w:rPr>
          <w:rFonts w:ascii="Times New Roman" w:hAnsi="Times New Roman" w:cs="Times New Roman"/>
          <w:sz w:val="20"/>
          <w:szCs w:val="20"/>
        </w:rPr>
        <w:fldChar w:fldCharType="end"/>
      </w:r>
    </w:p>
    <w:sectPr w:rsidR="00CB7B4C" w:rsidRPr="006263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EF17" w14:textId="77777777" w:rsidR="00F96B14" w:rsidRDefault="00F96B14" w:rsidP="00642DCB">
      <w:r>
        <w:separator/>
      </w:r>
    </w:p>
  </w:endnote>
  <w:endnote w:type="continuationSeparator" w:id="0">
    <w:p w14:paraId="1B0DFDA1" w14:textId="77777777" w:rsidR="00F96B14" w:rsidRDefault="00F96B14" w:rsidP="0064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19FC" w14:textId="77777777" w:rsidR="00F96B14" w:rsidRDefault="00F96B14" w:rsidP="00642DCB">
      <w:r>
        <w:separator/>
      </w:r>
    </w:p>
  </w:footnote>
  <w:footnote w:type="continuationSeparator" w:id="0">
    <w:p w14:paraId="27E86655" w14:textId="77777777" w:rsidR="00F96B14" w:rsidRDefault="00F96B14" w:rsidP="0064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353A3"/>
    <w:multiLevelType w:val="hybridMultilevel"/>
    <w:tmpl w:val="C89246D2"/>
    <w:lvl w:ilvl="0" w:tplc="9FCCFF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E"/>
    <w:rsid w:val="0002426C"/>
    <w:rsid w:val="00033BC4"/>
    <w:rsid w:val="0003410A"/>
    <w:rsid w:val="00053D0C"/>
    <w:rsid w:val="000D5177"/>
    <w:rsid w:val="000D5CA6"/>
    <w:rsid w:val="000E439B"/>
    <w:rsid w:val="00104273"/>
    <w:rsid w:val="001258FE"/>
    <w:rsid w:val="0015680F"/>
    <w:rsid w:val="00180D02"/>
    <w:rsid w:val="001A2EC9"/>
    <w:rsid w:val="001A4829"/>
    <w:rsid w:val="001B347E"/>
    <w:rsid w:val="001B59BA"/>
    <w:rsid w:val="001B7A3D"/>
    <w:rsid w:val="001D4EEE"/>
    <w:rsid w:val="00210341"/>
    <w:rsid w:val="00257FA2"/>
    <w:rsid w:val="00261553"/>
    <w:rsid w:val="0026191D"/>
    <w:rsid w:val="00271FBC"/>
    <w:rsid w:val="00272963"/>
    <w:rsid w:val="002A03A9"/>
    <w:rsid w:val="002A2F5E"/>
    <w:rsid w:val="002B0CF0"/>
    <w:rsid w:val="002C7E34"/>
    <w:rsid w:val="002F3797"/>
    <w:rsid w:val="003043B1"/>
    <w:rsid w:val="0032437A"/>
    <w:rsid w:val="00361E0C"/>
    <w:rsid w:val="003672ED"/>
    <w:rsid w:val="00367F08"/>
    <w:rsid w:val="003703C6"/>
    <w:rsid w:val="0038757B"/>
    <w:rsid w:val="00387C36"/>
    <w:rsid w:val="00392731"/>
    <w:rsid w:val="0040198A"/>
    <w:rsid w:val="00407452"/>
    <w:rsid w:val="0041591C"/>
    <w:rsid w:val="00416616"/>
    <w:rsid w:val="00426343"/>
    <w:rsid w:val="00463FBB"/>
    <w:rsid w:val="004729D5"/>
    <w:rsid w:val="00477291"/>
    <w:rsid w:val="00480051"/>
    <w:rsid w:val="0049116A"/>
    <w:rsid w:val="004927D9"/>
    <w:rsid w:val="004A5143"/>
    <w:rsid w:val="004F2EE4"/>
    <w:rsid w:val="004F475A"/>
    <w:rsid w:val="0050154A"/>
    <w:rsid w:val="005051E7"/>
    <w:rsid w:val="00525A65"/>
    <w:rsid w:val="005367BD"/>
    <w:rsid w:val="00554957"/>
    <w:rsid w:val="00560E07"/>
    <w:rsid w:val="00567E71"/>
    <w:rsid w:val="00596443"/>
    <w:rsid w:val="005B1B2B"/>
    <w:rsid w:val="005E69C5"/>
    <w:rsid w:val="005F120A"/>
    <w:rsid w:val="0060097C"/>
    <w:rsid w:val="0060689E"/>
    <w:rsid w:val="00607453"/>
    <w:rsid w:val="0062630F"/>
    <w:rsid w:val="00640CC5"/>
    <w:rsid w:val="00642DCB"/>
    <w:rsid w:val="00663FAC"/>
    <w:rsid w:val="006727B6"/>
    <w:rsid w:val="00676C7C"/>
    <w:rsid w:val="0068099B"/>
    <w:rsid w:val="00687E64"/>
    <w:rsid w:val="006944B7"/>
    <w:rsid w:val="00700723"/>
    <w:rsid w:val="00720F9B"/>
    <w:rsid w:val="00733D47"/>
    <w:rsid w:val="00745448"/>
    <w:rsid w:val="007473DA"/>
    <w:rsid w:val="0077374F"/>
    <w:rsid w:val="007948DA"/>
    <w:rsid w:val="007A29AD"/>
    <w:rsid w:val="007E1C9F"/>
    <w:rsid w:val="00830A6F"/>
    <w:rsid w:val="00842573"/>
    <w:rsid w:val="00872495"/>
    <w:rsid w:val="00873297"/>
    <w:rsid w:val="00875918"/>
    <w:rsid w:val="00876A7D"/>
    <w:rsid w:val="00891A89"/>
    <w:rsid w:val="008A352E"/>
    <w:rsid w:val="00906446"/>
    <w:rsid w:val="00922903"/>
    <w:rsid w:val="00945B3C"/>
    <w:rsid w:val="0097020D"/>
    <w:rsid w:val="0099668F"/>
    <w:rsid w:val="009D6DE8"/>
    <w:rsid w:val="009E7F14"/>
    <w:rsid w:val="009F66AE"/>
    <w:rsid w:val="00A04EB5"/>
    <w:rsid w:val="00A22940"/>
    <w:rsid w:val="00A30C6F"/>
    <w:rsid w:val="00A41716"/>
    <w:rsid w:val="00A60DCA"/>
    <w:rsid w:val="00A84785"/>
    <w:rsid w:val="00AB7C5A"/>
    <w:rsid w:val="00B2215A"/>
    <w:rsid w:val="00B31F65"/>
    <w:rsid w:val="00B34716"/>
    <w:rsid w:val="00B36087"/>
    <w:rsid w:val="00B510B6"/>
    <w:rsid w:val="00B63A10"/>
    <w:rsid w:val="00B76AB9"/>
    <w:rsid w:val="00BC285C"/>
    <w:rsid w:val="00BC5C3F"/>
    <w:rsid w:val="00BC7815"/>
    <w:rsid w:val="00BD47CD"/>
    <w:rsid w:val="00BF61D7"/>
    <w:rsid w:val="00C01B13"/>
    <w:rsid w:val="00C065CC"/>
    <w:rsid w:val="00C06982"/>
    <w:rsid w:val="00C53C37"/>
    <w:rsid w:val="00C548BA"/>
    <w:rsid w:val="00C81519"/>
    <w:rsid w:val="00C838DF"/>
    <w:rsid w:val="00C94D0D"/>
    <w:rsid w:val="00CA796A"/>
    <w:rsid w:val="00CB73C5"/>
    <w:rsid w:val="00CB7B4C"/>
    <w:rsid w:val="00CC33AE"/>
    <w:rsid w:val="00D029EE"/>
    <w:rsid w:val="00D57E2E"/>
    <w:rsid w:val="00DB6D10"/>
    <w:rsid w:val="00DB7459"/>
    <w:rsid w:val="00DD233A"/>
    <w:rsid w:val="00DE2BCE"/>
    <w:rsid w:val="00E10962"/>
    <w:rsid w:val="00E25BF6"/>
    <w:rsid w:val="00E2694C"/>
    <w:rsid w:val="00E33D3F"/>
    <w:rsid w:val="00E364E7"/>
    <w:rsid w:val="00E63312"/>
    <w:rsid w:val="00E8121B"/>
    <w:rsid w:val="00E94225"/>
    <w:rsid w:val="00EB3A56"/>
    <w:rsid w:val="00ED7D88"/>
    <w:rsid w:val="00EF4274"/>
    <w:rsid w:val="00F07653"/>
    <w:rsid w:val="00F137B4"/>
    <w:rsid w:val="00F225B3"/>
    <w:rsid w:val="00F34C39"/>
    <w:rsid w:val="00F34E9A"/>
    <w:rsid w:val="00F660CA"/>
    <w:rsid w:val="00F73379"/>
    <w:rsid w:val="00F766D3"/>
    <w:rsid w:val="00F87747"/>
    <w:rsid w:val="00F96B14"/>
    <w:rsid w:val="00FA5469"/>
    <w:rsid w:val="00FF7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E4E9"/>
  <w15:chartTrackingRefBased/>
  <w15:docId w15:val="{02AB3B8A-7528-48F3-BB1A-A4D7B893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A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2DCB"/>
    <w:rPr>
      <w:sz w:val="18"/>
      <w:szCs w:val="18"/>
    </w:rPr>
  </w:style>
  <w:style w:type="paragraph" w:styleId="Footer">
    <w:name w:val="footer"/>
    <w:basedOn w:val="Normal"/>
    <w:link w:val="FooterChar"/>
    <w:uiPriority w:val="99"/>
    <w:unhideWhenUsed/>
    <w:rsid w:val="00642D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2DCB"/>
    <w:rPr>
      <w:sz w:val="18"/>
      <w:szCs w:val="18"/>
    </w:rPr>
  </w:style>
  <w:style w:type="table" w:styleId="TableGrid">
    <w:name w:val="Table Grid"/>
    <w:basedOn w:val="TableNormal"/>
    <w:uiPriority w:val="39"/>
    <w:rsid w:val="007A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60097C"/>
    <w:rPr>
      <w:kern w:val="0"/>
      <w:sz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AE"/>
    <w:pPr>
      <w:ind w:firstLineChars="200" w:firstLine="420"/>
    </w:pPr>
  </w:style>
  <w:style w:type="paragraph" w:styleId="Bibliography">
    <w:name w:val="Bibliography"/>
    <w:basedOn w:val="Normal"/>
    <w:next w:val="Normal"/>
    <w:uiPriority w:val="37"/>
    <w:unhideWhenUsed/>
    <w:rsid w:val="007E1C9F"/>
    <w:pPr>
      <w:tabs>
        <w:tab w:val="left" w:pos="384"/>
      </w:tabs>
      <w:spacing w:after="240"/>
      <w:ind w:left="384" w:hanging="384"/>
    </w:pPr>
  </w:style>
  <w:style w:type="character" w:styleId="Hyperlink">
    <w:name w:val="Hyperlink"/>
    <w:basedOn w:val="DefaultParagraphFont"/>
    <w:uiPriority w:val="99"/>
    <w:unhideWhenUsed/>
    <w:rsid w:val="0099668F"/>
    <w:rPr>
      <w:color w:val="0563C1" w:themeColor="hyperlink"/>
      <w:u w:val="single"/>
    </w:rPr>
  </w:style>
  <w:style w:type="paragraph" w:styleId="BalloonText">
    <w:name w:val="Balloon Text"/>
    <w:basedOn w:val="Normal"/>
    <w:link w:val="BalloonTextChar"/>
    <w:uiPriority w:val="99"/>
    <w:semiHidden/>
    <w:unhideWhenUsed/>
    <w:rsid w:val="00C53C37"/>
    <w:rPr>
      <w:sz w:val="18"/>
      <w:szCs w:val="18"/>
    </w:rPr>
  </w:style>
  <w:style w:type="character" w:customStyle="1" w:styleId="BalloonTextChar">
    <w:name w:val="Balloon Text Char"/>
    <w:basedOn w:val="DefaultParagraphFont"/>
    <w:link w:val="BalloonText"/>
    <w:uiPriority w:val="99"/>
    <w:semiHidden/>
    <w:rsid w:val="00C53C37"/>
    <w:rPr>
      <w:sz w:val="18"/>
      <w:szCs w:val="18"/>
    </w:rPr>
  </w:style>
  <w:style w:type="table" w:styleId="PlainTable1">
    <w:name w:val="Plain Table 1"/>
    <w:basedOn w:val="TableNormal"/>
    <w:uiPriority w:val="41"/>
    <w:rsid w:val="00B221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01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yradiomics.readthedocs.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CFEA-8246-49D6-8946-4D5620D2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3676</Words>
  <Characters>20956</Characters>
  <Application>Microsoft Office Word</Application>
  <DocSecurity>0</DocSecurity>
  <Lines>174</Lines>
  <Paragraphs>49</Paragraphs>
  <ScaleCrop>false</ScaleCrop>
  <Company>SMU</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Dongyang Du</dc:creator>
  <cp:keywords/>
  <dc:description/>
  <cp:lastModifiedBy>Alessandro Sbordoni</cp:lastModifiedBy>
  <cp:revision>172</cp:revision>
  <dcterms:created xsi:type="dcterms:W3CDTF">2020-10-10T08:12:00Z</dcterms:created>
  <dcterms:modified xsi:type="dcterms:W3CDTF">2021-10-11T09:22:00Z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id="9yhMzTY3"/&gt;&lt;style id="http://www.zotero.org/styles/molecular-imaging-and-biology" hasBibliography="1" bibliographyStyleHasBeenSet="1"/&gt;&lt;prefs&gt;&lt;pref name="fieldType" value="Field"/&gt;&lt;pref name="aut</vt:lpwstr>
  </property>
  <property fmtid="{D5CDD505-2E9C-101B-9397-08002B2CF9AE}" pid="3" name="ZOTERO_PREF_2">
    <vt:lpwstr>omaticJournalAbbreviations" value="true"/&gt;&lt;/prefs&gt;&lt;/data&gt;</vt:lpwstr>
  </property>
</Properties>
</file>