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2C763" w14:textId="1EC24B0B" w:rsidR="005824DD" w:rsidRPr="00BC6DA3" w:rsidRDefault="005824DD" w:rsidP="00B515A3">
      <w:pPr>
        <w:jc w:val="center"/>
        <w:rPr>
          <w:rFonts w:ascii="Times New Roman" w:hAnsi="Times New Roman" w:cs="Times New Roman" w:hint="eastAsia"/>
        </w:rPr>
      </w:pPr>
    </w:p>
    <w:p w14:paraId="0A5BE51A" w14:textId="2B173895" w:rsidR="009E0611" w:rsidRPr="00BC6DA3" w:rsidRDefault="00730625" w:rsidP="00CB73BC">
      <w:pPr>
        <w:rPr>
          <w:rFonts w:ascii="Times New Roman" w:hAnsi="Times New Roman" w:cs="Times New Roman"/>
        </w:rPr>
      </w:pPr>
      <w:r w:rsidRPr="00730625">
        <w:rPr>
          <w:rFonts w:ascii="Times New Roman" w:hAnsi="Times New Roman" w:cs="Times New Roman"/>
          <w:noProof/>
        </w:rPr>
        <w:drawing>
          <wp:inline distT="0" distB="0" distL="0" distR="0" wp14:anchorId="34E27855" wp14:editId="35D438F5">
            <wp:extent cx="6645910" cy="90297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5DC1E" w14:textId="2076CB3C" w:rsidR="009E0611" w:rsidRPr="00BC6DA3" w:rsidRDefault="009E0611" w:rsidP="00B515A3">
      <w:pPr>
        <w:jc w:val="center"/>
        <w:rPr>
          <w:rFonts w:ascii="Times New Roman" w:hAnsi="Times New Roman" w:cs="Times New Roman"/>
        </w:rPr>
      </w:pPr>
    </w:p>
    <w:p w14:paraId="6140556C" w14:textId="2D38165B" w:rsidR="00A07DF0" w:rsidRPr="00BC6DA3" w:rsidRDefault="00730625" w:rsidP="00B515A3">
      <w:pPr>
        <w:jc w:val="center"/>
        <w:rPr>
          <w:rFonts w:ascii="Times New Roman" w:hAnsi="Times New Roman" w:cs="Times New Roman"/>
        </w:rPr>
      </w:pPr>
      <w:r w:rsidRPr="0073062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55D31F5" wp14:editId="6E801611">
            <wp:extent cx="6645910" cy="61601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6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3A05A" w14:textId="5E16100A" w:rsidR="00FE1213" w:rsidRPr="00BC6DA3" w:rsidRDefault="006252A3" w:rsidP="00FE1213">
      <w:pPr>
        <w:rPr>
          <w:rFonts w:ascii="Times New Roman" w:hAnsi="Times New Roman" w:cs="Times New Roman"/>
        </w:rPr>
      </w:pPr>
      <w:r w:rsidRPr="00BC6DA3">
        <w:rPr>
          <w:rFonts w:ascii="Times New Roman" w:hAnsi="Times New Roman" w:cs="Times New Roman"/>
        </w:rPr>
        <w:t>Fig</w:t>
      </w:r>
      <w:r w:rsidR="0004423A" w:rsidRPr="00BC6DA3">
        <w:rPr>
          <w:rFonts w:ascii="Times New Roman" w:hAnsi="Times New Roman" w:cs="Times New Roman"/>
        </w:rPr>
        <w:t>ure</w:t>
      </w:r>
      <w:r w:rsidRPr="00BC6DA3">
        <w:rPr>
          <w:rFonts w:ascii="Times New Roman" w:hAnsi="Times New Roman" w:cs="Times New Roman"/>
        </w:rPr>
        <w:t xml:space="preserve"> 1. Matrix plot</w:t>
      </w:r>
      <w:r w:rsidR="005020C4" w:rsidRPr="00BC6DA3">
        <w:rPr>
          <w:rFonts w:ascii="Times New Roman" w:hAnsi="Times New Roman" w:cs="Times New Roman"/>
        </w:rPr>
        <w:t>s</w:t>
      </w:r>
      <w:r w:rsidR="00476297" w:rsidRPr="00BC6DA3">
        <w:rPr>
          <w:rFonts w:ascii="Times New Roman" w:hAnsi="Times New Roman" w:cs="Times New Roman"/>
        </w:rPr>
        <w:t xml:space="preserve"> </w:t>
      </w:r>
      <w:r w:rsidR="00476297" w:rsidRPr="00BC6DA3">
        <w:rPr>
          <w:rFonts w:ascii="Times New Roman" w:hAnsi="Times New Roman" w:cs="Times New Roman" w:hint="eastAsia"/>
        </w:rPr>
        <w:t>computed</w:t>
      </w:r>
      <w:r w:rsidR="00476297" w:rsidRPr="00BC6DA3">
        <w:rPr>
          <w:rFonts w:ascii="Times New Roman" w:hAnsi="Times New Roman" w:cs="Times New Roman"/>
        </w:rPr>
        <w:t xml:space="preserve"> using the SIMMR model</w:t>
      </w:r>
      <w:r w:rsidRPr="00BC6DA3">
        <w:rPr>
          <w:rFonts w:ascii="Times New Roman" w:hAnsi="Times New Roman" w:cs="Times New Roman"/>
        </w:rPr>
        <w:t xml:space="preserve"> </w:t>
      </w:r>
      <w:r w:rsidR="005020C4" w:rsidRPr="00BC6DA3">
        <w:rPr>
          <w:rFonts w:ascii="Times New Roman" w:hAnsi="Times New Roman" w:cs="Times New Roman"/>
        </w:rPr>
        <w:t xml:space="preserve">show the contribution proportion of </w:t>
      </w:r>
      <w:r w:rsidR="000F52B0" w:rsidRPr="00BC6DA3">
        <w:rPr>
          <w:rFonts w:ascii="Times New Roman" w:hAnsi="Times New Roman" w:cs="Times New Roman"/>
        </w:rPr>
        <w:t xml:space="preserve">each source </w:t>
      </w:r>
      <w:r w:rsidR="00804E0E" w:rsidRPr="00BC6DA3">
        <w:rPr>
          <w:rFonts w:ascii="Times New Roman" w:hAnsi="Times New Roman" w:cs="Times New Roman"/>
        </w:rPr>
        <w:t xml:space="preserve">to </w:t>
      </w:r>
      <w:r w:rsidR="00A07DF0" w:rsidRPr="00BC6DA3">
        <w:rPr>
          <w:rFonts w:ascii="Times New Roman" w:hAnsi="Times New Roman" w:cs="Times New Roman"/>
        </w:rPr>
        <w:t xml:space="preserve">omnivores </w:t>
      </w:r>
      <w:r w:rsidR="00804E0E" w:rsidRPr="00BC6DA3">
        <w:rPr>
          <w:rFonts w:ascii="Times New Roman" w:hAnsi="Times New Roman" w:cs="Times New Roman"/>
        </w:rPr>
        <w:t>(</w:t>
      </w:r>
      <w:r w:rsidR="00730625">
        <w:rPr>
          <w:rFonts w:ascii="Times New Roman" w:hAnsi="Times New Roman" w:cs="Times New Roman"/>
        </w:rPr>
        <w:t>a, b</w:t>
      </w:r>
      <w:r w:rsidR="00804E0E" w:rsidRPr="00BC6DA3">
        <w:rPr>
          <w:rFonts w:ascii="Times New Roman" w:hAnsi="Times New Roman" w:cs="Times New Roman"/>
        </w:rPr>
        <w:t xml:space="preserve">), </w:t>
      </w:r>
      <w:r w:rsidR="00A07DF0" w:rsidRPr="00BC6DA3">
        <w:rPr>
          <w:rFonts w:ascii="Times New Roman" w:hAnsi="Times New Roman" w:cs="Times New Roman"/>
        </w:rPr>
        <w:t>carnivores</w:t>
      </w:r>
      <w:r w:rsidR="00804E0E" w:rsidRPr="00BC6DA3">
        <w:rPr>
          <w:rFonts w:ascii="Times New Roman" w:hAnsi="Times New Roman" w:cs="Times New Roman"/>
        </w:rPr>
        <w:t xml:space="preserve"> (</w:t>
      </w:r>
      <w:r w:rsidR="00730625">
        <w:rPr>
          <w:rFonts w:ascii="Times New Roman" w:hAnsi="Times New Roman" w:cs="Times New Roman"/>
        </w:rPr>
        <w:t>c, d</w:t>
      </w:r>
      <w:r w:rsidR="00804E0E" w:rsidRPr="00BC6DA3">
        <w:rPr>
          <w:rFonts w:ascii="Times New Roman" w:hAnsi="Times New Roman" w:cs="Times New Roman"/>
        </w:rPr>
        <w:t>),</w:t>
      </w:r>
      <w:r w:rsidR="00A07DF0" w:rsidRPr="00BC6DA3">
        <w:rPr>
          <w:rFonts w:ascii="Times New Roman" w:hAnsi="Times New Roman" w:cs="Times New Roman"/>
        </w:rPr>
        <w:t xml:space="preserve"> detritivores</w:t>
      </w:r>
      <w:r w:rsidR="00804E0E" w:rsidRPr="00BC6DA3">
        <w:rPr>
          <w:rFonts w:ascii="Times New Roman" w:hAnsi="Times New Roman" w:cs="Times New Roman"/>
        </w:rPr>
        <w:t xml:space="preserve"> (</w:t>
      </w:r>
      <w:r w:rsidR="00730625">
        <w:rPr>
          <w:rFonts w:ascii="Times New Roman" w:hAnsi="Times New Roman" w:cs="Times New Roman"/>
        </w:rPr>
        <w:t>e, f</w:t>
      </w:r>
      <w:r w:rsidR="00804E0E" w:rsidRPr="00BC6DA3">
        <w:rPr>
          <w:rFonts w:ascii="Times New Roman" w:hAnsi="Times New Roman" w:cs="Times New Roman"/>
        </w:rPr>
        <w:t xml:space="preserve">), </w:t>
      </w:r>
      <w:r w:rsidR="00A07DF0" w:rsidRPr="00BC6DA3">
        <w:rPr>
          <w:rFonts w:ascii="Times New Roman" w:hAnsi="Times New Roman" w:cs="Times New Roman"/>
        </w:rPr>
        <w:t xml:space="preserve">herbivores </w:t>
      </w:r>
      <w:r w:rsidR="00804E0E" w:rsidRPr="00BC6DA3">
        <w:rPr>
          <w:rFonts w:ascii="Times New Roman" w:hAnsi="Times New Roman" w:cs="Times New Roman"/>
        </w:rPr>
        <w:t>(</w:t>
      </w:r>
      <w:r w:rsidR="00730625">
        <w:rPr>
          <w:rFonts w:ascii="Times New Roman" w:hAnsi="Times New Roman" w:cs="Times New Roman"/>
        </w:rPr>
        <w:t>g, h</w:t>
      </w:r>
      <w:r w:rsidR="00804E0E" w:rsidRPr="00BC6DA3">
        <w:rPr>
          <w:rFonts w:ascii="Times New Roman" w:hAnsi="Times New Roman" w:cs="Times New Roman"/>
        </w:rPr>
        <w:t>) and</w:t>
      </w:r>
      <w:r w:rsidR="00A07DF0" w:rsidRPr="00BC6DA3">
        <w:rPr>
          <w:rFonts w:ascii="Times New Roman" w:hAnsi="Times New Roman" w:cs="Times New Roman"/>
        </w:rPr>
        <w:t xml:space="preserve"> </w:t>
      </w:r>
      <w:proofErr w:type="spellStart"/>
      <w:r w:rsidR="00A07DF0" w:rsidRPr="00BC6DA3">
        <w:rPr>
          <w:rFonts w:ascii="Times New Roman" w:hAnsi="Times New Roman" w:cs="Times New Roman"/>
        </w:rPr>
        <w:t>planktivores</w:t>
      </w:r>
      <w:proofErr w:type="spellEnd"/>
      <w:r w:rsidR="00804E0E" w:rsidRPr="00BC6DA3">
        <w:rPr>
          <w:rFonts w:ascii="Times New Roman" w:hAnsi="Times New Roman" w:cs="Times New Roman"/>
        </w:rPr>
        <w:t xml:space="preserve"> (</w:t>
      </w:r>
      <w:proofErr w:type="spellStart"/>
      <w:r w:rsidR="00730625">
        <w:rPr>
          <w:rFonts w:ascii="Times New Roman" w:hAnsi="Times New Roman" w:cs="Times New Roman"/>
        </w:rPr>
        <w:t>i</w:t>
      </w:r>
      <w:proofErr w:type="spellEnd"/>
      <w:r w:rsidR="00730625">
        <w:rPr>
          <w:rFonts w:ascii="Times New Roman" w:hAnsi="Times New Roman" w:cs="Times New Roman"/>
        </w:rPr>
        <w:t>, m</w:t>
      </w:r>
      <w:r w:rsidR="00804E0E" w:rsidRPr="00BC6DA3">
        <w:rPr>
          <w:rFonts w:ascii="Times New Roman" w:hAnsi="Times New Roman" w:cs="Times New Roman"/>
        </w:rPr>
        <w:t>) in summer (</w:t>
      </w:r>
      <w:r w:rsidR="00730625">
        <w:rPr>
          <w:rFonts w:ascii="Times New Roman" w:hAnsi="Times New Roman" w:cs="Times New Roman"/>
        </w:rPr>
        <w:t xml:space="preserve">a, c, e, g, </w:t>
      </w:r>
      <w:proofErr w:type="spellStart"/>
      <w:r w:rsidR="00730625">
        <w:rPr>
          <w:rFonts w:ascii="Times New Roman" w:hAnsi="Times New Roman" w:cs="Times New Roman"/>
        </w:rPr>
        <w:t>i</w:t>
      </w:r>
      <w:proofErr w:type="spellEnd"/>
      <w:r w:rsidR="00804E0E" w:rsidRPr="00BC6DA3">
        <w:rPr>
          <w:rFonts w:ascii="Times New Roman" w:hAnsi="Times New Roman" w:cs="Times New Roman"/>
        </w:rPr>
        <w:t>) and winter (</w:t>
      </w:r>
      <w:r w:rsidR="00BB2332" w:rsidRPr="00BC6DA3">
        <w:rPr>
          <w:rFonts w:ascii="Times New Roman" w:hAnsi="Times New Roman" w:cs="Times New Roman"/>
        </w:rPr>
        <w:t>b</w:t>
      </w:r>
      <w:r w:rsidR="00730625">
        <w:rPr>
          <w:rFonts w:ascii="Times New Roman" w:hAnsi="Times New Roman" w:cs="Times New Roman"/>
        </w:rPr>
        <w:t>, d, f, h, m</w:t>
      </w:r>
      <w:r w:rsidR="00804E0E" w:rsidRPr="00BC6DA3">
        <w:rPr>
          <w:rFonts w:ascii="Times New Roman" w:hAnsi="Times New Roman" w:cs="Times New Roman"/>
        </w:rPr>
        <w:t>). T</w:t>
      </w:r>
      <w:r w:rsidR="000F52B0" w:rsidRPr="00BC6DA3">
        <w:rPr>
          <w:rFonts w:ascii="Times New Roman" w:hAnsi="Times New Roman" w:cs="Times New Roman"/>
        </w:rPr>
        <w:t>he histograms</w:t>
      </w:r>
      <w:r w:rsidR="00690D60" w:rsidRPr="00BC6DA3">
        <w:rPr>
          <w:rFonts w:ascii="Times New Roman" w:hAnsi="Times New Roman" w:cs="Times New Roman"/>
        </w:rPr>
        <w:t xml:space="preserve"> show the posterior probability distributions for each food source</w:t>
      </w:r>
      <w:r w:rsidR="000F52B0" w:rsidRPr="00BC6DA3">
        <w:rPr>
          <w:rFonts w:ascii="Times New Roman" w:hAnsi="Times New Roman" w:cs="Times New Roman"/>
        </w:rPr>
        <w:t xml:space="preserve">. </w:t>
      </w:r>
      <w:r w:rsidR="000F73BE" w:rsidRPr="00BC6DA3">
        <w:rPr>
          <w:rFonts w:ascii="Times New Roman" w:hAnsi="Times New Roman" w:cs="Times New Roman"/>
        </w:rPr>
        <w:t xml:space="preserve">The boxes to the left side of histograms show the correlation values between sources. The boxes to the right side of histograms show </w:t>
      </w:r>
      <w:r w:rsidR="00E93571" w:rsidRPr="00BC6DA3">
        <w:rPr>
          <w:rFonts w:ascii="Times New Roman" w:hAnsi="Times New Roman" w:cs="Times New Roman"/>
        </w:rPr>
        <w:t xml:space="preserve">contours of the joint posterior probability distribution for contributions for pairs of food sources. </w:t>
      </w:r>
      <w:bookmarkStart w:id="0" w:name="_GoBack"/>
      <w:bookmarkEnd w:id="0"/>
    </w:p>
    <w:sectPr w:rsidR="00FE1213" w:rsidRPr="00BC6DA3" w:rsidSect="00055B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9E4A2" w14:textId="77777777" w:rsidR="006F54ED" w:rsidRDefault="006F54ED" w:rsidP="00611D80">
      <w:r>
        <w:separator/>
      </w:r>
    </w:p>
  </w:endnote>
  <w:endnote w:type="continuationSeparator" w:id="0">
    <w:p w14:paraId="1C7B8E40" w14:textId="77777777" w:rsidR="006F54ED" w:rsidRDefault="006F54ED" w:rsidP="0061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D6963" w14:textId="77777777" w:rsidR="006F54ED" w:rsidRDefault="006F54ED" w:rsidP="00611D80">
      <w:r>
        <w:separator/>
      </w:r>
    </w:p>
  </w:footnote>
  <w:footnote w:type="continuationSeparator" w:id="0">
    <w:p w14:paraId="340F13DD" w14:textId="77777777" w:rsidR="006F54ED" w:rsidRDefault="006F54ED" w:rsidP="0061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3tDQ1NTM2BLLMTJV0lIJTi4sz8/NACowsawG5DAYkLQAAAA=="/>
  </w:docVars>
  <w:rsids>
    <w:rsidRoot w:val="00DA1779"/>
    <w:rsid w:val="00013C2A"/>
    <w:rsid w:val="000178F4"/>
    <w:rsid w:val="0004423A"/>
    <w:rsid w:val="00047DFE"/>
    <w:rsid w:val="00053BC3"/>
    <w:rsid w:val="00055B63"/>
    <w:rsid w:val="000577AB"/>
    <w:rsid w:val="00062618"/>
    <w:rsid w:val="00093CA3"/>
    <w:rsid w:val="000B0FA7"/>
    <w:rsid w:val="000C4F38"/>
    <w:rsid w:val="000C655A"/>
    <w:rsid w:val="000E13E7"/>
    <w:rsid w:val="000E7B8C"/>
    <w:rsid w:val="000F52B0"/>
    <w:rsid w:val="000F73BE"/>
    <w:rsid w:val="00102672"/>
    <w:rsid w:val="001109F9"/>
    <w:rsid w:val="00113A02"/>
    <w:rsid w:val="00113CCC"/>
    <w:rsid w:val="00151C1D"/>
    <w:rsid w:val="00163919"/>
    <w:rsid w:val="001659E4"/>
    <w:rsid w:val="00181362"/>
    <w:rsid w:val="001D4E4B"/>
    <w:rsid w:val="001F0295"/>
    <w:rsid w:val="00200ED5"/>
    <w:rsid w:val="00203A4E"/>
    <w:rsid w:val="0021591D"/>
    <w:rsid w:val="00226768"/>
    <w:rsid w:val="00234FF4"/>
    <w:rsid w:val="00247B7F"/>
    <w:rsid w:val="00281416"/>
    <w:rsid w:val="0028286C"/>
    <w:rsid w:val="00296743"/>
    <w:rsid w:val="002B25F7"/>
    <w:rsid w:val="002C5233"/>
    <w:rsid w:val="002D7B60"/>
    <w:rsid w:val="00300FC8"/>
    <w:rsid w:val="00301C58"/>
    <w:rsid w:val="00302132"/>
    <w:rsid w:val="00337B05"/>
    <w:rsid w:val="00371272"/>
    <w:rsid w:val="00390264"/>
    <w:rsid w:val="003A490F"/>
    <w:rsid w:val="003D73C1"/>
    <w:rsid w:val="003E25EF"/>
    <w:rsid w:val="003F4280"/>
    <w:rsid w:val="003F6BCE"/>
    <w:rsid w:val="00403026"/>
    <w:rsid w:val="00451508"/>
    <w:rsid w:val="00453776"/>
    <w:rsid w:val="0047616E"/>
    <w:rsid w:val="00476297"/>
    <w:rsid w:val="004A54F9"/>
    <w:rsid w:val="004D1C06"/>
    <w:rsid w:val="004E22CD"/>
    <w:rsid w:val="004E4C71"/>
    <w:rsid w:val="005014AA"/>
    <w:rsid w:val="005020C4"/>
    <w:rsid w:val="005053D2"/>
    <w:rsid w:val="00520935"/>
    <w:rsid w:val="005824DD"/>
    <w:rsid w:val="005852C9"/>
    <w:rsid w:val="005A420A"/>
    <w:rsid w:val="005A4E51"/>
    <w:rsid w:val="005D36BA"/>
    <w:rsid w:val="00611D80"/>
    <w:rsid w:val="00612DA2"/>
    <w:rsid w:val="00614C61"/>
    <w:rsid w:val="00622619"/>
    <w:rsid w:val="006252A3"/>
    <w:rsid w:val="00630955"/>
    <w:rsid w:val="00634E29"/>
    <w:rsid w:val="00635C00"/>
    <w:rsid w:val="006678E2"/>
    <w:rsid w:val="00684189"/>
    <w:rsid w:val="00690D60"/>
    <w:rsid w:val="006F54ED"/>
    <w:rsid w:val="006F58D3"/>
    <w:rsid w:val="006F6319"/>
    <w:rsid w:val="00703F04"/>
    <w:rsid w:val="00726C8D"/>
    <w:rsid w:val="00730625"/>
    <w:rsid w:val="00740DDD"/>
    <w:rsid w:val="00742EA5"/>
    <w:rsid w:val="0077142F"/>
    <w:rsid w:val="007B0A9A"/>
    <w:rsid w:val="007C4A9D"/>
    <w:rsid w:val="007D605F"/>
    <w:rsid w:val="007F4BB5"/>
    <w:rsid w:val="00800E82"/>
    <w:rsid w:val="00803D9F"/>
    <w:rsid w:val="00804E0E"/>
    <w:rsid w:val="00822320"/>
    <w:rsid w:val="00827D2D"/>
    <w:rsid w:val="00834510"/>
    <w:rsid w:val="00864D67"/>
    <w:rsid w:val="008B55DB"/>
    <w:rsid w:val="008F01AD"/>
    <w:rsid w:val="0090045C"/>
    <w:rsid w:val="00902E08"/>
    <w:rsid w:val="009101CB"/>
    <w:rsid w:val="00912EBF"/>
    <w:rsid w:val="00945A0D"/>
    <w:rsid w:val="00971469"/>
    <w:rsid w:val="0098122E"/>
    <w:rsid w:val="009821B3"/>
    <w:rsid w:val="009E0611"/>
    <w:rsid w:val="00A01334"/>
    <w:rsid w:val="00A06C58"/>
    <w:rsid w:val="00A07DF0"/>
    <w:rsid w:val="00A25907"/>
    <w:rsid w:val="00A816CF"/>
    <w:rsid w:val="00A930B0"/>
    <w:rsid w:val="00AA5F6E"/>
    <w:rsid w:val="00AC1F10"/>
    <w:rsid w:val="00AE4C66"/>
    <w:rsid w:val="00AE614E"/>
    <w:rsid w:val="00B105EA"/>
    <w:rsid w:val="00B10BCB"/>
    <w:rsid w:val="00B24C20"/>
    <w:rsid w:val="00B366EA"/>
    <w:rsid w:val="00B515A3"/>
    <w:rsid w:val="00B54370"/>
    <w:rsid w:val="00BA24E9"/>
    <w:rsid w:val="00BA5C6A"/>
    <w:rsid w:val="00BB2332"/>
    <w:rsid w:val="00BB31D3"/>
    <w:rsid w:val="00BC6DA3"/>
    <w:rsid w:val="00BD64ED"/>
    <w:rsid w:val="00BE3BBA"/>
    <w:rsid w:val="00BF5FA5"/>
    <w:rsid w:val="00C07975"/>
    <w:rsid w:val="00C21C3F"/>
    <w:rsid w:val="00CA3B36"/>
    <w:rsid w:val="00CB73BC"/>
    <w:rsid w:val="00CC7FC8"/>
    <w:rsid w:val="00D10DA1"/>
    <w:rsid w:val="00D454E8"/>
    <w:rsid w:val="00D500C9"/>
    <w:rsid w:val="00D76AC3"/>
    <w:rsid w:val="00D80E6F"/>
    <w:rsid w:val="00D90AA6"/>
    <w:rsid w:val="00DA1779"/>
    <w:rsid w:val="00DC0D5E"/>
    <w:rsid w:val="00DF3C08"/>
    <w:rsid w:val="00E41C30"/>
    <w:rsid w:val="00E430AE"/>
    <w:rsid w:val="00E507EF"/>
    <w:rsid w:val="00E643DF"/>
    <w:rsid w:val="00E73762"/>
    <w:rsid w:val="00E93571"/>
    <w:rsid w:val="00F24E76"/>
    <w:rsid w:val="00F36CA7"/>
    <w:rsid w:val="00F80E25"/>
    <w:rsid w:val="00FD0E60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7056D"/>
  <w15:chartTrackingRefBased/>
  <w15:docId w15:val="{07A6C628-8536-492A-A7EC-801826AD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1D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1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1D8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11D80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11D80"/>
    <w:rPr>
      <w:color w:val="954F72"/>
      <w:u w:val="single"/>
    </w:rPr>
  </w:style>
  <w:style w:type="paragraph" w:customStyle="1" w:styleId="msonormal0">
    <w:name w:val="msonormal"/>
    <w:basedOn w:val="a"/>
    <w:rsid w:val="00611D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11D8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611D8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611D80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611D8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611D80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68">
    <w:name w:val="xl68"/>
    <w:basedOn w:val="a"/>
    <w:rsid w:val="00611D80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9">
    <w:name w:val="xl69"/>
    <w:basedOn w:val="a"/>
    <w:rsid w:val="00611D80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70">
    <w:name w:val="xl70"/>
    <w:basedOn w:val="a"/>
    <w:rsid w:val="00611D80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611D80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72">
    <w:name w:val="xl72"/>
    <w:basedOn w:val="a"/>
    <w:rsid w:val="00611D80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611D80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611D80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611D80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611D80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11D80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b/>
      <w:bCs/>
      <w:i/>
      <w:iCs/>
      <w:kern w:val="0"/>
      <w:sz w:val="24"/>
      <w:szCs w:val="24"/>
    </w:rPr>
  </w:style>
  <w:style w:type="paragraph" w:customStyle="1" w:styleId="xl78">
    <w:name w:val="xl78"/>
    <w:basedOn w:val="a"/>
    <w:rsid w:val="00611D80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9">
    <w:name w:val="xl79"/>
    <w:basedOn w:val="a"/>
    <w:rsid w:val="00611D8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0"/>
      <w:szCs w:val="20"/>
    </w:rPr>
  </w:style>
  <w:style w:type="paragraph" w:customStyle="1" w:styleId="xl80">
    <w:name w:val="xl80"/>
    <w:basedOn w:val="a"/>
    <w:rsid w:val="00611D8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0"/>
      <w:szCs w:val="20"/>
    </w:rPr>
  </w:style>
  <w:style w:type="paragraph" w:customStyle="1" w:styleId="xl81">
    <w:name w:val="xl81"/>
    <w:basedOn w:val="a"/>
    <w:rsid w:val="00611D8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82">
    <w:name w:val="xl82"/>
    <w:basedOn w:val="a"/>
    <w:rsid w:val="00611D8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83">
    <w:name w:val="xl83"/>
    <w:basedOn w:val="a"/>
    <w:rsid w:val="00611D80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table" w:styleId="a9">
    <w:name w:val="Table Grid"/>
    <w:basedOn w:val="a1"/>
    <w:uiPriority w:val="39"/>
    <w:qFormat/>
    <w:rsid w:val="00A0133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0DD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40D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9091-0094-4E31-900F-72413543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2936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ErickCui</dc:creator>
  <cp:keywords/>
  <dc:description/>
  <cp:lastModifiedBy>ErickCui</cp:lastModifiedBy>
  <cp:revision>101</cp:revision>
  <cp:lastPrinted>2021-10-13T03:18:00Z</cp:lastPrinted>
  <dcterms:created xsi:type="dcterms:W3CDTF">2020-11-02T14:05:00Z</dcterms:created>
  <dcterms:modified xsi:type="dcterms:W3CDTF">2021-10-26T15:58:00Z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http://www.zotero.org/styles/aquatic-conservation</vt:lpwstr>
  </property>
  <property fmtid="{D5CDD505-2E9C-101B-9397-08002B2CF9AE}" pid="5" name="Mendeley Recent Style Name 1_1">
    <vt:lpwstr>Aquatic Conservation: Marine and Freshwater Ecosystems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http://www.zotero.org/styles/functional-ecology</vt:lpwstr>
  </property>
  <property fmtid="{D5CDD505-2E9C-101B-9397-08002B2CF9AE}" pid="9" name="Mendeley Recent Style Name 3_1">
    <vt:lpwstr>Functional Ecology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http://www.zotero.org/styles/marine-environmental-research</vt:lpwstr>
  </property>
  <property fmtid="{D5CDD505-2E9C-101B-9397-08002B2CF9AE}" pid="13" name="Mendeley Recent Style Name 5_1">
    <vt:lpwstr>Marine Environmental Research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http://www.zotero.org/styles/science-of-the-total-environment</vt:lpwstr>
  </property>
  <property fmtid="{D5CDD505-2E9C-101B-9397-08002B2CF9AE}" pid="21" name="Mendeley Recent Style Name 9_1">
    <vt:lpwstr>Science of the Total Environment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6c2a1b8d-4e59-3bcc-b676-9456c57cc7de</vt:lpwstr>
  </property>
  <property fmtid="{D5CDD505-2E9C-101B-9397-08002B2CF9AE}" pid="24" name="Mendeley Citation Style_1">
    <vt:lpwstr>http://www.zotero.org/styles/aquatic-conservation</vt:lpwstr>
  </property>
</Properties>
</file>