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2C0B537A" w:rsidR="00654E8F" w:rsidRPr="001549D3" w:rsidRDefault="00AB26DD" w:rsidP="0001436A">
      <w:pPr>
        <w:pStyle w:val="SupplementaryMaterial"/>
        <w:rPr>
          <w:b w:val="0"/>
        </w:rPr>
      </w:pPr>
      <w:r>
        <w:t>Appendix 2</w:t>
      </w:r>
    </w:p>
    <w:p w14:paraId="632830DD" w14:textId="77777777" w:rsidR="00AF34AF" w:rsidRDefault="00AF34AF" w:rsidP="00AF34AF"/>
    <w:p w14:paraId="4D059444" w14:textId="66B90723" w:rsidR="00994A3D" w:rsidRPr="00994A3D" w:rsidRDefault="00076A5A" w:rsidP="00AB26DD">
      <w:r w:rsidRPr="00076A5A">
        <w:t xml:space="preserve">EU/ESA funded R&amp;D projects including estimates </w:t>
      </w:r>
      <w:r>
        <w:t>of satellite-derived bathymetry</w:t>
      </w:r>
    </w:p>
    <w:tbl>
      <w:tblPr>
        <w:tblW w:w="960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145"/>
        <w:gridCol w:w="4725"/>
      </w:tblGrid>
      <w:tr w:rsidR="00076A5A" w:rsidRPr="00076A5A" w14:paraId="7AC70FFE"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59ED7FC" w14:textId="77777777" w:rsidR="00076A5A" w:rsidRPr="00076A5A" w:rsidRDefault="00076A5A" w:rsidP="00076A5A">
            <w:pPr>
              <w:widowControl w:val="0"/>
              <w:pBdr>
                <w:top w:val="nil"/>
                <w:left w:val="nil"/>
                <w:bottom w:val="nil"/>
                <w:right w:val="nil"/>
                <w:between w:val="nil"/>
              </w:pBdr>
              <w:spacing w:before="0" w:after="0"/>
              <w:jc w:val="center"/>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Project</w:t>
            </w: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D0BADC" w14:textId="77777777" w:rsidR="00076A5A" w:rsidRPr="00076A5A" w:rsidRDefault="00076A5A" w:rsidP="00076A5A">
            <w:pPr>
              <w:widowControl w:val="0"/>
              <w:pBdr>
                <w:top w:val="nil"/>
                <w:left w:val="nil"/>
                <w:bottom w:val="nil"/>
                <w:right w:val="nil"/>
                <w:between w:val="nil"/>
              </w:pBdr>
              <w:spacing w:before="0" w:after="0"/>
              <w:jc w:val="center"/>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Participants</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79D5B5E" w14:textId="77777777" w:rsidR="00076A5A" w:rsidRPr="00076A5A" w:rsidRDefault="00076A5A" w:rsidP="00076A5A">
            <w:pPr>
              <w:widowControl w:val="0"/>
              <w:pBdr>
                <w:top w:val="nil"/>
                <w:left w:val="nil"/>
                <w:bottom w:val="nil"/>
                <w:right w:val="nil"/>
                <w:between w:val="nil"/>
              </w:pBdr>
              <w:spacing w:before="0" w:after="0"/>
              <w:jc w:val="center"/>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Objective/Results</w:t>
            </w:r>
          </w:p>
        </w:tc>
      </w:tr>
      <w:tr w:rsidR="00076A5A" w:rsidRPr="00076A5A" w14:paraId="0630009E"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1BD843A"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lang w:val="fr-FR"/>
              </w:rPr>
            </w:pPr>
            <w:r w:rsidRPr="00076A5A">
              <w:rPr>
                <w:rFonts w:eastAsia="Arial" w:cs="Times New Roman"/>
                <w:b/>
                <w:sz w:val="18"/>
                <w:szCs w:val="18"/>
                <w:shd w:val="clear" w:color="auto" w:fill="FDFDFD"/>
                <w:lang w:val="fr-FR"/>
              </w:rPr>
              <w:t>H2020-EU, “BASE-Platform”</w:t>
            </w:r>
          </w:p>
          <w:p w14:paraId="1E866FC7"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r w:rsidRPr="00076A5A">
              <w:rPr>
                <w:rFonts w:eastAsia="Arial" w:cs="Times New Roman"/>
                <w:sz w:val="18"/>
                <w:szCs w:val="18"/>
                <w:shd w:val="clear" w:color="auto" w:fill="FDFDFD"/>
                <w:lang w:val="fr-FR"/>
              </w:rPr>
              <w:t>(2015 - 2017)</w:t>
            </w:r>
          </w:p>
          <w:p w14:paraId="267ADC71"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p>
          <w:p w14:paraId="5267A8E7" w14:textId="77777777" w:rsidR="00076A5A" w:rsidRPr="00076A5A" w:rsidRDefault="00765C43"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hyperlink r:id="rId8">
              <w:r w:rsidR="00076A5A" w:rsidRPr="00076A5A">
                <w:rPr>
                  <w:rFonts w:eastAsia="Arial" w:cs="Times New Roman"/>
                  <w:color w:val="1155CC"/>
                  <w:sz w:val="18"/>
                  <w:szCs w:val="18"/>
                  <w:u w:val="single"/>
                  <w:shd w:val="clear" w:color="auto" w:fill="FDFDFD"/>
                  <w:lang w:val="fr-FR"/>
                </w:rPr>
                <w:t>https://cordis.europa.eu/project/id/687323</w:t>
              </w:r>
            </w:hyperlink>
            <w:r w:rsidR="00076A5A" w:rsidRPr="00076A5A">
              <w:rPr>
                <w:rFonts w:eastAsia="Arial" w:cs="Times New Roman"/>
                <w:sz w:val="18"/>
                <w:szCs w:val="18"/>
                <w:shd w:val="clear" w:color="auto" w:fill="FDFDFD"/>
                <w:lang w:val="fr-FR"/>
              </w:rPr>
              <w:t xml:space="preserve"> </w:t>
            </w:r>
          </w:p>
          <w:p w14:paraId="6DC77531"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7E7B963"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DLR (Germany)</w:t>
            </w:r>
          </w:p>
          <w:p w14:paraId="2FBFC3B0"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EOMAP (Germany)</w:t>
            </w:r>
          </w:p>
          <w:p w14:paraId="6AC2FDA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isardSAT</w:t>
            </w:r>
            <w:proofErr w:type="spellEnd"/>
            <w:r w:rsidRPr="00076A5A">
              <w:rPr>
                <w:rFonts w:eastAsia="Arial" w:cs="Times New Roman"/>
                <w:sz w:val="18"/>
                <w:szCs w:val="18"/>
                <w:shd w:val="clear" w:color="auto" w:fill="FDFDFD"/>
                <w:lang w:val="en-GB"/>
              </w:rPr>
              <w:t xml:space="preserve"> (Spain)</w:t>
            </w:r>
          </w:p>
          <w:p w14:paraId="558A74F1"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Deltares</w:t>
            </w:r>
            <w:proofErr w:type="spellEnd"/>
            <w:r w:rsidRPr="00076A5A">
              <w:rPr>
                <w:rFonts w:eastAsia="Arial" w:cs="Times New Roman"/>
                <w:sz w:val="18"/>
                <w:szCs w:val="18"/>
                <w:shd w:val="clear" w:color="auto" w:fill="FDFDFD"/>
                <w:lang w:val="en-GB"/>
              </w:rPr>
              <w:t xml:space="preserve"> (Netherlands)</w:t>
            </w:r>
          </w:p>
          <w:p w14:paraId="3BB52A00"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MarineFIND</w:t>
            </w:r>
            <w:proofErr w:type="spellEnd"/>
            <w:r w:rsidRPr="00076A5A">
              <w:rPr>
                <w:rFonts w:eastAsia="Arial" w:cs="Times New Roman"/>
                <w:sz w:val="18"/>
                <w:szCs w:val="18"/>
                <w:shd w:val="clear" w:color="auto" w:fill="FDFDFD"/>
                <w:lang w:val="en-GB"/>
              </w:rPr>
              <w:t xml:space="preserve"> (UK)</w:t>
            </w:r>
          </w:p>
          <w:p w14:paraId="301923C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MARIS (Netherlands)</w:t>
            </w:r>
          </w:p>
          <w:p w14:paraId="4F7E8B11"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4A9FC1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Provide a commercial service platform for bathymetric data, offering free data from the use cases as well as over 1800 tiles (1° by 1° each) of off-the-shelf data.</w:t>
            </w:r>
          </w:p>
          <w:p w14:paraId="4838F44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Four sources of data were combined: altimetry satellites, SAR satellites (Sentinel-1, </w:t>
            </w:r>
            <w:proofErr w:type="spellStart"/>
            <w:r w:rsidRPr="00076A5A">
              <w:rPr>
                <w:rFonts w:eastAsia="Arial" w:cs="Times New Roman"/>
                <w:sz w:val="18"/>
                <w:szCs w:val="18"/>
                <w:shd w:val="clear" w:color="auto" w:fill="FDFDFD"/>
                <w:lang w:val="en-GB"/>
              </w:rPr>
              <w:t>TerraSAR</w:t>
            </w:r>
            <w:proofErr w:type="spellEnd"/>
            <w:r w:rsidRPr="00076A5A">
              <w:rPr>
                <w:rFonts w:eastAsia="Arial" w:cs="Times New Roman"/>
                <w:sz w:val="18"/>
                <w:szCs w:val="18"/>
                <w:shd w:val="clear" w:color="auto" w:fill="FDFDFD"/>
                <w:lang w:val="en-GB"/>
              </w:rPr>
              <w:t xml:space="preserve">-X), optical satellite (Sentinel-2, Landsat-8) and crowd-sourced bathymetry. </w:t>
            </w:r>
          </w:p>
          <w:p w14:paraId="4C00B757"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The project website is no longer accessible.</w:t>
            </w:r>
          </w:p>
          <w:p w14:paraId="52865321" w14:textId="4A6DCC25" w:rsidR="00076A5A" w:rsidRPr="00076A5A" w:rsidRDefault="00076A5A" w:rsidP="00076A5A">
            <w:pPr>
              <w:widowControl w:val="0"/>
              <w:pBdr>
                <w:top w:val="nil"/>
                <w:left w:val="nil"/>
                <w:bottom w:val="nil"/>
                <w:right w:val="nil"/>
                <w:between w:val="nil"/>
              </w:pBdr>
              <w:spacing w:before="0" w:after="0"/>
              <w:rPr>
                <w:rFonts w:eastAsia="Arial" w:cs="Times New Roman"/>
                <w:color w:val="4A86E8"/>
                <w:sz w:val="18"/>
                <w:szCs w:val="18"/>
                <w:shd w:val="clear" w:color="auto" w:fill="FDFDFD"/>
                <w:lang w:val="en-GB"/>
              </w:rPr>
            </w:pPr>
            <w:r w:rsidRPr="00076A5A">
              <w:rPr>
                <w:rFonts w:eastAsia="Arial" w:cs="Times New Roman"/>
                <w:color w:val="4A86E8"/>
                <w:sz w:val="18"/>
                <w:szCs w:val="18"/>
                <w:shd w:val="clear" w:color="auto" w:fill="FDFDFD"/>
                <w:lang w:val="en-GB"/>
              </w:rPr>
              <w:fldChar w:fldCharType="begin"/>
            </w:r>
            <w:r w:rsidRPr="00076A5A">
              <w:rPr>
                <w:rFonts w:eastAsia="Arial" w:cs="Times New Roman"/>
                <w:color w:val="4A86E8"/>
                <w:sz w:val="18"/>
                <w:szCs w:val="18"/>
                <w:shd w:val="clear" w:color="auto" w:fill="FDFDFD"/>
                <w:lang w:val="en-GB"/>
              </w:rPr>
              <w:instrText xml:space="preserve"> ADDIN ZOTERO_ITEM CSL_CITATION {"citationID":"2A2AqHfY","properties":{"formattedCitation":"(Wiehle et al., 2019)","plainCitation":"(Wiehle et al., 2019)","noteIndex":0},"citationItems":[{"id":7,"uris":["http://zotero.org/users/7660974/items/NCRCLHTV"],"uri":["http://zotero.org/users/7660974/items/NCRCLHTV"],"itemData":{"id":7,"type":"article-journal","abstract":"Bathymetry, the topography of the sea floor, is in high demand due to the increase in offshore constructions like wind parks. It is also an important dataset for climate change modelling, when sea level rises and changes in circulation currents are to be simulated. The retrieval of accurate bathymetry data is a cost-intensive task usually requiring a survey vessel charting the respective area. However, bathymetry can also be retrieved remotely using data from Earth observation satellites. The main point of this study is the development of a processor that allows the automatic derivation of gridded bathymetry information from spaceborne Synthetic Aperture Radar (SAR) data. Observations of sea state modifications in SAR images are used to derive the bathymetry in shelf areas using the shoaling effect, which causes wavelengths to become shorter when reaching shallower waters. The water depth is derived using the dispersion relation for surface water waves, which requires wavelength and wave period as input parameters. While the wavelength can be directly retrieved from the SAR image, for the peak period additional information and procedures are required, e.g. local measurements or complex SAR data. A method for automatically deriving the wave period for swell waves in SAR images was developed and tested in this paper. It uses depth data from public databases as initial values which are compared to derived depths iterating through possible peak periods along the calculation grid; the peak period resulting in a minimal root-mean-square deviation is then used for bathymetry calculation. The bathymetry derived from a TerraSAR-X acquisition of the Channel Islands is presented; the resulting peak wave period of 11.3 s fits well to nearby in situ measurement data.","container-title":"CEAS Space Journal","DOI":"10.1007/s12567-018-0234-4","ISSN":"1868-2502, 1868-2510","issue":"1","journalAbbreviation":"CEAS Space J","language":"en","note":"number: 1","page":"105-114","source":"DOI.org (Crossref)","title":"Automatic bathymetry retrieval from SAR images","volume":"11","author":[{"family":"Wiehle","given":"Stefan"},{"family":"Pleskachevsky","given":"Andrey"},{"family":"Gebhardt","given":"Claus"}],"issued":{"date-parts":[["2019",3]]}}}],"schema":"https://github.com/citation-style-language/schema/raw/master/csl-citation.json"} </w:instrText>
            </w:r>
            <w:r w:rsidRPr="00076A5A">
              <w:rPr>
                <w:rFonts w:eastAsia="Arial" w:cs="Times New Roman"/>
                <w:color w:val="4A86E8"/>
                <w:sz w:val="18"/>
                <w:szCs w:val="18"/>
                <w:shd w:val="clear" w:color="auto" w:fill="FDFDFD"/>
                <w:lang w:val="en-GB"/>
              </w:rPr>
              <w:fldChar w:fldCharType="separate"/>
            </w:r>
            <w:r w:rsidRPr="00076A5A">
              <w:rPr>
                <w:rFonts w:eastAsia="Arial" w:cs="Times New Roman"/>
                <w:sz w:val="18"/>
                <w:shd w:val="clear" w:color="auto" w:fill="FDFDFD"/>
              </w:rPr>
              <w:t>(Wiehle et al., 201</w:t>
            </w:r>
            <w:r w:rsidR="0030266C">
              <w:rPr>
                <w:rFonts w:eastAsia="Arial" w:cs="Times New Roman"/>
                <w:sz w:val="18"/>
                <w:shd w:val="clear" w:color="auto" w:fill="FDFDFD"/>
              </w:rPr>
              <w:t>6</w:t>
            </w:r>
            <w:r w:rsidRPr="00076A5A">
              <w:rPr>
                <w:rFonts w:eastAsia="Arial" w:cs="Times New Roman"/>
                <w:sz w:val="18"/>
                <w:shd w:val="clear" w:color="auto" w:fill="FDFDFD"/>
              </w:rPr>
              <w:t>)</w:t>
            </w:r>
            <w:r w:rsidRPr="00076A5A">
              <w:rPr>
                <w:rFonts w:eastAsia="Arial" w:cs="Times New Roman"/>
                <w:color w:val="4A86E8"/>
                <w:sz w:val="18"/>
                <w:szCs w:val="18"/>
                <w:shd w:val="clear" w:color="auto" w:fill="FDFDFD"/>
                <w:lang w:val="en-GB"/>
              </w:rPr>
              <w:fldChar w:fldCharType="end"/>
            </w:r>
          </w:p>
        </w:tc>
      </w:tr>
      <w:tr w:rsidR="00076A5A" w:rsidRPr="00076A5A" w14:paraId="70D6CE2C"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A9468E3"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H2020-EU, “Co-</w:t>
            </w:r>
            <w:proofErr w:type="spellStart"/>
            <w:r w:rsidRPr="00076A5A">
              <w:rPr>
                <w:rFonts w:eastAsia="Arial" w:cs="Times New Roman"/>
                <w:b/>
                <w:sz w:val="18"/>
                <w:szCs w:val="18"/>
                <w:shd w:val="clear" w:color="auto" w:fill="FDFDFD"/>
                <w:lang w:val="en-GB"/>
              </w:rPr>
              <w:t>ReSyF</w:t>
            </w:r>
            <w:proofErr w:type="spellEnd"/>
            <w:r w:rsidRPr="00076A5A">
              <w:rPr>
                <w:rFonts w:eastAsia="Arial" w:cs="Times New Roman"/>
                <w:b/>
                <w:sz w:val="18"/>
                <w:szCs w:val="18"/>
                <w:shd w:val="clear" w:color="auto" w:fill="FDFDFD"/>
                <w:lang w:val="en-GB"/>
              </w:rPr>
              <w:t>”</w:t>
            </w:r>
          </w:p>
          <w:p w14:paraId="2A88D536"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(2016 - 2018)</w:t>
            </w:r>
          </w:p>
          <w:p w14:paraId="5E683F20"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p w14:paraId="604A858A" w14:textId="77777777" w:rsidR="00076A5A" w:rsidRPr="00076A5A" w:rsidRDefault="00765C43"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hyperlink r:id="rId9">
              <w:r w:rsidR="00076A5A" w:rsidRPr="00076A5A">
                <w:rPr>
                  <w:rFonts w:eastAsia="Arial" w:cs="Times New Roman"/>
                  <w:color w:val="1155CC"/>
                  <w:sz w:val="18"/>
                  <w:szCs w:val="18"/>
                  <w:u w:val="single"/>
                  <w:shd w:val="clear" w:color="auto" w:fill="FDFDFD"/>
                  <w:lang w:val="en-GB"/>
                </w:rPr>
                <w:t>https://cordis.europa.eu/project/id/687289</w:t>
              </w:r>
            </w:hyperlink>
            <w:r w:rsidR="00076A5A" w:rsidRPr="00076A5A">
              <w:rPr>
                <w:rFonts w:eastAsia="Arial" w:cs="Times New Roman"/>
                <w:sz w:val="18"/>
                <w:szCs w:val="18"/>
                <w:shd w:val="clear" w:color="auto" w:fill="FDFDFD"/>
                <w:lang w:val="en-GB"/>
              </w:rPr>
              <w:t xml:space="preserve"> </w:t>
            </w:r>
          </w:p>
          <w:p w14:paraId="25F1F3F3"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E286B92"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r w:rsidRPr="00076A5A">
              <w:rPr>
                <w:rFonts w:eastAsia="Arial" w:cs="Times New Roman"/>
                <w:sz w:val="18"/>
                <w:szCs w:val="18"/>
                <w:shd w:val="clear" w:color="auto" w:fill="FDFDFD"/>
                <w:lang w:val="fr-FR"/>
              </w:rPr>
              <w:t xml:space="preserve">Deimos </w:t>
            </w:r>
            <w:proofErr w:type="spellStart"/>
            <w:r w:rsidRPr="00076A5A">
              <w:rPr>
                <w:rFonts w:eastAsia="Arial" w:cs="Times New Roman"/>
                <w:sz w:val="18"/>
                <w:szCs w:val="18"/>
                <w:shd w:val="clear" w:color="auto" w:fill="FDFDFD"/>
                <w:lang w:val="fr-FR"/>
              </w:rPr>
              <w:t>Engenharia</w:t>
            </w:r>
            <w:proofErr w:type="spellEnd"/>
            <w:r w:rsidRPr="00076A5A">
              <w:rPr>
                <w:rFonts w:eastAsia="Arial" w:cs="Times New Roman"/>
                <w:sz w:val="18"/>
                <w:szCs w:val="18"/>
                <w:shd w:val="clear" w:color="auto" w:fill="FDFDFD"/>
                <w:lang w:val="fr-FR"/>
              </w:rPr>
              <w:t xml:space="preserve"> (Portugal)</w:t>
            </w:r>
          </w:p>
          <w:p w14:paraId="7FB3A603"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proofErr w:type="spellStart"/>
            <w:r w:rsidRPr="00076A5A">
              <w:rPr>
                <w:rFonts w:eastAsia="Arial" w:cs="Times New Roman"/>
                <w:sz w:val="18"/>
                <w:szCs w:val="18"/>
                <w:shd w:val="clear" w:color="auto" w:fill="FDFDFD"/>
                <w:lang w:val="fr-FR"/>
              </w:rPr>
              <w:t>Terradue</w:t>
            </w:r>
            <w:proofErr w:type="spellEnd"/>
            <w:r w:rsidRPr="00076A5A">
              <w:rPr>
                <w:rFonts w:eastAsia="Arial" w:cs="Times New Roman"/>
                <w:sz w:val="18"/>
                <w:szCs w:val="18"/>
                <w:shd w:val="clear" w:color="auto" w:fill="FDFDFD"/>
                <w:lang w:val="fr-FR"/>
              </w:rPr>
              <w:t xml:space="preserve"> (</w:t>
            </w:r>
            <w:proofErr w:type="spellStart"/>
            <w:r w:rsidRPr="00076A5A">
              <w:rPr>
                <w:rFonts w:eastAsia="Arial" w:cs="Times New Roman"/>
                <w:sz w:val="18"/>
                <w:szCs w:val="18"/>
                <w:shd w:val="clear" w:color="auto" w:fill="FDFDFD"/>
                <w:lang w:val="fr-FR"/>
              </w:rPr>
              <w:t>Italy</w:t>
            </w:r>
            <w:proofErr w:type="spellEnd"/>
            <w:r w:rsidRPr="00076A5A">
              <w:rPr>
                <w:rFonts w:eastAsia="Arial" w:cs="Times New Roman"/>
                <w:sz w:val="18"/>
                <w:szCs w:val="18"/>
                <w:shd w:val="clear" w:color="auto" w:fill="FDFDFD"/>
                <w:lang w:val="fr-FR"/>
              </w:rPr>
              <w:t>)</w:t>
            </w:r>
          </w:p>
          <w:p w14:paraId="29F4C976"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r w:rsidRPr="00076A5A">
              <w:rPr>
                <w:rFonts w:eastAsia="Arial" w:cs="Times New Roman"/>
                <w:sz w:val="18"/>
                <w:szCs w:val="18"/>
                <w:shd w:val="clear" w:color="auto" w:fill="FDFDFD"/>
                <w:lang w:val="fr-FR"/>
              </w:rPr>
              <w:t>Argans (UK, France)</w:t>
            </w:r>
          </w:p>
          <w:p w14:paraId="2EE17DD3"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r w:rsidRPr="00076A5A">
              <w:rPr>
                <w:rFonts w:eastAsia="Arial" w:cs="Times New Roman"/>
                <w:sz w:val="18"/>
                <w:szCs w:val="18"/>
                <w:shd w:val="clear" w:color="auto" w:fill="FDFDFD"/>
                <w:lang w:val="fr-FR"/>
              </w:rPr>
              <w:t xml:space="preserve">Instituto </w:t>
            </w:r>
            <w:proofErr w:type="spellStart"/>
            <w:r w:rsidRPr="00076A5A">
              <w:rPr>
                <w:rFonts w:eastAsia="Arial" w:cs="Times New Roman"/>
                <w:sz w:val="18"/>
                <w:szCs w:val="18"/>
                <w:shd w:val="clear" w:color="auto" w:fill="FDFDFD"/>
                <w:lang w:val="fr-FR"/>
              </w:rPr>
              <w:t>Hidrográfico</w:t>
            </w:r>
            <w:proofErr w:type="spellEnd"/>
            <w:r w:rsidRPr="00076A5A">
              <w:rPr>
                <w:rFonts w:eastAsia="Arial" w:cs="Times New Roman"/>
                <w:sz w:val="18"/>
                <w:szCs w:val="18"/>
                <w:shd w:val="clear" w:color="auto" w:fill="FDFDFD"/>
                <w:lang w:val="fr-FR"/>
              </w:rPr>
              <w:t xml:space="preserve"> (Portugal)</w:t>
            </w:r>
          </w:p>
          <w:p w14:paraId="1BA4C5D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r w:rsidRPr="00076A5A">
              <w:rPr>
                <w:rFonts w:eastAsia="Arial" w:cs="Times New Roman"/>
                <w:sz w:val="18"/>
                <w:szCs w:val="18"/>
                <w:shd w:val="clear" w:color="auto" w:fill="FDFDFD"/>
                <w:lang w:val="fr-FR"/>
              </w:rPr>
              <w:t>LNEC (Portugal)</w:t>
            </w:r>
          </w:p>
          <w:p w14:paraId="1B46C02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University College Cork (Ireland)</w:t>
            </w:r>
          </w:p>
          <w:p w14:paraId="0446FD27"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National Oceanography Centre (UK)</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26A783E"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The main objective was to facilitate the access to EO data and pre-processing tools to the research community. A set of coastal Research Applications were implemented within the Co-</w:t>
            </w:r>
            <w:proofErr w:type="spellStart"/>
            <w:r w:rsidRPr="00076A5A">
              <w:rPr>
                <w:rFonts w:eastAsia="Arial" w:cs="Times New Roman"/>
                <w:sz w:val="18"/>
                <w:szCs w:val="18"/>
                <w:shd w:val="clear" w:color="auto" w:fill="FDFDFD"/>
                <w:lang w:val="en-GB"/>
              </w:rPr>
              <w:t>ReSyF</w:t>
            </w:r>
            <w:proofErr w:type="spellEnd"/>
            <w:r w:rsidRPr="00076A5A">
              <w:rPr>
                <w:rFonts w:eastAsia="Arial" w:cs="Times New Roman"/>
                <w:sz w:val="18"/>
                <w:szCs w:val="18"/>
                <w:shd w:val="clear" w:color="auto" w:fill="FDFDFD"/>
                <w:lang w:val="en-GB"/>
              </w:rPr>
              <w:t xml:space="preserve"> platform, including bathymetry determination from optical and SAR imagery.</w:t>
            </w:r>
          </w:p>
          <w:p w14:paraId="3993A96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The SAR-Bathymetry application  is based on the detection of the swell wave pattern from Sentinel-1 and </w:t>
            </w:r>
            <w:proofErr w:type="spellStart"/>
            <w:r w:rsidRPr="00076A5A">
              <w:rPr>
                <w:rFonts w:eastAsia="Arial" w:cs="Times New Roman"/>
                <w:sz w:val="18"/>
                <w:szCs w:val="18"/>
                <w:shd w:val="clear" w:color="auto" w:fill="FDFDFD"/>
                <w:lang w:val="en-GB"/>
              </w:rPr>
              <w:t>TerraSAR</w:t>
            </w:r>
            <w:proofErr w:type="spellEnd"/>
            <w:r w:rsidRPr="00076A5A">
              <w:rPr>
                <w:rFonts w:eastAsia="Arial" w:cs="Times New Roman"/>
                <w:sz w:val="18"/>
                <w:szCs w:val="18"/>
                <w:shd w:val="clear" w:color="auto" w:fill="FDFDFD"/>
                <w:lang w:val="en-GB"/>
              </w:rPr>
              <w:t xml:space="preserve">-X SAR images </w:t>
            </w:r>
            <w:r w:rsidRPr="00076A5A">
              <w:rPr>
                <w:rFonts w:eastAsia="Arial" w:cs="Times New Roman"/>
                <w:sz w:val="18"/>
                <w:szCs w:val="18"/>
                <w:shd w:val="clear" w:color="auto" w:fill="FDFDFD"/>
                <w:lang w:val="en-GB"/>
              </w:rPr>
              <w:fldChar w:fldCharType="begin"/>
            </w:r>
            <w:r w:rsidRPr="00076A5A">
              <w:rPr>
                <w:rFonts w:eastAsia="Arial" w:cs="Times New Roman"/>
                <w:sz w:val="18"/>
                <w:szCs w:val="18"/>
                <w:shd w:val="clear" w:color="auto" w:fill="FDFDFD"/>
                <w:lang w:val="en-GB"/>
              </w:rPr>
              <w:instrText xml:space="preserve"> ADDIN ZOTERO_ITEM CSL_CITATION {"citationID":"W9mn1ISL","properties":{"formattedCitation":"(Sancho et al., 2018)","plainCitation":"(Sancho et al., 2018)","noteIndex":0},"citationItems":[{"id":77,"uris":["http://zotero.org/users/7660974/items/3KQ652FN"],"uri":["http://zotero.org/users/7660974/items/3KQ652FN"],"itemData":{"id":77,"type":"speech","abstract":"The present work focuses on the development of an application within Co-ReSyF (Coastal waters Research Synergy Framework) platform, that aims at deriving coastal bathymetries from Synthetic Aperture Radar (SAR) satellite images, with clear swell wave signatures. The method is based on estimating, first, the predominant wavelength at user-defined grid points from the computation of the wavenumber spectra via 2D Fast Fourier Transform (FFT) of overlapping sub-images at each point. The underneath depth is then estimated using the wavenumber dispersion relationship, from intermediate to shallow waters. Results of the estimated depths within a region of the continental shelf off Aveiro is presented, showing reasonable agreement with the reference surveyed bathymetry, in the regions of depth between 10 and 60 metres. The agreement then deteriorates as depth increases until the wave propagation “deep water limit.","event-place":"Lisbon, Portugal","note":"Presenters: _:n395\nevent: 5.as Jornadas de Engenharia Hidrográfica\nDOI: 10.5281/zenodo.1305128\nISBN: 9789897051289\npage: 41-44\ncontainer-title: Actas das 5.as Jornadas de Engenharia Hidrográfica\npublisher: Zenodo","publisher-place":"Lisbon, Portugal","title":"Co-ReSyF SAR-bathymetry application: algorithm testing and performance","title-short":"Co-ReSyF SAR-bathymetry application","URL":"https://zenodo.org/record/1305128#.YEI2Qo5KhPY","author":[{"family":"Sancho","given":"Francisco"},{"family":"Birrien","given":"Florent"},{"family":"Azevedo","given":"Alberto"}],"accessed":{"date-parts":[["2021",3,5]]},"issued":{"date-parts":[["2018",7,4]]}}}],"schema":"https://github.com/citation-style-language/schema/raw/master/csl-citation.json"} </w:instrText>
            </w:r>
            <w:r w:rsidRPr="00076A5A">
              <w:rPr>
                <w:rFonts w:eastAsia="Arial" w:cs="Times New Roman"/>
                <w:sz w:val="18"/>
                <w:szCs w:val="18"/>
                <w:shd w:val="clear" w:color="auto" w:fill="FDFDFD"/>
                <w:lang w:val="en-GB"/>
              </w:rPr>
              <w:fldChar w:fldCharType="separate"/>
            </w:r>
            <w:r w:rsidRPr="00076A5A">
              <w:rPr>
                <w:rFonts w:eastAsia="Arial" w:cs="Times New Roman"/>
                <w:sz w:val="18"/>
                <w:shd w:val="clear" w:color="auto" w:fill="FDFDFD"/>
              </w:rPr>
              <w:t>(Sancho et al., 2018)</w:t>
            </w:r>
            <w:r w:rsidRPr="00076A5A">
              <w:rPr>
                <w:rFonts w:eastAsia="Arial" w:cs="Times New Roman"/>
                <w:sz w:val="18"/>
                <w:szCs w:val="18"/>
                <w:shd w:val="clear" w:color="auto" w:fill="FDFDFD"/>
                <w:lang w:val="en-GB"/>
              </w:rPr>
              <w:fldChar w:fldCharType="end"/>
            </w:r>
          </w:p>
        </w:tc>
      </w:tr>
      <w:tr w:rsidR="00076A5A" w:rsidRPr="00076A5A" w14:paraId="2897B956"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BB0748D"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H2020-EU, “CEASELESS”</w:t>
            </w:r>
          </w:p>
          <w:p w14:paraId="3B744E1E"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(2016 - 2019)</w:t>
            </w:r>
          </w:p>
          <w:p w14:paraId="77E5A957" w14:textId="77777777" w:rsidR="00076A5A" w:rsidRPr="00076A5A" w:rsidRDefault="00076A5A" w:rsidP="00076A5A">
            <w:pPr>
              <w:widowControl w:val="0"/>
              <w:spacing w:before="0" w:after="0"/>
              <w:rPr>
                <w:rFonts w:eastAsia="Arial" w:cs="Times New Roman"/>
                <w:sz w:val="18"/>
                <w:szCs w:val="18"/>
                <w:shd w:val="clear" w:color="auto" w:fill="FDFDFD"/>
                <w:lang w:val="en-GB"/>
              </w:rPr>
            </w:pPr>
          </w:p>
          <w:p w14:paraId="409E63A5" w14:textId="77777777" w:rsidR="00076A5A" w:rsidRPr="00076A5A" w:rsidRDefault="00765C43" w:rsidP="00076A5A">
            <w:pPr>
              <w:widowControl w:val="0"/>
              <w:spacing w:before="0" w:after="0"/>
              <w:rPr>
                <w:rFonts w:eastAsia="Arial" w:cs="Times New Roman"/>
                <w:sz w:val="18"/>
                <w:szCs w:val="18"/>
                <w:shd w:val="clear" w:color="auto" w:fill="FDFDFD"/>
                <w:lang w:val="en-GB"/>
              </w:rPr>
            </w:pPr>
            <w:hyperlink r:id="rId10">
              <w:r w:rsidR="00076A5A" w:rsidRPr="00076A5A">
                <w:rPr>
                  <w:rFonts w:eastAsia="Arial" w:cs="Times New Roman"/>
                  <w:color w:val="1155CC"/>
                  <w:sz w:val="18"/>
                  <w:szCs w:val="18"/>
                  <w:u w:val="single"/>
                  <w:shd w:val="clear" w:color="auto" w:fill="FDFDFD"/>
                  <w:lang w:val="en-GB"/>
                </w:rPr>
                <w:t>https://cordis.europa.eu/project/id/730030</w:t>
              </w:r>
            </w:hyperlink>
            <w:r w:rsidR="00076A5A" w:rsidRPr="00076A5A">
              <w:rPr>
                <w:rFonts w:eastAsia="Arial" w:cs="Times New Roman"/>
                <w:sz w:val="18"/>
                <w:szCs w:val="18"/>
                <w:shd w:val="clear" w:color="auto" w:fill="FDFDFD"/>
                <w:lang w:val="en-GB"/>
              </w:rPr>
              <w:t xml:space="preserve"> </w:t>
            </w: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761804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fr-FR"/>
              </w:rPr>
            </w:pPr>
            <w:proofErr w:type="spellStart"/>
            <w:r w:rsidRPr="00076A5A">
              <w:rPr>
                <w:rFonts w:eastAsia="Arial" w:cs="Times New Roman"/>
                <w:sz w:val="18"/>
                <w:szCs w:val="18"/>
                <w:shd w:val="clear" w:color="auto" w:fill="FDFDFD"/>
                <w:lang w:val="fr-FR"/>
              </w:rPr>
              <w:t>Universitat</w:t>
            </w:r>
            <w:proofErr w:type="spellEnd"/>
            <w:r w:rsidRPr="00076A5A">
              <w:rPr>
                <w:rFonts w:eastAsia="Arial" w:cs="Times New Roman"/>
                <w:sz w:val="18"/>
                <w:szCs w:val="18"/>
                <w:shd w:val="clear" w:color="auto" w:fill="FDFDFD"/>
                <w:lang w:val="fr-FR"/>
              </w:rPr>
              <w:t xml:space="preserve"> </w:t>
            </w:r>
            <w:proofErr w:type="spellStart"/>
            <w:r w:rsidRPr="00076A5A">
              <w:rPr>
                <w:rFonts w:eastAsia="Arial" w:cs="Times New Roman"/>
                <w:sz w:val="18"/>
                <w:szCs w:val="18"/>
                <w:shd w:val="clear" w:color="auto" w:fill="FDFDFD"/>
                <w:lang w:val="fr-FR"/>
              </w:rPr>
              <w:t>Politecnica</w:t>
            </w:r>
            <w:proofErr w:type="spellEnd"/>
            <w:r w:rsidRPr="00076A5A">
              <w:rPr>
                <w:rFonts w:eastAsia="Arial" w:cs="Times New Roman"/>
                <w:sz w:val="18"/>
                <w:szCs w:val="18"/>
                <w:shd w:val="clear" w:color="auto" w:fill="FDFDFD"/>
                <w:lang w:val="fr-FR"/>
              </w:rPr>
              <w:t xml:space="preserve"> de </w:t>
            </w:r>
            <w:proofErr w:type="spellStart"/>
            <w:r w:rsidRPr="00076A5A">
              <w:rPr>
                <w:rFonts w:eastAsia="Arial" w:cs="Times New Roman"/>
                <w:sz w:val="18"/>
                <w:szCs w:val="18"/>
                <w:shd w:val="clear" w:color="auto" w:fill="FDFDFD"/>
                <w:lang w:val="fr-FR"/>
              </w:rPr>
              <w:t>Catalunya</w:t>
            </w:r>
            <w:proofErr w:type="spellEnd"/>
            <w:r w:rsidRPr="00076A5A">
              <w:rPr>
                <w:rFonts w:eastAsia="Arial" w:cs="Times New Roman"/>
                <w:sz w:val="18"/>
                <w:szCs w:val="18"/>
                <w:shd w:val="clear" w:color="auto" w:fill="FDFDFD"/>
                <w:lang w:val="fr-FR"/>
              </w:rPr>
              <w:t xml:space="preserve"> (Spain)</w:t>
            </w:r>
          </w:p>
          <w:p w14:paraId="12837E70"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Danmarks</w:t>
            </w:r>
            <w:proofErr w:type="spellEnd"/>
            <w:r w:rsidRPr="00076A5A">
              <w:rPr>
                <w:rFonts w:eastAsia="Arial" w:cs="Times New Roman"/>
                <w:sz w:val="18"/>
                <w:szCs w:val="18"/>
                <w:shd w:val="clear" w:color="auto" w:fill="FDFDFD"/>
                <w:lang w:val="en-GB"/>
              </w:rPr>
              <w:t xml:space="preserve"> </w:t>
            </w:r>
            <w:proofErr w:type="spellStart"/>
            <w:r w:rsidRPr="00076A5A">
              <w:rPr>
                <w:rFonts w:eastAsia="Arial" w:cs="Times New Roman"/>
                <w:sz w:val="18"/>
                <w:szCs w:val="18"/>
                <w:shd w:val="clear" w:color="auto" w:fill="FDFDFD"/>
                <w:lang w:val="en-GB"/>
              </w:rPr>
              <w:t>Tekniske</w:t>
            </w:r>
            <w:proofErr w:type="spellEnd"/>
            <w:r w:rsidRPr="00076A5A">
              <w:rPr>
                <w:rFonts w:eastAsia="Arial" w:cs="Times New Roman"/>
                <w:sz w:val="18"/>
                <w:szCs w:val="18"/>
                <w:shd w:val="clear" w:color="auto" w:fill="FDFDFD"/>
                <w:lang w:val="en-GB"/>
              </w:rPr>
              <w:t xml:space="preserve"> </w:t>
            </w:r>
            <w:proofErr w:type="spellStart"/>
            <w:r w:rsidRPr="00076A5A">
              <w:rPr>
                <w:rFonts w:eastAsia="Arial" w:cs="Times New Roman"/>
                <w:sz w:val="18"/>
                <w:szCs w:val="18"/>
                <w:shd w:val="clear" w:color="auto" w:fill="FDFDFD"/>
                <w:lang w:val="en-GB"/>
              </w:rPr>
              <w:t>Universitet</w:t>
            </w:r>
            <w:proofErr w:type="spellEnd"/>
            <w:r w:rsidRPr="00076A5A">
              <w:rPr>
                <w:rFonts w:eastAsia="Arial" w:cs="Times New Roman"/>
                <w:sz w:val="18"/>
                <w:szCs w:val="18"/>
                <w:shd w:val="clear" w:color="auto" w:fill="FDFDFD"/>
                <w:lang w:val="en-GB"/>
              </w:rPr>
              <w:t xml:space="preserve"> (Denmark)</w:t>
            </w:r>
          </w:p>
          <w:p w14:paraId="59964336"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Helmholtz-</w:t>
            </w:r>
            <w:proofErr w:type="spellStart"/>
            <w:r w:rsidRPr="00076A5A">
              <w:rPr>
                <w:rFonts w:eastAsia="Arial" w:cs="Times New Roman"/>
                <w:sz w:val="18"/>
                <w:szCs w:val="18"/>
                <w:shd w:val="clear" w:color="auto" w:fill="FDFDFD"/>
                <w:lang w:val="en-GB"/>
              </w:rPr>
              <w:t>Zentrum</w:t>
            </w:r>
            <w:proofErr w:type="spellEnd"/>
            <w:r w:rsidRPr="00076A5A">
              <w:rPr>
                <w:rFonts w:eastAsia="Arial" w:cs="Times New Roman"/>
                <w:sz w:val="18"/>
                <w:szCs w:val="18"/>
                <w:shd w:val="clear" w:color="auto" w:fill="FDFDFD"/>
                <w:lang w:val="en-GB"/>
              </w:rPr>
              <w:t xml:space="preserve"> Hereon GmbH (Germany) </w:t>
            </w:r>
          </w:p>
          <w:p w14:paraId="749D551E"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DHI A/S (Denmark)</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2D74C52" w14:textId="77777777" w:rsidR="00076A5A" w:rsidRPr="00076A5A" w:rsidRDefault="00076A5A" w:rsidP="00076A5A">
            <w:pPr>
              <w:spacing w:before="0" w:after="0"/>
              <w:rPr>
                <w:rFonts w:eastAsia="Times New Roman" w:cs="Times New Roman"/>
                <w:szCs w:val="24"/>
              </w:rPr>
            </w:pPr>
            <w:r w:rsidRPr="00076A5A">
              <w:rPr>
                <w:rFonts w:eastAsia="Times New Roman" w:cs="Times New Roman"/>
                <w:color w:val="000000"/>
                <w:sz w:val="18"/>
                <w:szCs w:val="18"/>
                <w:shd w:val="clear" w:color="auto" w:fill="FDFDFD"/>
              </w:rPr>
              <w:t xml:space="preserve">The CEASELESS project focuses on coastal sea dynamics using Sentinel satellite data from Copernicus </w:t>
            </w:r>
            <w:proofErr w:type="spellStart"/>
            <w:r w:rsidRPr="00076A5A">
              <w:rPr>
                <w:rFonts w:eastAsia="Times New Roman" w:cs="Times New Roman"/>
                <w:color w:val="000000"/>
                <w:sz w:val="18"/>
                <w:szCs w:val="18"/>
                <w:shd w:val="clear" w:color="auto" w:fill="FDFDFD"/>
              </w:rPr>
              <w:t>programme</w:t>
            </w:r>
            <w:proofErr w:type="spellEnd"/>
            <w:r w:rsidRPr="00076A5A">
              <w:rPr>
                <w:rFonts w:eastAsia="Times New Roman" w:cs="Times New Roman"/>
                <w:color w:val="000000"/>
                <w:sz w:val="18"/>
                <w:szCs w:val="18"/>
                <w:shd w:val="clear" w:color="auto" w:fill="FDFDFD"/>
              </w:rPr>
              <w:t xml:space="preserve">, in-situ coastal observations and met-ocean numerical models that consider explicitly the land boundary condition. This project contributes to support the extension of CMEMS to the coast. It demonstrates, in various coastal areas, the use of processing tools, such as SDB, to retrieve more reliable local and regional fields of </w:t>
            </w:r>
            <w:proofErr w:type="spellStart"/>
            <w:r w:rsidRPr="00076A5A">
              <w:rPr>
                <w:rFonts w:eastAsia="Times New Roman" w:cs="Times New Roman"/>
                <w:color w:val="000000"/>
                <w:sz w:val="18"/>
                <w:szCs w:val="18"/>
                <w:shd w:val="clear" w:color="auto" w:fill="FDFDFD"/>
              </w:rPr>
              <w:t>metocean</w:t>
            </w:r>
            <w:proofErr w:type="spellEnd"/>
            <w:r w:rsidRPr="00076A5A">
              <w:rPr>
                <w:rFonts w:eastAsia="Times New Roman" w:cs="Times New Roman"/>
                <w:color w:val="000000"/>
                <w:sz w:val="18"/>
                <w:szCs w:val="18"/>
                <w:shd w:val="clear" w:color="auto" w:fill="FDFDFD"/>
              </w:rPr>
              <w:t xml:space="preserve"> variables. Such advances will further bound error levels in most coastal applications, enhancing multiple services to coastal stakeholders that incorporate all relevant coastal processes in forecasting and analysis, from storm-induced risks to aquaculture, from renewable energy to water quality</w:t>
            </w:r>
            <w:r w:rsidRPr="00076A5A">
              <w:rPr>
                <w:rFonts w:eastAsia="Times New Roman" w:cs="Times New Roman"/>
                <w:sz w:val="18"/>
                <w:szCs w:val="18"/>
              </w:rPr>
              <w:t xml:space="preserve"> </w:t>
            </w:r>
            <w:r w:rsidRPr="00076A5A">
              <w:rPr>
                <w:rFonts w:eastAsia="Times New Roman" w:cs="Times New Roman"/>
                <w:sz w:val="18"/>
                <w:szCs w:val="18"/>
              </w:rPr>
              <w:fldChar w:fldCharType="begin"/>
            </w:r>
            <w:r w:rsidRPr="00076A5A">
              <w:rPr>
                <w:rFonts w:eastAsia="Times New Roman" w:cs="Times New Roman"/>
                <w:sz w:val="18"/>
                <w:szCs w:val="18"/>
              </w:rPr>
              <w:instrText xml:space="preserve"> ADDIN ZOTERO_ITEM CSL_CITATION {"citationID":"IkPCqdkR","properties":{"formattedCitation":"(S\\uc0\\u225{}nchez-Arcilla et al., 2021)","plainCitation":"(Sánchez-Arcilla et al., 2021)","noteIndex":0},"citationItems":[{"id":209,"uris":["http://zotero.org/users/7660974/items/TZZ8DFA7"],"uri":["http://zotero.org/users/7660974/items/TZZ8DFA7"],"itemData":{"id":209,"type":"article-journal","abstract":"Recent advances in numerical modeling, satellite data, and coastal processes, together with the rapid evolution of CMEMS products and the increasing pressures on coastal zones, suggest the timeliness of extending such products toward the coast. The CEASELESS EU H2020 project combines Sentinel and in-situ data with high-resolution models to predict coastal hydrodynamics at a variety of scales, according to stakeholder requirements. These predictions explicitly introduce land discharges into coastal oceanography, addressing local conditioning, assimilation memory and anisotropic error metrics taking into account the limited size of coastal domains. This article presents and discusses the advances achieved by CEASELESS in exploring the performance of coastal models, considering model resolution and domain scales, and assessing error generation and propagation. The project has also evaluated how underlying model uncertainties can be treated to comply with stakeholder requirements for a variety of applications, from storm-induced risks to aquaculture, from renewable energy to water quality. This has led to the refinement of a set of demonstrative applications, supported by a software environment able to provide met-ocean data on demand. The article ends with some remarks on the scientific, technical and application limits for CMEMS-based coastal products and how these products may be used to drive the extension of CMEMS toward the coast, promoting a wider uptake of CMEMS-based predictions.","container-title":"Frontiers in Marine Science","DOI":"10.3389/fmars.2021.604741","journalAbbreviation":"Frontiers in Marine Science","source":"ResearchGate","title":"CMEMS-Based Coastal Analyses: Conditioning, Coupling and Limits for Applications","title-short":"CMEMS-Based Coastal Analyses","volume":"8","author":[{"family":"Sánchez-Arcilla","given":"Agustín"},{"family":"Staneva","given":"Joanna"},{"family":"Cavaleri","given":"Luigi"},{"family":"Badger","given":"Merete"},{"family":"Bidlot","given":"Jean"},{"family":"Sørensen","given":"Jacob"},{"family":"Hansen","given":"Lars"},{"family":"Martin","given":"Adrien"},{"family":"Saulter","given":"Andy"},{"family":"Infantes","given":"Manuel"},{"family":"Miglietta","given":"Mario"},{"family":"Mestres","given":"Marc"},{"family":"Bonaldo","given":"Davide"},{"family":"Pezzutto","given":"Paolo"},{"family":"Schulz-Stellenfleth","given":"Johannes"},{"family":"Wiese","given":"Anne"},{"family":"Larsén","given":"Xiaoli"},{"family":"Carniel","given":"Sandro"},{"family":"Bolaños","given":"Rodolfo"},{"family":"Tiesi","given":"Alessandro"}],"issued":{"date-parts":[["2021",3,24]]}}}],"schema":"https://github.com/citation-style-language/schema/raw/master/csl-citation.json"} </w:instrText>
            </w:r>
            <w:r w:rsidRPr="00076A5A">
              <w:rPr>
                <w:rFonts w:eastAsia="Times New Roman" w:cs="Times New Roman"/>
                <w:sz w:val="18"/>
                <w:szCs w:val="18"/>
              </w:rPr>
              <w:fldChar w:fldCharType="separate"/>
            </w:r>
            <w:r w:rsidRPr="00076A5A">
              <w:rPr>
                <w:rFonts w:eastAsia="Arial" w:cs="Times New Roman"/>
                <w:sz w:val="18"/>
                <w:szCs w:val="18"/>
                <w:shd w:val="clear" w:color="auto" w:fill="FDFDFD"/>
              </w:rPr>
              <w:t>(Sánchez-Arcilla et al., 2021)</w:t>
            </w:r>
            <w:r w:rsidRPr="00076A5A">
              <w:rPr>
                <w:rFonts w:eastAsia="Times New Roman" w:cs="Times New Roman"/>
                <w:sz w:val="18"/>
                <w:szCs w:val="18"/>
              </w:rPr>
              <w:fldChar w:fldCharType="end"/>
            </w:r>
          </w:p>
        </w:tc>
      </w:tr>
      <w:tr w:rsidR="00076A5A" w:rsidRPr="00076A5A" w14:paraId="221A31F6"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ADE006"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ESA, “International Satellite Derived Shallow Water Bathymetry Service demonstration project”</w:t>
            </w:r>
          </w:p>
          <w:p w14:paraId="2C78207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(2016 - 2017)</w:t>
            </w:r>
          </w:p>
          <w:p w14:paraId="178270B7"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p w14:paraId="022ADD26" w14:textId="77777777" w:rsidR="00076A5A" w:rsidRPr="00076A5A" w:rsidRDefault="00765C43"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hyperlink r:id="rId11">
              <w:r w:rsidR="00076A5A" w:rsidRPr="00076A5A">
                <w:rPr>
                  <w:rFonts w:eastAsia="Arial" w:cs="Times New Roman"/>
                  <w:color w:val="1155CC"/>
                  <w:sz w:val="18"/>
                  <w:szCs w:val="18"/>
                  <w:u w:val="single"/>
                  <w:shd w:val="clear" w:color="auto" w:fill="FDFDFD"/>
                  <w:lang w:val="en-GB"/>
                </w:rPr>
                <w:t>https://business.esa.int/projects/international-satellite-derived-shallow-water-bathymetry-service</w:t>
              </w:r>
            </w:hyperlink>
            <w:r w:rsidR="00076A5A" w:rsidRPr="00076A5A">
              <w:rPr>
                <w:rFonts w:eastAsia="Arial" w:cs="Times New Roman"/>
                <w:sz w:val="18"/>
                <w:szCs w:val="18"/>
                <w:shd w:val="clear" w:color="auto" w:fill="FDFDFD"/>
                <w:lang w:val="en-GB"/>
              </w:rPr>
              <w:t xml:space="preserve"> </w:t>
            </w: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172A4EA"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TCarta</w:t>
            </w:r>
            <w:proofErr w:type="spellEnd"/>
            <w:r w:rsidRPr="00076A5A">
              <w:rPr>
                <w:rFonts w:eastAsia="Arial" w:cs="Times New Roman"/>
                <w:sz w:val="18"/>
                <w:szCs w:val="18"/>
                <w:shd w:val="clear" w:color="auto" w:fill="FDFDFD"/>
                <w:lang w:val="en-GB"/>
              </w:rPr>
              <w:t xml:space="preserve"> (UK - formerly)</w:t>
            </w:r>
          </w:p>
          <w:p w14:paraId="662D81FF"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DHI A/S (Denmark)</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AE0EE12"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Creation of a web-based service to provide immediate, off-the-shelf, online access to bathymetry utilising WorldView-2 and WorldView-3 imagery to create depth values for every 2 metres, to water depths of 20 metres, where conditions allow. </w:t>
            </w:r>
          </w:p>
        </w:tc>
      </w:tr>
      <w:tr w:rsidR="00076A5A" w:rsidRPr="00076A5A" w14:paraId="7FBB8F1F" w14:textId="77777777" w:rsidTr="00144900">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1FB62F0"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rPr>
            </w:pPr>
            <w:r w:rsidRPr="00076A5A">
              <w:rPr>
                <w:rFonts w:eastAsia="Arial" w:cs="Times New Roman"/>
                <w:b/>
                <w:sz w:val="18"/>
                <w:szCs w:val="18"/>
                <w:shd w:val="clear" w:color="auto" w:fill="FDFDFD"/>
              </w:rPr>
              <w:t>ESA, “</w:t>
            </w:r>
            <w:proofErr w:type="spellStart"/>
            <w:r w:rsidRPr="00076A5A">
              <w:rPr>
                <w:rFonts w:eastAsia="Arial" w:cs="Times New Roman"/>
                <w:b/>
                <w:sz w:val="18"/>
                <w:szCs w:val="18"/>
                <w:shd w:val="clear" w:color="auto" w:fill="FDFDFD"/>
              </w:rPr>
              <w:t>BathySent</w:t>
            </w:r>
            <w:proofErr w:type="spellEnd"/>
            <w:r w:rsidRPr="00076A5A">
              <w:rPr>
                <w:rFonts w:eastAsia="Arial" w:cs="Times New Roman"/>
                <w:b/>
                <w:sz w:val="18"/>
                <w:szCs w:val="18"/>
                <w:shd w:val="clear" w:color="auto" w:fill="FDFDFD"/>
              </w:rPr>
              <w:t>”</w:t>
            </w:r>
          </w:p>
          <w:p w14:paraId="040F705A" w14:textId="77777777" w:rsidR="00076A5A" w:rsidRPr="00076A5A" w:rsidRDefault="00076A5A" w:rsidP="00076A5A">
            <w:pPr>
              <w:widowControl w:val="0"/>
              <w:spacing w:before="0" w:after="0"/>
              <w:rPr>
                <w:rFonts w:eastAsia="Arial" w:cs="Times New Roman"/>
                <w:sz w:val="18"/>
                <w:szCs w:val="18"/>
                <w:shd w:val="clear" w:color="auto" w:fill="FDFDFD"/>
              </w:rPr>
            </w:pPr>
            <w:r w:rsidRPr="00076A5A">
              <w:rPr>
                <w:rFonts w:eastAsia="Arial" w:cs="Times New Roman"/>
                <w:sz w:val="18"/>
                <w:szCs w:val="18"/>
                <w:shd w:val="clear" w:color="auto" w:fill="FDFDFD"/>
              </w:rPr>
              <w:t>(2018 - 2019)</w:t>
            </w:r>
          </w:p>
          <w:p w14:paraId="5F55D40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rPr>
            </w:pPr>
          </w:p>
          <w:p w14:paraId="7AB41E9B" w14:textId="77777777" w:rsidR="00076A5A" w:rsidRPr="00076A5A" w:rsidRDefault="00765C43" w:rsidP="00076A5A">
            <w:pPr>
              <w:widowControl w:val="0"/>
              <w:pBdr>
                <w:top w:val="nil"/>
                <w:left w:val="nil"/>
                <w:bottom w:val="nil"/>
                <w:right w:val="nil"/>
                <w:between w:val="nil"/>
              </w:pBdr>
              <w:spacing w:before="0" w:after="0"/>
              <w:rPr>
                <w:rFonts w:eastAsia="Arial" w:cs="Times New Roman"/>
                <w:sz w:val="18"/>
                <w:szCs w:val="18"/>
                <w:shd w:val="clear" w:color="auto" w:fill="FDFDFD"/>
              </w:rPr>
            </w:pPr>
            <w:hyperlink r:id="rId12">
              <w:r w:rsidR="00076A5A" w:rsidRPr="00076A5A">
                <w:rPr>
                  <w:rFonts w:eastAsia="Arial" w:cs="Times New Roman"/>
                  <w:color w:val="1155CC"/>
                  <w:sz w:val="18"/>
                  <w:szCs w:val="18"/>
                  <w:u w:val="single"/>
                  <w:shd w:val="clear" w:color="auto" w:fill="FDFDFD"/>
                </w:rPr>
                <w:t>https://eo4society.esa.int/projects/an-innovative-method-to-retrieve-</w:t>
              </w:r>
              <w:r w:rsidR="00076A5A" w:rsidRPr="00076A5A">
                <w:rPr>
                  <w:rFonts w:eastAsia="Arial" w:cs="Times New Roman"/>
                  <w:color w:val="1155CC"/>
                  <w:sz w:val="18"/>
                  <w:szCs w:val="18"/>
                  <w:u w:val="single"/>
                  <w:shd w:val="clear" w:color="auto" w:fill="FDFDFD"/>
                </w:rPr>
                <w:lastRenderedPageBreak/>
                <w:t>global-coastal-bathymetry-from-sentinel-2/</w:t>
              </w:r>
            </w:hyperlink>
            <w:r w:rsidR="00076A5A" w:rsidRPr="00076A5A">
              <w:rPr>
                <w:rFonts w:eastAsia="Arial" w:cs="Times New Roman"/>
                <w:sz w:val="18"/>
                <w:szCs w:val="18"/>
                <w:shd w:val="clear" w:color="auto" w:fill="FDFDFD"/>
              </w:rPr>
              <w:t xml:space="preserve"> </w:t>
            </w:r>
          </w:p>
          <w:p w14:paraId="6B070922"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rPr>
            </w:pP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7F63BB1"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lastRenderedPageBreak/>
              <w:t>BRGM (France)</w:t>
            </w:r>
          </w:p>
          <w:p w14:paraId="0C5C9CC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HCMR (Greece)</w:t>
            </w:r>
          </w:p>
          <w:p w14:paraId="57F7C0A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CloudFerro</w:t>
            </w:r>
            <w:proofErr w:type="spellEnd"/>
            <w:r w:rsidRPr="00076A5A">
              <w:rPr>
                <w:rFonts w:eastAsia="Arial" w:cs="Times New Roman"/>
                <w:sz w:val="18"/>
                <w:szCs w:val="18"/>
                <w:shd w:val="clear" w:color="auto" w:fill="FDFDFD"/>
                <w:lang w:val="en-GB"/>
              </w:rPr>
              <w:t xml:space="preserve"> (Poland)</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6A6CD9D"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The </w:t>
            </w:r>
            <w:proofErr w:type="spellStart"/>
            <w:r w:rsidRPr="00076A5A">
              <w:rPr>
                <w:rFonts w:eastAsia="Arial" w:cs="Times New Roman"/>
                <w:sz w:val="18"/>
                <w:szCs w:val="18"/>
                <w:shd w:val="clear" w:color="auto" w:fill="FDFDFD"/>
                <w:lang w:val="en-GB"/>
              </w:rPr>
              <w:t>BathySent</w:t>
            </w:r>
            <w:proofErr w:type="spellEnd"/>
            <w:r w:rsidRPr="00076A5A">
              <w:rPr>
                <w:rFonts w:eastAsia="Arial" w:cs="Times New Roman"/>
                <w:sz w:val="18"/>
                <w:szCs w:val="18"/>
                <w:shd w:val="clear" w:color="auto" w:fill="FDFDFD"/>
                <w:lang w:val="en-GB"/>
              </w:rPr>
              <w:t xml:space="preserve"> project aims at developing an automated method for deriving coastal bathymetry on wide areas (National/European scale) based on Sentinel-2 data and at assessing its performances.</w:t>
            </w:r>
          </w:p>
          <w:p w14:paraId="582ADF0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The method preferably applies to the zone between the coast </w:t>
            </w:r>
            <w:r w:rsidRPr="00076A5A">
              <w:rPr>
                <w:rFonts w:eastAsia="Arial" w:cs="Times New Roman"/>
                <w:sz w:val="18"/>
                <w:szCs w:val="18"/>
                <w:shd w:val="clear" w:color="auto" w:fill="FDFDFD"/>
                <w:lang w:val="en-GB"/>
              </w:rPr>
              <w:lastRenderedPageBreak/>
              <w:t xml:space="preserve">and an area of depth less than or equal to half the wavelength of the waves (typically up to a hundred meters deep), with the exception of the wave breaking zone, generating DTM at ~80 m resolution </w:t>
            </w:r>
            <w:r w:rsidRPr="00076A5A">
              <w:rPr>
                <w:rFonts w:eastAsia="Arial" w:cs="Times New Roman"/>
                <w:sz w:val="18"/>
                <w:szCs w:val="18"/>
                <w:shd w:val="clear" w:color="auto" w:fill="FDFDFD"/>
                <w:lang w:val="en-GB"/>
              </w:rPr>
              <w:fldChar w:fldCharType="begin"/>
            </w:r>
            <w:r w:rsidRPr="00076A5A">
              <w:rPr>
                <w:rFonts w:eastAsia="Arial" w:cs="Times New Roman"/>
                <w:sz w:val="18"/>
                <w:szCs w:val="18"/>
                <w:shd w:val="clear" w:color="auto" w:fill="FDFDFD"/>
                <w:lang w:val="en-GB"/>
              </w:rPr>
              <w:instrText xml:space="preserve"> ADDIN ZOTERO_ITEM CSL_CITATION {"citationID":"EUlSBFg7","properties":{"formattedCitation":"(Raucoules et al., 2019)","plainCitation":"(Raucoules et al., 2019)","noteIndex":0},"citationItems":[{"id":265,"uris":["http://zotero.org/users/7660974/items/NNNWB9GB"],"uri":["http://zotero.org/users/7660974/items/NNNWB9GB"],"itemData":{"id":265,"type":"paper-conference","DOI":"10.1109/IGARSS.2019.8898940","page":"8193-8196","source":"ResearchGate","title":"Bathysent - A Method to Retrieve Coastal Bathymetry from Sentinel-2","author":[{"family":"Raucoules","given":"Daniel"},{"family":"Michele","given":"Marcello","non-dropping-particle":"de"},{"family":"Idier","given":"Déborah"},{"family":"Smaï","given":"Farid"},{"family":"Foumelis","given":"Michael"},{"family":"Boulahya","given":"Faiza"},{"family":"Volden","given":"Espen"},{"family":"Drakopoulou","given":"Paraskevi"},{"family":"Mujta","given":"Przemyslaw"}],"issued":{"date-parts":[["2019",7,1]]}}}],"schema":"https://github.com/citation-style-language/schema/raw/master/csl-citation.json"} </w:instrText>
            </w:r>
            <w:r w:rsidRPr="00076A5A">
              <w:rPr>
                <w:rFonts w:eastAsia="Arial" w:cs="Times New Roman"/>
                <w:sz w:val="18"/>
                <w:szCs w:val="18"/>
                <w:shd w:val="clear" w:color="auto" w:fill="FDFDFD"/>
                <w:lang w:val="en-GB"/>
              </w:rPr>
              <w:fldChar w:fldCharType="separate"/>
            </w:r>
            <w:r w:rsidRPr="00076A5A">
              <w:rPr>
                <w:rFonts w:eastAsia="Arial" w:cs="Times New Roman"/>
                <w:color w:val="4F81BD"/>
                <w:sz w:val="18"/>
                <w:shd w:val="clear" w:color="auto" w:fill="FDFDFD"/>
              </w:rPr>
              <w:t>(Raucoules et al., 2019)</w:t>
            </w:r>
            <w:r w:rsidRPr="00076A5A">
              <w:rPr>
                <w:rFonts w:eastAsia="Arial" w:cs="Times New Roman"/>
                <w:sz w:val="18"/>
                <w:szCs w:val="18"/>
                <w:shd w:val="clear" w:color="auto" w:fill="FDFDFD"/>
                <w:lang w:val="en-GB"/>
              </w:rPr>
              <w:fldChar w:fldCharType="end"/>
            </w:r>
          </w:p>
        </w:tc>
      </w:tr>
      <w:tr w:rsidR="00076A5A" w:rsidRPr="00076A5A" w14:paraId="798FA3A3" w14:textId="77777777" w:rsidTr="00144900">
        <w:trPr>
          <w:trHeight w:val="1592"/>
        </w:trPr>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96E8834" w14:textId="77777777" w:rsidR="00076A5A" w:rsidRPr="00076A5A" w:rsidRDefault="00076A5A" w:rsidP="00076A5A">
            <w:pPr>
              <w:widowControl w:val="0"/>
              <w:pBdr>
                <w:top w:val="nil"/>
                <w:left w:val="nil"/>
                <w:bottom w:val="nil"/>
                <w:right w:val="nil"/>
                <w:between w:val="nil"/>
              </w:pBdr>
              <w:spacing w:before="0" w:after="0"/>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lastRenderedPageBreak/>
              <w:t>ESA, “Coastal Erosion project”</w:t>
            </w:r>
          </w:p>
          <w:p w14:paraId="006C1B1F"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(2019 - 2021)</w:t>
            </w:r>
          </w:p>
          <w:p w14:paraId="4E591AC6"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p w14:paraId="4B6505B5" w14:textId="77777777" w:rsidR="00076A5A" w:rsidRPr="00076A5A" w:rsidRDefault="00765C43" w:rsidP="00076A5A">
            <w:pPr>
              <w:widowControl w:val="0"/>
              <w:spacing w:before="0" w:after="0"/>
              <w:rPr>
                <w:rFonts w:eastAsia="Arial" w:cs="Times New Roman"/>
                <w:sz w:val="18"/>
                <w:szCs w:val="18"/>
                <w:shd w:val="clear" w:color="auto" w:fill="FDFDFD"/>
                <w:lang w:val="en-GB"/>
              </w:rPr>
            </w:pPr>
            <w:hyperlink r:id="rId13">
              <w:r w:rsidR="00076A5A" w:rsidRPr="00076A5A">
                <w:rPr>
                  <w:rFonts w:eastAsia="Arial" w:cs="Times New Roman"/>
                  <w:color w:val="1155CC"/>
                  <w:sz w:val="18"/>
                  <w:szCs w:val="18"/>
                  <w:u w:val="single"/>
                  <w:shd w:val="clear" w:color="auto" w:fill="FDFDFD"/>
                  <w:lang w:val="en-GB"/>
                </w:rPr>
                <w:t>http://spaceforshore.eu/</w:t>
              </w:r>
            </w:hyperlink>
          </w:p>
          <w:p w14:paraId="7D98C5A5" w14:textId="77777777" w:rsidR="00076A5A" w:rsidRPr="00076A5A" w:rsidRDefault="00765C43"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hyperlink r:id="rId14">
              <w:r w:rsidR="00076A5A" w:rsidRPr="00076A5A">
                <w:rPr>
                  <w:rFonts w:eastAsia="Arial" w:cs="Times New Roman"/>
                  <w:color w:val="1155CC"/>
                  <w:sz w:val="18"/>
                  <w:szCs w:val="18"/>
                  <w:u w:val="single"/>
                  <w:shd w:val="clear" w:color="auto" w:fill="FDFDFD"/>
                  <w:lang w:val="en-GB"/>
                </w:rPr>
                <w:t>https://coastalerosion.argans.co.uk/</w:t>
              </w:r>
            </w:hyperlink>
          </w:p>
          <w:p w14:paraId="68E3436D"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19E896E"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i</w:t>
            </w:r>
            <w:proofErr w:type="spellEnd"/>
            <w:r w:rsidRPr="00076A5A">
              <w:rPr>
                <w:rFonts w:eastAsia="Arial" w:cs="Times New Roman"/>
                <w:sz w:val="18"/>
                <w:szCs w:val="18"/>
                <w:shd w:val="clear" w:color="auto" w:fill="FDFDFD"/>
                <w:lang w:val="en-GB"/>
              </w:rPr>
              <w:t>-Sea (France)</w:t>
            </w:r>
          </w:p>
          <w:p w14:paraId="6A0B432F"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ARGANS (UK - France)</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1D5696"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The scope of the Coastal Erosion project is the development and demonstration of innovative EO products that will be used by user communities responsible to monitor and control this process. To analyse coastal dynamics, a bathymetry-topography terrain model was developed, thereby including nearshore bathymetry</w:t>
            </w:r>
          </w:p>
        </w:tc>
      </w:tr>
      <w:tr w:rsidR="00076A5A" w:rsidRPr="00076A5A" w14:paraId="20D503FB" w14:textId="77777777" w:rsidTr="00144900">
        <w:trPr>
          <w:trHeight w:val="2093"/>
        </w:trPr>
        <w:tc>
          <w:tcPr>
            <w:tcW w:w="27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6859AAE" w14:textId="77777777" w:rsidR="00076A5A" w:rsidRPr="00076A5A" w:rsidRDefault="00076A5A" w:rsidP="00076A5A">
            <w:pPr>
              <w:widowControl w:val="0"/>
              <w:spacing w:before="0" w:after="0"/>
              <w:rPr>
                <w:rFonts w:eastAsia="Arial" w:cs="Times New Roman"/>
                <w:b/>
                <w:sz w:val="18"/>
                <w:szCs w:val="18"/>
                <w:shd w:val="clear" w:color="auto" w:fill="FDFDFD"/>
                <w:lang w:val="en-GB"/>
              </w:rPr>
            </w:pPr>
            <w:r w:rsidRPr="00076A5A">
              <w:rPr>
                <w:rFonts w:eastAsia="Arial" w:cs="Times New Roman"/>
                <w:b/>
                <w:sz w:val="18"/>
                <w:szCs w:val="18"/>
                <w:shd w:val="clear" w:color="auto" w:fill="FDFDFD"/>
                <w:lang w:val="en-GB"/>
              </w:rPr>
              <w:t>H2020-EU, “4S Satellite Seafloor Survey Suite”</w:t>
            </w:r>
          </w:p>
          <w:p w14:paraId="1E8BBF6F"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(2020 - 2023)</w:t>
            </w:r>
          </w:p>
          <w:p w14:paraId="723BBDF8" w14:textId="77777777" w:rsidR="00076A5A" w:rsidRPr="00076A5A" w:rsidRDefault="00076A5A" w:rsidP="00076A5A">
            <w:pPr>
              <w:widowControl w:val="0"/>
              <w:spacing w:before="0" w:after="0"/>
              <w:rPr>
                <w:rFonts w:eastAsia="Arial" w:cs="Times New Roman"/>
                <w:sz w:val="18"/>
                <w:szCs w:val="18"/>
                <w:shd w:val="clear" w:color="auto" w:fill="FDFDFD"/>
                <w:lang w:val="en-GB"/>
              </w:rPr>
            </w:pPr>
          </w:p>
          <w:p w14:paraId="78F3B938" w14:textId="77777777" w:rsidR="00076A5A" w:rsidRPr="00076A5A" w:rsidRDefault="00765C43" w:rsidP="00076A5A">
            <w:pPr>
              <w:widowControl w:val="0"/>
              <w:spacing w:before="0" w:after="0"/>
              <w:rPr>
                <w:rFonts w:eastAsia="Arial" w:cs="Times New Roman"/>
                <w:sz w:val="18"/>
                <w:szCs w:val="18"/>
                <w:shd w:val="clear" w:color="auto" w:fill="FDFDFD"/>
                <w:lang w:val="en-GB"/>
              </w:rPr>
            </w:pPr>
            <w:hyperlink r:id="rId15">
              <w:r w:rsidR="00076A5A" w:rsidRPr="00076A5A">
                <w:rPr>
                  <w:rFonts w:eastAsia="Arial" w:cs="Times New Roman"/>
                  <w:color w:val="1155CC"/>
                  <w:sz w:val="18"/>
                  <w:szCs w:val="18"/>
                  <w:u w:val="single"/>
                  <w:shd w:val="clear" w:color="auto" w:fill="FDFDFD"/>
                  <w:lang w:val="en-GB"/>
                </w:rPr>
                <w:t>https://cordis.europa.eu/project/id/101004221</w:t>
              </w:r>
            </w:hyperlink>
            <w:r w:rsidR="00076A5A" w:rsidRPr="00076A5A">
              <w:rPr>
                <w:rFonts w:eastAsia="Arial" w:cs="Times New Roman"/>
                <w:sz w:val="18"/>
                <w:szCs w:val="18"/>
                <w:shd w:val="clear" w:color="auto" w:fill="FDFDFD"/>
                <w:lang w:val="en-GB"/>
              </w:rPr>
              <w:t xml:space="preserve"> </w:t>
            </w:r>
          </w:p>
        </w:tc>
        <w:tc>
          <w:tcPr>
            <w:tcW w:w="21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915895D"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EOMAP (Germany)</w:t>
            </w:r>
          </w:p>
          <w:p w14:paraId="0A437D8B"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Fugro (Germany)</w:t>
            </w:r>
          </w:p>
          <w:p w14:paraId="5A33FF48"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HCMR (Greece)</w:t>
            </w:r>
          </w:p>
          <w:p w14:paraId="17D5596E" w14:textId="77777777" w:rsidR="00076A5A" w:rsidRPr="00076A5A" w:rsidRDefault="00076A5A" w:rsidP="00076A5A">
            <w:pPr>
              <w:widowControl w:val="0"/>
              <w:spacing w:before="0" w:after="0"/>
              <w:rPr>
                <w:rFonts w:eastAsia="Arial" w:cs="Times New Roman"/>
                <w:sz w:val="18"/>
                <w:szCs w:val="18"/>
                <w:shd w:val="clear" w:color="auto" w:fill="FDFDFD"/>
                <w:lang w:val="en-GB"/>
              </w:rPr>
            </w:pPr>
            <w:proofErr w:type="spellStart"/>
            <w:r w:rsidRPr="00076A5A">
              <w:rPr>
                <w:rFonts w:eastAsia="Arial" w:cs="Times New Roman"/>
                <w:sz w:val="18"/>
                <w:szCs w:val="18"/>
                <w:shd w:val="clear" w:color="auto" w:fill="FDFDFD"/>
                <w:lang w:val="en-GB"/>
              </w:rPr>
              <w:t>Länsstyrelsen</w:t>
            </w:r>
            <w:proofErr w:type="spellEnd"/>
            <w:r w:rsidRPr="00076A5A">
              <w:rPr>
                <w:rFonts w:eastAsia="Arial" w:cs="Times New Roman"/>
                <w:sz w:val="18"/>
                <w:szCs w:val="18"/>
                <w:shd w:val="clear" w:color="auto" w:fill="FDFDFD"/>
                <w:lang w:val="en-GB"/>
              </w:rPr>
              <w:t xml:space="preserve"> </w:t>
            </w:r>
            <w:proofErr w:type="spellStart"/>
            <w:r w:rsidRPr="00076A5A">
              <w:rPr>
                <w:rFonts w:eastAsia="Arial" w:cs="Times New Roman"/>
                <w:sz w:val="18"/>
                <w:szCs w:val="18"/>
                <w:shd w:val="clear" w:color="auto" w:fill="FDFDFD"/>
                <w:lang w:val="en-GB"/>
              </w:rPr>
              <w:t>Västerbotten</w:t>
            </w:r>
            <w:proofErr w:type="spellEnd"/>
            <w:r w:rsidRPr="00076A5A">
              <w:rPr>
                <w:rFonts w:eastAsia="Arial" w:cs="Times New Roman"/>
                <w:sz w:val="18"/>
                <w:szCs w:val="18"/>
                <w:shd w:val="clear" w:color="auto" w:fill="FDFDFD"/>
                <w:lang w:val="en-GB"/>
              </w:rPr>
              <w:t xml:space="preserve"> (Sweden)</w:t>
            </w:r>
          </w:p>
          <w:p w14:paraId="6ED4967E"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 xml:space="preserve">Instituto </w:t>
            </w:r>
            <w:proofErr w:type="spellStart"/>
            <w:r w:rsidRPr="00076A5A">
              <w:rPr>
                <w:rFonts w:eastAsia="Arial" w:cs="Times New Roman"/>
                <w:sz w:val="18"/>
                <w:szCs w:val="18"/>
                <w:shd w:val="clear" w:color="auto" w:fill="FDFDFD"/>
                <w:lang w:val="en-GB"/>
              </w:rPr>
              <w:t>Hidrográfico</w:t>
            </w:r>
            <w:proofErr w:type="spellEnd"/>
            <w:r w:rsidRPr="00076A5A">
              <w:rPr>
                <w:rFonts w:eastAsia="Arial" w:cs="Times New Roman"/>
                <w:sz w:val="18"/>
                <w:szCs w:val="18"/>
                <w:shd w:val="clear" w:color="auto" w:fill="FDFDFD"/>
                <w:lang w:val="en-GB"/>
              </w:rPr>
              <w:t xml:space="preserve"> (Portugal)</w:t>
            </w:r>
          </w:p>
          <w:p w14:paraId="6C9E4F30"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CNR ISMAR (Italy)</w:t>
            </w:r>
          </w:p>
          <w:p w14:paraId="1050E88A"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QPS (Netherlands)</w:t>
            </w:r>
          </w:p>
          <w:p w14:paraId="0AF5B29A" w14:textId="77777777" w:rsidR="00076A5A" w:rsidRPr="00076A5A" w:rsidRDefault="00076A5A" w:rsidP="00076A5A">
            <w:pPr>
              <w:widowControl w:val="0"/>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Smith Warner International Ltd. (Jamaica)</w:t>
            </w:r>
          </w:p>
        </w:tc>
        <w:tc>
          <w:tcPr>
            <w:tcW w:w="47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ED187D4"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r w:rsidRPr="00076A5A">
              <w:rPr>
                <w:rFonts w:eastAsia="Arial" w:cs="Times New Roman"/>
                <w:sz w:val="18"/>
                <w:szCs w:val="18"/>
                <w:shd w:val="clear" w:color="auto" w:fill="FDFDFD"/>
                <w:lang w:val="en-GB"/>
              </w:rPr>
              <w:t>The objective is to develop an online cloud-based solution that will use highly automated EO algorithms and workflows to remotely map and monitor seafloor habitats, morphology and shallow water bathymetry.</w:t>
            </w:r>
          </w:p>
          <w:p w14:paraId="1754873E" w14:textId="77777777" w:rsidR="00076A5A" w:rsidRPr="00076A5A" w:rsidRDefault="00076A5A" w:rsidP="00076A5A">
            <w:pPr>
              <w:widowControl w:val="0"/>
              <w:pBdr>
                <w:top w:val="nil"/>
                <w:left w:val="nil"/>
                <w:bottom w:val="nil"/>
                <w:right w:val="nil"/>
                <w:between w:val="nil"/>
              </w:pBdr>
              <w:spacing w:before="0" w:after="0"/>
              <w:rPr>
                <w:rFonts w:eastAsia="Arial" w:cs="Times New Roman"/>
                <w:sz w:val="18"/>
                <w:szCs w:val="18"/>
                <w:shd w:val="clear" w:color="auto" w:fill="FDFDFD"/>
                <w:lang w:val="en-GB"/>
              </w:rPr>
            </w:pPr>
          </w:p>
        </w:tc>
      </w:tr>
    </w:tbl>
    <w:p w14:paraId="5CF249D2" w14:textId="77777777" w:rsidR="00076A5A" w:rsidRDefault="00076A5A" w:rsidP="002B4A57"/>
    <w:p w14:paraId="7B65BC41" w14:textId="77777777" w:rsidR="00DE23E8" w:rsidRPr="001549D3" w:rsidRDefault="00DE23E8" w:rsidP="00654E8F">
      <w:pPr>
        <w:spacing w:before="240"/>
      </w:pPr>
    </w:p>
    <w:sectPr w:rsidR="00DE23E8" w:rsidRPr="001549D3" w:rsidSect="0093429D">
      <w:headerReference w:type="even" r:id="rId16"/>
      <w:footerReference w:type="even" r:id="rId17"/>
      <w:footerReference w:type="default" r:id="rId18"/>
      <w:headerReference w:type="first" r:id="rId19"/>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CB70" w14:textId="77777777" w:rsidR="00765C43" w:rsidRDefault="00765C43" w:rsidP="00117666">
      <w:pPr>
        <w:spacing w:after="0"/>
      </w:pPr>
      <w:r>
        <w:separator/>
      </w:r>
    </w:p>
  </w:endnote>
  <w:endnote w:type="continuationSeparator" w:id="0">
    <w:p w14:paraId="3FF69232" w14:textId="77777777" w:rsidR="00765C43" w:rsidRDefault="00765C4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6DD">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6DD">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6D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6D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D8E1" w14:textId="77777777" w:rsidR="00765C43" w:rsidRDefault="00765C43" w:rsidP="00117666">
      <w:pPr>
        <w:spacing w:after="0"/>
      </w:pPr>
      <w:r>
        <w:separator/>
      </w:r>
    </w:p>
  </w:footnote>
  <w:footnote w:type="continuationSeparator" w:id="0">
    <w:p w14:paraId="3FE00317" w14:textId="77777777" w:rsidR="00765C43" w:rsidRDefault="00765C4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6A5A"/>
    <w:rsid w:val="00077D53"/>
    <w:rsid w:val="00105FD9"/>
    <w:rsid w:val="00117666"/>
    <w:rsid w:val="001549D3"/>
    <w:rsid w:val="00160065"/>
    <w:rsid w:val="00177D84"/>
    <w:rsid w:val="001F5017"/>
    <w:rsid w:val="00267D18"/>
    <w:rsid w:val="00274347"/>
    <w:rsid w:val="002868E2"/>
    <w:rsid w:val="002869C3"/>
    <w:rsid w:val="002936E4"/>
    <w:rsid w:val="002B4A57"/>
    <w:rsid w:val="002C74CA"/>
    <w:rsid w:val="0030266C"/>
    <w:rsid w:val="003123F4"/>
    <w:rsid w:val="003544FB"/>
    <w:rsid w:val="003A2D8D"/>
    <w:rsid w:val="003D2F2D"/>
    <w:rsid w:val="00401590"/>
    <w:rsid w:val="00447801"/>
    <w:rsid w:val="00452E9C"/>
    <w:rsid w:val="004735C8"/>
    <w:rsid w:val="004947A6"/>
    <w:rsid w:val="004961FF"/>
    <w:rsid w:val="00517A89"/>
    <w:rsid w:val="005250F2"/>
    <w:rsid w:val="00593EEA"/>
    <w:rsid w:val="005A5EEE"/>
    <w:rsid w:val="005E3C49"/>
    <w:rsid w:val="006375C7"/>
    <w:rsid w:val="00654E8F"/>
    <w:rsid w:val="00660D05"/>
    <w:rsid w:val="006820B1"/>
    <w:rsid w:val="006B7D14"/>
    <w:rsid w:val="00701727"/>
    <w:rsid w:val="0070566C"/>
    <w:rsid w:val="00714C50"/>
    <w:rsid w:val="00725A7D"/>
    <w:rsid w:val="007501BE"/>
    <w:rsid w:val="00765C43"/>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26DD"/>
    <w:rsid w:val="00AB6715"/>
    <w:rsid w:val="00AF34AF"/>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687323" TargetMode="External"/><Relationship Id="rId13" Type="http://schemas.openxmlformats.org/officeDocument/2006/relationships/hyperlink" Target="http://spaceforshore.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4society.esa.int/projects/an-innovative-method-to-retrieve-global-coastal-bathymetry-from-sentinel-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esa.int/projects/international-satellite-derived-shallow-water-bathymetry-service" TargetMode="External"/><Relationship Id="rId5" Type="http://schemas.openxmlformats.org/officeDocument/2006/relationships/webSettings" Target="webSettings.xml"/><Relationship Id="rId15" Type="http://schemas.openxmlformats.org/officeDocument/2006/relationships/hyperlink" Target="https://cordis.europa.eu/project/id/101004221" TargetMode="External"/><Relationship Id="rId10" Type="http://schemas.openxmlformats.org/officeDocument/2006/relationships/hyperlink" Target="https://cordis.europa.eu/project/id/7300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rdis.europa.eu/project/id/687289" TargetMode="External"/><Relationship Id="rId14" Type="http://schemas.openxmlformats.org/officeDocument/2006/relationships/hyperlink" Target="https://coastalerosion.argan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0A1800-2F5B-4922-A946-5769222A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TotalTime>
  <Pages>2</Pages>
  <Words>2171</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Guillaume CESBRON</cp:lastModifiedBy>
  <cp:revision>6</cp:revision>
  <cp:lastPrinted>2013-10-03T12:51:00Z</cp:lastPrinted>
  <dcterms:created xsi:type="dcterms:W3CDTF">2018-11-23T08:58:00Z</dcterms:created>
  <dcterms:modified xsi:type="dcterms:W3CDTF">2021-10-15T17:00:00Z</dcterms:modified>
</cp:coreProperties>
</file>