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5A29F1F7" w14:textId="0A19A6CF" w:rsidR="007178EF" w:rsidRPr="007178EF" w:rsidRDefault="00636554" w:rsidP="00271A3F">
      <w:pPr>
        <w:pStyle w:val="Heading1"/>
        <w:rPr>
          <w:sz w:val="32"/>
        </w:rPr>
      </w:pPr>
      <w:bookmarkStart w:id="0" w:name="_Toc72850839"/>
      <w:r>
        <w:t xml:space="preserve">References for the </w:t>
      </w:r>
      <w:r w:rsidR="005627AD">
        <w:t xml:space="preserve">assessed </w:t>
      </w:r>
      <w:r w:rsidR="007178EF">
        <w:t>1</w:t>
      </w:r>
      <w:r w:rsidR="005627AD">
        <w:t>5</w:t>
      </w:r>
      <w:r w:rsidR="007178EF">
        <w:t>0 articles</w:t>
      </w:r>
      <w:r w:rsidR="005627AD">
        <w:t xml:space="preserve"> </w:t>
      </w:r>
    </w:p>
    <w:p w14:paraId="0B07800E" w14:textId="07103ADA" w:rsidR="005627AD" w:rsidRPr="004367A9" w:rsidRDefault="005627AD" w:rsidP="005627AD">
      <w:pPr>
        <w:spacing w:before="0" w:after="0"/>
        <w:rPr>
          <w:noProof/>
        </w:rPr>
      </w:pPr>
      <w:r w:rsidRPr="0014107D">
        <w:rPr>
          <w:rStyle w:val="Heading2Char"/>
        </w:rPr>
        <w:t>Stewardship</w:t>
      </w:r>
      <w:r w:rsidRPr="004367A9">
        <w:rPr>
          <w:noProof/>
          <w:lang w:val="en-GB"/>
        </w:rPr>
        <w:t>:</w:t>
      </w:r>
      <w:r w:rsidRPr="004367A9">
        <w:rPr>
          <w:noProof/>
        </w:rPr>
        <w:t xml:space="preserve"> [1-50] </w:t>
      </w:r>
    </w:p>
    <w:p w14:paraId="39C83F13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1.</w:t>
      </w:r>
      <w:r w:rsidRPr="004367A9">
        <w:rPr>
          <w:noProof/>
        </w:rPr>
        <w:tab/>
        <w:t xml:space="preserve">Abbo, L., et al., </w:t>
      </w:r>
      <w:r w:rsidRPr="004367A9">
        <w:rPr>
          <w:i/>
          <w:noProof/>
        </w:rPr>
        <w:t>Faculty and Resident Physicians’ Attitudes, Perceptions, and Knowledge about Antimicrobial Use and Resistance.</w:t>
      </w:r>
      <w:r w:rsidRPr="004367A9">
        <w:rPr>
          <w:noProof/>
        </w:rPr>
        <w:t xml:space="preserve"> Infection Control and Hospital Epidemiology, 2011. </w:t>
      </w:r>
      <w:r w:rsidRPr="004367A9">
        <w:rPr>
          <w:b/>
          <w:noProof/>
        </w:rPr>
        <w:t>32</w:t>
      </w:r>
      <w:r w:rsidRPr="004367A9">
        <w:rPr>
          <w:noProof/>
        </w:rPr>
        <w:t>(7): p. 714-18.</w:t>
      </w:r>
    </w:p>
    <w:p w14:paraId="52289943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2.</w:t>
      </w:r>
      <w:r w:rsidRPr="004367A9">
        <w:rPr>
          <w:noProof/>
        </w:rPr>
        <w:tab/>
        <w:t xml:space="preserve">Alexa Oniciuc, E.A., et al., </w:t>
      </w:r>
      <w:r w:rsidRPr="004367A9">
        <w:rPr>
          <w:i/>
          <w:noProof/>
        </w:rPr>
        <w:t>A European questionnaire-based study on population awareness and risk perception of antimicrobial resistance.</w:t>
      </w:r>
      <w:r w:rsidRPr="004367A9">
        <w:rPr>
          <w:noProof/>
        </w:rPr>
        <w:t xml:space="preserve"> FEMS Microbiol Lett, 2019. </w:t>
      </w:r>
      <w:r w:rsidRPr="004367A9">
        <w:rPr>
          <w:b/>
          <w:noProof/>
        </w:rPr>
        <w:t>366</w:t>
      </w:r>
      <w:r w:rsidRPr="004367A9">
        <w:rPr>
          <w:noProof/>
        </w:rPr>
        <w:t>(17).</w:t>
      </w:r>
    </w:p>
    <w:p w14:paraId="7A8C859D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3.</w:t>
      </w:r>
      <w:r w:rsidRPr="004367A9">
        <w:rPr>
          <w:noProof/>
        </w:rPr>
        <w:tab/>
        <w:t xml:space="preserve">Alumran, A., X. Hou, and C. Hurst, </w:t>
      </w:r>
      <w:r w:rsidRPr="004367A9">
        <w:rPr>
          <w:i/>
          <w:noProof/>
        </w:rPr>
        <w:t>Assessing the overuse of antibiotics in children in Saudi Arabia: validation of the parental perception on antibiotics scale (PAPA scale).</w:t>
      </w:r>
      <w:r w:rsidRPr="004367A9">
        <w:rPr>
          <w:noProof/>
        </w:rPr>
        <w:t xml:space="preserve"> Health and Quality of Life Outcomes, 2013. </w:t>
      </w:r>
      <w:r w:rsidRPr="004367A9">
        <w:rPr>
          <w:b/>
          <w:noProof/>
        </w:rPr>
        <w:t>11</w:t>
      </w:r>
      <w:r w:rsidRPr="004367A9">
        <w:rPr>
          <w:noProof/>
        </w:rPr>
        <w:t>(39).</w:t>
      </w:r>
    </w:p>
    <w:p w14:paraId="7BEED5E9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4.</w:t>
      </w:r>
      <w:r w:rsidRPr="004367A9">
        <w:rPr>
          <w:noProof/>
        </w:rPr>
        <w:tab/>
        <w:t xml:space="preserve">Assimacopoulos, A., et al., </w:t>
      </w:r>
      <w:r w:rsidRPr="004367A9">
        <w:rPr>
          <w:i/>
          <w:noProof/>
        </w:rPr>
        <w:t>A brief retrospective review of medical records comparing outcomes for inpatients treated via telehealth versus in-person protocols: is telehealth equally effective as in-person visits for treating neutropenic fever, bacterial pneumonia, and infected bacterial wounds?</w:t>
      </w:r>
      <w:r w:rsidRPr="004367A9">
        <w:rPr>
          <w:noProof/>
        </w:rPr>
        <w:t xml:space="preserve"> Telemed J E Health, 2008. </w:t>
      </w:r>
      <w:r w:rsidRPr="004367A9">
        <w:rPr>
          <w:b/>
          <w:noProof/>
        </w:rPr>
        <w:t>14</w:t>
      </w:r>
      <w:r w:rsidRPr="004367A9">
        <w:rPr>
          <w:noProof/>
        </w:rPr>
        <w:t>(8): p. 762-8.</w:t>
      </w:r>
    </w:p>
    <w:p w14:paraId="149151D8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5.</w:t>
      </w:r>
      <w:r w:rsidRPr="004367A9">
        <w:rPr>
          <w:noProof/>
        </w:rPr>
        <w:tab/>
        <w:t xml:space="preserve">Beatty, M.E., et al., </w:t>
      </w:r>
      <w:r w:rsidRPr="004367A9">
        <w:rPr>
          <w:i/>
          <w:noProof/>
        </w:rPr>
        <w:t>Sporadic paediatric diarrhoeal illness in urban and rural sites in Nyanza Province, Kenya.</w:t>
      </w:r>
      <w:r w:rsidRPr="004367A9">
        <w:rPr>
          <w:noProof/>
        </w:rPr>
        <w:t xml:space="preserve"> East African Medical Journal, 2009. </w:t>
      </w:r>
      <w:r w:rsidRPr="004367A9">
        <w:rPr>
          <w:b/>
          <w:noProof/>
        </w:rPr>
        <w:t>86</w:t>
      </w:r>
      <w:r w:rsidRPr="004367A9">
        <w:rPr>
          <w:noProof/>
        </w:rPr>
        <w:t>(8): p. 387-98.</w:t>
      </w:r>
    </w:p>
    <w:p w14:paraId="25FD8B3C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6.</w:t>
      </w:r>
      <w:r w:rsidRPr="004367A9">
        <w:rPr>
          <w:noProof/>
        </w:rPr>
        <w:tab/>
        <w:t xml:space="preserve">Bhalla, N., et al., </w:t>
      </w:r>
      <w:r w:rsidRPr="004367A9">
        <w:rPr>
          <w:i/>
          <w:noProof/>
        </w:rPr>
        <w:t>Introducing an antibiotic stewardship program in a humanitarian surgical hospital.</w:t>
      </w:r>
      <w:r w:rsidRPr="004367A9">
        <w:rPr>
          <w:noProof/>
        </w:rPr>
        <w:t xml:space="preserve"> Am J Infect Control, 2016. </w:t>
      </w:r>
      <w:r w:rsidRPr="004367A9">
        <w:rPr>
          <w:b/>
          <w:noProof/>
        </w:rPr>
        <w:t>44</w:t>
      </w:r>
      <w:r w:rsidRPr="004367A9">
        <w:rPr>
          <w:noProof/>
        </w:rPr>
        <w:t>(11): p. 1381-1384.</w:t>
      </w:r>
    </w:p>
    <w:p w14:paraId="0AD34661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7.</w:t>
      </w:r>
      <w:r w:rsidRPr="004367A9">
        <w:rPr>
          <w:noProof/>
        </w:rPr>
        <w:tab/>
        <w:t xml:space="preserve">Budd, E., et al., </w:t>
      </w:r>
      <w:r w:rsidRPr="004367A9">
        <w:rPr>
          <w:i/>
          <w:noProof/>
        </w:rPr>
        <w:t>Adaptation of the WHO Essential Medicines List for national antibiotic stewardship policy in England: being AWaRe.</w:t>
      </w:r>
      <w:r w:rsidRPr="004367A9">
        <w:rPr>
          <w:noProof/>
        </w:rPr>
        <w:t xml:space="preserve"> J Antimicrob Chemother, 2019. </w:t>
      </w:r>
      <w:r w:rsidRPr="004367A9">
        <w:rPr>
          <w:b/>
          <w:noProof/>
        </w:rPr>
        <w:t>74</w:t>
      </w:r>
      <w:r w:rsidRPr="004367A9">
        <w:rPr>
          <w:noProof/>
        </w:rPr>
        <w:t>(11): p. 3384-3389.</w:t>
      </w:r>
    </w:p>
    <w:p w14:paraId="663FB8F3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8.</w:t>
      </w:r>
      <w:r w:rsidRPr="004367A9">
        <w:rPr>
          <w:noProof/>
        </w:rPr>
        <w:tab/>
        <w:t xml:space="preserve">Chan, Y.H., et al., </w:t>
      </w:r>
      <w:r w:rsidRPr="004367A9">
        <w:rPr>
          <w:i/>
          <w:noProof/>
        </w:rPr>
        <w:t>Antibiotics nonadherence and knowledge in a community with the world's leading prevalence of antibiotics resistance: implications for public health intervention.</w:t>
      </w:r>
      <w:r w:rsidRPr="004367A9">
        <w:rPr>
          <w:noProof/>
        </w:rPr>
        <w:t xml:space="preserve"> Am J Infect Control, 2012. </w:t>
      </w:r>
      <w:r w:rsidRPr="004367A9">
        <w:rPr>
          <w:b/>
          <w:noProof/>
        </w:rPr>
        <w:t>40</w:t>
      </w:r>
      <w:r w:rsidRPr="004367A9">
        <w:rPr>
          <w:noProof/>
        </w:rPr>
        <w:t>(2): p. 113-7.</w:t>
      </w:r>
    </w:p>
    <w:p w14:paraId="35A72795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9.</w:t>
      </w:r>
      <w:r w:rsidRPr="004367A9">
        <w:rPr>
          <w:noProof/>
        </w:rPr>
        <w:tab/>
        <w:t xml:space="preserve">Chopra, R., et al., </w:t>
      </w:r>
      <w:r w:rsidRPr="004367A9">
        <w:rPr>
          <w:i/>
          <w:noProof/>
        </w:rPr>
        <w:t>An audit of antimicrobial prescribing in an acute dental care department.</w:t>
      </w:r>
      <w:r w:rsidRPr="004367A9">
        <w:rPr>
          <w:noProof/>
        </w:rPr>
        <w:t xml:space="preserve"> Primary Dental Journal, 2014. </w:t>
      </w:r>
      <w:r w:rsidRPr="004367A9">
        <w:rPr>
          <w:b/>
          <w:noProof/>
        </w:rPr>
        <w:t>3</w:t>
      </w:r>
      <w:r w:rsidRPr="004367A9">
        <w:rPr>
          <w:noProof/>
        </w:rPr>
        <w:t>(4): p. 24-9.</w:t>
      </w:r>
    </w:p>
    <w:p w14:paraId="68A648C8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10.</w:t>
      </w:r>
      <w:r w:rsidRPr="004367A9">
        <w:rPr>
          <w:noProof/>
        </w:rPr>
        <w:tab/>
        <w:t xml:space="preserve">Cooke, J., et al., </w:t>
      </w:r>
      <w:r w:rsidRPr="004367A9">
        <w:rPr>
          <w:i/>
          <w:noProof/>
        </w:rPr>
        <w:t>Narrative review of primary care point-of-care testing (POCT) and antibacterial use in respiratory tract infection (RTI).</w:t>
      </w:r>
      <w:r w:rsidRPr="004367A9">
        <w:rPr>
          <w:noProof/>
        </w:rPr>
        <w:t xml:space="preserve"> BMJ Open Respir Res, 2015. </w:t>
      </w:r>
      <w:r w:rsidRPr="004367A9">
        <w:rPr>
          <w:b/>
          <w:noProof/>
        </w:rPr>
        <w:t>2</w:t>
      </w:r>
      <w:r w:rsidRPr="004367A9">
        <w:rPr>
          <w:noProof/>
        </w:rPr>
        <w:t>(1): p. e000086.</w:t>
      </w:r>
    </w:p>
    <w:p w14:paraId="4E430FB3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11.</w:t>
      </w:r>
      <w:r w:rsidRPr="004367A9">
        <w:rPr>
          <w:noProof/>
        </w:rPr>
        <w:tab/>
        <w:t xml:space="preserve">Coupat, C., et al., </w:t>
      </w:r>
      <w:r w:rsidRPr="004367A9">
        <w:rPr>
          <w:i/>
          <w:noProof/>
        </w:rPr>
        <w:t>Selective reporting of antibiotic susceptibility data improves the appropriateness of intended antibiotic prescriptions in urinary tract infections: a case-vignette randomised study.</w:t>
      </w:r>
      <w:r w:rsidRPr="004367A9">
        <w:rPr>
          <w:noProof/>
        </w:rPr>
        <w:t xml:space="preserve"> Eur J Clin Microbiol Infect Dis, 2013. </w:t>
      </w:r>
      <w:r w:rsidRPr="004367A9">
        <w:rPr>
          <w:b/>
          <w:noProof/>
        </w:rPr>
        <w:t>32</w:t>
      </w:r>
      <w:r w:rsidRPr="004367A9">
        <w:rPr>
          <w:noProof/>
        </w:rPr>
        <w:t>(5): p. 627-36.</w:t>
      </w:r>
    </w:p>
    <w:p w14:paraId="7DBE2735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12.</w:t>
      </w:r>
      <w:r w:rsidRPr="004367A9">
        <w:rPr>
          <w:noProof/>
        </w:rPr>
        <w:tab/>
        <w:t xml:space="preserve">Doernberg, S.B., V. Dudas, and K.K. Trivedi, </w:t>
      </w:r>
      <w:r w:rsidRPr="004367A9">
        <w:rPr>
          <w:i/>
          <w:noProof/>
        </w:rPr>
        <w:t>Implementation of an antimicrobial stewardship program targeting residents with urinary tract infections in three community long-term care facilities: a quasi-experimental study using time-series analysis.</w:t>
      </w:r>
      <w:r w:rsidRPr="004367A9">
        <w:rPr>
          <w:noProof/>
        </w:rPr>
        <w:t xml:space="preserve"> Antimicrob Resist Infect Control, 2015. </w:t>
      </w:r>
      <w:r w:rsidRPr="004367A9">
        <w:rPr>
          <w:b/>
          <w:noProof/>
        </w:rPr>
        <w:t>4</w:t>
      </w:r>
      <w:r w:rsidRPr="004367A9">
        <w:rPr>
          <w:noProof/>
        </w:rPr>
        <w:t>: p. 54.</w:t>
      </w:r>
    </w:p>
    <w:p w14:paraId="02F30CA7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13.</w:t>
      </w:r>
      <w:r w:rsidRPr="004367A9">
        <w:rPr>
          <w:noProof/>
        </w:rPr>
        <w:tab/>
        <w:t xml:space="preserve">Dyar, O.J., et al., </w:t>
      </w:r>
      <w:r w:rsidRPr="004367A9">
        <w:rPr>
          <w:i/>
          <w:noProof/>
        </w:rPr>
        <w:t>Do medical students feel prepared to prescribe antibiotics responsibly? Results from a cross-sectional survey in 29 European countries.</w:t>
      </w:r>
      <w:r w:rsidRPr="004367A9">
        <w:rPr>
          <w:noProof/>
        </w:rPr>
        <w:t xml:space="preserve"> J Antimicrob Chemother, 2018. </w:t>
      </w:r>
      <w:r w:rsidRPr="004367A9">
        <w:rPr>
          <w:b/>
          <w:noProof/>
        </w:rPr>
        <w:t>73</w:t>
      </w:r>
      <w:r w:rsidRPr="004367A9">
        <w:rPr>
          <w:noProof/>
        </w:rPr>
        <w:t>(8): p. 2236-2242.</w:t>
      </w:r>
    </w:p>
    <w:p w14:paraId="41390177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14.</w:t>
      </w:r>
      <w:r w:rsidRPr="004367A9">
        <w:rPr>
          <w:noProof/>
        </w:rPr>
        <w:tab/>
        <w:t xml:space="preserve">Ferson, K., et al., </w:t>
      </w:r>
      <w:r w:rsidRPr="004367A9">
        <w:rPr>
          <w:i/>
          <w:noProof/>
        </w:rPr>
        <w:t>Reliability of self-reporting of antibiotic consumption in the community - Index of Reliability.</w:t>
      </w:r>
      <w:r w:rsidRPr="004367A9">
        <w:rPr>
          <w:noProof/>
        </w:rPr>
        <w:t xml:space="preserve"> J Clin Pharm Ther, 2014. </w:t>
      </w:r>
      <w:r w:rsidRPr="004367A9">
        <w:rPr>
          <w:b/>
          <w:noProof/>
        </w:rPr>
        <w:t>39</w:t>
      </w:r>
      <w:r w:rsidRPr="004367A9">
        <w:rPr>
          <w:noProof/>
        </w:rPr>
        <w:t>(5): p. 468-70.</w:t>
      </w:r>
    </w:p>
    <w:p w14:paraId="42F9FECF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15.</w:t>
      </w:r>
      <w:r w:rsidRPr="004367A9">
        <w:rPr>
          <w:noProof/>
        </w:rPr>
        <w:tab/>
        <w:t xml:space="preserve">Fuchs, A., et al., </w:t>
      </w:r>
      <w:r w:rsidRPr="004367A9">
        <w:rPr>
          <w:i/>
          <w:noProof/>
        </w:rPr>
        <w:t>Reviewing the WHO guidelines for antibiotic use for sepsis in neonates and children.</w:t>
      </w:r>
      <w:r w:rsidRPr="004367A9">
        <w:rPr>
          <w:noProof/>
        </w:rPr>
        <w:t xml:space="preserve"> Paediatr Int Child Health, 2018. </w:t>
      </w:r>
      <w:r w:rsidRPr="004367A9">
        <w:rPr>
          <w:b/>
          <w:noProof/>
        </w:rPr>
        <w:t>38</w:t>
      </w:r>
      <w:r w:rsidRPr="004367A9">
        <w:rPr>
          <w:noProof/>
        </w:rPr>
        <w:t>(sup1): p. S3-S15.</w:t>
      </w:r>
    </w:p>
    <w:p w14:paraId="0BB12E1C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lastRenderedPageBreak/>
        <w:t>16.</w:t>
      </w:r>
      <w:r w:rsidRPr="004367A9">
        <w:rPr>
          <w:noProof/>
        </w:rPr>
        <w:tab/>
        <w:t xml:space="preserve">Garcia-Rodriguez, J.F., et al., </w:t>
      </w:r>
      <w:r w:rsidRPr="004367A9">
        <w:rPr>
          <w:i/>
          <w:noProof/>
        </w:rPr>
        <w:t>Meropenem antimicrobial stewardship program: clinical, economic, and antibiotic resistance impact.</w:t>
      </w:r>
      <w:r w:rsidRPr="004367A9">
        <w:rPr>
          <w:noProof/>
        </w:rPr>
        <w:t xml:space="preserve"> Eur J Clin Microbiol Infect Dis, 2019. </w:t>
      </w:r>
      <w:r w:rsidRPr="004367A9">
        <w:rPr>
          <w:b/>
          <w:noProof/>
        </w:rPr>
        <w:t>38</w:t>
      </w:r>
      <w:r w:rsidRPr="004367A9">
        <w:rPr>
          <w:noProof/>
        </w:rPr>
        <w:t>(1): p. 161-170.</w:t>
      </w:r>
    </w:p>
    <w:p w14:paraId="274292A8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17.</w:t>
      </w:r>
      <w:r w:rsidRPr="004367A9">
        <w:rPr>
          <w:noProof/>
        </w:rPr>
        <w:tab/>
        <w:t xml:space="preserve">Gualano, M.R., et al., </w:t>
      </w:r>
      <w:r w:rsidRPr="004367A9">
        <w:rPr>
          <w:i/>
          <w:noProof/>
        </w:rPr>
        <w:t>General population's knowledge and attitudes about antibiotics: a systematic review and meta-analysis.</w:t>
      </w:r>
      <w:r w:rsidRPr="004367A9">
        <w:rPr>
          <w:noProof/>
        </w:rPr>
        <w:t xml:space="preserve"> Pharmacoepidemiol Drug Saf, 2015. </w:t>
      </w:r>
      <w:r w:rsidRPr="004367A9">
        <w:rPr>
          <w:b/>
          <w:noProof/>
        </w:rPr>
        <w:t>24</w:t>
      </w:r>
      <w:r w:rsidRPr="004367A9">
        <w:rPr>
          <w:noProof/>
        </w:rPr>
        <w:t>(1): p. 2-10.</w:t>
      </w:r>
    </w:p>
    <w:p w14:paraId="4001107F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18.</w:t>
      </w:r>
      <w:r w:rsidRPr="004367A9">
        <w:rPr>
          <w:noProof/>
        </w:rPr>
        <w:tab/>
        <w:t xml:space="preserve">Howe, P. and J. Adams, </w:t>
      </w:r>
      <w:r w:rsidRPr="004367A9">
        <w:rPr>
          <w:i/>
          <w:noProof/>
        </w:rPr>
        <w:t>Reducing urinary tract infections in catheterised patients.</w:t>
      </w:r>
      <w:r w:rsidRPr="004367A9">
        <w:rPr>
          <w:noProof/>
        </w:rPr>
        <w:t xml:space="preserve"> Nursing Standard, 2015. </w:t>
      </w:r>
      <w:r w:rsidRPr="004367A9">
        <w:rPr>
          <w:b/>
          <w:noProof/>
        </w:rPr>
        <w:t>29</w:t>
      </w:r>
      <w:r w:rsidRPr="004367A9">
        <w:rPr>
          <w:noProof/>
        </w:rPr>
        <w:t>(20): p. 43-9.</w:t>
      </w:r>
    </w:p>
    <w:p w14:paraId="03E2AD56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19.</w:t>
      </w:r>
      <w:r w:rsidRPr="004367A9">
        <w:rPr>
          <w:noProof/>
        </w:rPr>
        <w:tab/>
        <w:t xml:space="preserve">Khare, S., et al., </w:t>
      </w:r>
      <w:r w:rsidRPr="004367A9">
        <w:rPr>
          <w:i/>
          <w:noProof/>
        </w:rPr>
        <w:t>Antibiotic Prescribing by Informal Healthcare Providers for Common Illnesses: A Repeated Cross-Sectional Study in Rural India.</w:t>
      </w:r>
      <w:r w:rsidRPr="004367A9">
        <w:rPr>
          <w:noProof/>
        </w:rPr>
        <w:t xml:space="preserve"> Antibiotics (Basel), 2019. </w:t>
      </w:r>
      <w:r w:rsidRPr="004367A9">
        <w:rPr>
          <w:b/>
          <w:noProof/>
        </w:rPr>
        <w:t>8</w:t>
      </w:r>
      <w:r w:rsidRPr="004367A9">
        <w:rPr>
          <w:noProof/>
        </w:rPr>
        <w:t>(3).</w:t>
      </w:r>
    </w:p>
    <w:p w14:paraId="2A205D83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20.</w:t>
      </w:r>
      <w:r w:rsidRPr="004367A9">
        <w:rPr>
          <w:noProof/>
        </w:rPr>
        <w:tab/>
        <w:t xml:space="preserve">Labi, A.K., et al., </w:t>
      </w:r>
      <w:r w:rsidRPr="004367A9">
        <w:rPr>
          <w:i/>
          <w:noProof/>
        </w:rPr>
        <w:t>Physicians' knowledge, attitudes, and perceptions concerning antibiotic resistance: a survey in a Ghanaian tertiary care hospital.</w:t>
      </w:r>
      <w:r w:rsidRPr="004367A9">
        <w:rPr>
          <w:noProof/>
        </w:rPr>
        <w:t xml:space="preserve"> BMC Health Serv Res, 2018. </w:t>
      </w:r>
      <w:r w:rsidRPr="004367A9">
        <w:rPr>
          <w:b/>
          <w:noProof/>
        </w:rPr>
        <w:t>18</w:t>
      </w:r>
      <w:r w:rsidRPr="004367A9">
        <w:rPr>
          <w:noProof/>
        </w:rPr>
        <w:t>(1): p. 126.</w:t>
      </w:r>
    </w:p>
    <w:p w14:paraId="36B036F1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21.</w:t>
      </w:r>
      <w:r w:rsidRPr="004367A9">
        <w:rPr>
          <w:noProof/>
        </w:rPr>
        <w:tab/>
        <w:t xml:space="preserve">Lambert, M.F., G.A. Masters, and S.L. Brent, </w:t>
      </w:r>
      <w:r w:rsidRPr="004367A9">
        <w:rPr>
          <w:i/>
          <w:noProof/>
        </w:rPr>
        <w:t>Can mass media campaigns change antimicrobial prescribing? A regional evaluation study.</w:t>
      </w:r>
      <w:r w:rsidRPr="004367A9">
        <w:rPr>
          <w:noProof/>
        </w:rPr>
        <w:t xml:space="preserve"> J Antimicrob Chemother, 2007. </w:t>
      </w:r>
      <w:r w:rsidRPr="004367A9">
        <w:rPr>
          <w:b/>
          <w:noProof/>
        </w:rPr>
        <w:t>59</w:t>
      </w:r>
      <w:r w:rsidRPr="004367A9">
        <w:rPr>
          <w:noProof/>
        </w:rPr>
        <w:t>(3): p. 537-43.</w:t>
      </w:r>
    </w:p>
    <w:p w14:paraId="213898EA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22.</w:t>
      </w:r>
      <w:r w:rsidRPr="004367A9">
        <w:rPr>
          <w:noProof/>
        </w:rPr>
        <w:tab/>
        <w:t xml:space="preserve">Lechtenberg, R.J., et al., </w:t>
      </w:r>
      <w:r w:rsidRPr="004367A9">
        <w:rPr>
          <w:i/>
          <w:noProof/>
        </w:rPr>
        <w:t>Variation in adherence to the treatment guidelines for Neisseria gonorrhoeae by clinical practice setting, California, 2009 to 2011.</w:t>
      </w:r>
      <w:r w:rsidRPr="004367A9">
        <w:rPr>
          <w:noProof/>
        </w:rPr>
        <w:t xml:space="preserve"> Sex Transm Dis, 2014. </w:t>
      </w:r>
      <w:r w:rsidRPr="004367A9">
        <w:rPr>
          <w:b/>
          <w:noProof/>
        </w:rPr>
        <w:t>41</w:t>
      </w:r>
      <w:r w:rsidRPr="004367A9">
        <w:rPr>
          <w:noProof/>
        </w:rPr>
        <w:t>(5): p. 338-44.</w:t>
      </w:r>
    </w:p>
    <w:p w14:paraId="134F08ED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23.</w:t>
      </w:r>
      <w:r w:rsidRPr="004367A9">
        <w:rPr>
          <w:noProof/>
        </w:rPr>
        <w:tab/>
        <w:t xml:space="preserve">Lee, C.R., et al., </w:t>
      </w:r>
      <w:r w:rsidRPr="004367A9">
        <w:rPr>
          <w:i/>
          <w:noProof/>
        </w:rPr>
        <w:t>Strategies to minimize antibiotic resistance.</w:t>
      </w:r>
      <w:r w:rsidRPr="004367A9">
        <w:rPr>
          <w:noProof/>
        </w:rPr>
        <w:t xml:space="preserve"> Int J Environ Res Public Health, 2013. </w:t>
      </w:r>
      <w:r w:rsidRPr="004367A9">
        <w:rPr>
          <w:b/>
          <w:noProof/>
        </w:rPr>
        <w:t>10</w:t>
      </w:r>
      <w:r w:rsidRPr="004367A9">
        <w:rPr>
          <w:noProof/>
        </w:rPr>
        <w:t>(9): p. 4274-305.</w:t>
      </w:r>
    </w:p>
    <w:p w14:paraId="5A161D40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24.</w:t>
      </w:r>
      <w:r w:rsidRPr="004367A9">
        <w:rPr>
          <w:noProof/>
        </w:rPr>
        <w:tab/>
        <w:t xml:space="preserve">Ljung, R., et al., </w:t>
      </w:r>
      <w:r w:rsidRPr="004367A9">
        <w:rPr>
          <w:i/>
          <w:noProof/>
        </w:rPr>
        <w:t>Inequality in quality? Regional and educational differences in treatment with fluoroquinolone in urinary tract infection of 236,376 Swedish patients.</w:t>
      </w:r>
      <w:r w:rsidRPr="004367A9">
        <w:rPr>
          <w:noProof/>
        </w:rPr>
        <w:t xml:space="preserve"> BMJ Qual Saf, 2011. </w:t>
      </w:r>
      <w:r w:rsidRPr="004367A9">
        <w:rPr>
          <w:b/>
          <w:noProof/>
        </w:rPr>
        <w:t>20</w:t>
      </w:r>
      <w:r w:rsidRPr="004367A9">
        <w:rPr>
          <w:noProof/>
        </w:rPr>
        <w:t>(1): p. 9-14.</w:t>
      </w:r>
    </w:p>
    <w:p w14:paraId="1D6D0016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25.</w:t>
      </w:r>
      <w:r w:rsidRPr="004367A9">
        <w:rPr>
          <w:noProof/>
        </w:rPr>
        <w:tab/>
        <w:t xml:space="preserve">Malo-Fumanal, S., et al., </w:t>
      </w:r>
      <w:r w:rsidRPr="004367A9">
        <w:rPr>
          <w:i/>
          <w:noProof/>
        </w:rPr>
        <w:t>Differences in outpatient antibiotic use between a Spanish region and a Nordic country.</w:t>
      </w:r>
      <w:r w:rsidRPr="004367A9">
        <w:rPr>
          <w:noProof/>
        </w:rPr>
        <w:t xml:space="preserve"> Enferm Infecc Microbiol Clin, 2014. </w:t>
      </w:r>
      <w:r w:rsidRPr="004367A9">
        <w:rPr>
          <w:b/>
          <w:noProof/>
        </w:rPr>
        <w:t>32</w:t>
      </w:r>
      <w:r w:rsidRPr="004367A9">
        <w:rPr>
          <w:noProof/>
        </w:rPr>
        <w:t>(7): p. 412-7.</w:t>
      </w:r>
    </w:p>
    <w:p w14:paraId="79A90BAE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26.</w:t>
      </w:r>
      <w:r w:rsidRPr="004367A9">
        <w:rPr>
          <w:noProof/>
        </w:rPr>
        <w:tab/>
        <w:t xml:space="preserve">McKinnon, P.S., A.J. Boening, and A.N. Amin, </w:t>
      </w:r>
      <w:r w:rsidRPr="004367A9">
        <w:rPr>
          <w:i/>
          <w:noProof/>
        </w:rPr>
        <w:t>Optimizing delivery of care for patients with MRSA infection: focus on transitions of care.</w:t>
      </w:r>
      <w:r w:rsidRPr="004367A9">
        <w:rPr>
          <w:noProof/>
        </w:rPr>
        <w:t xml:space="preserve"> Hosp Pract (1995), 2011. </w:t>
      </w:r>
      <w:r w:rsidRPr="004367A9">
        <w:rPr>
          <w:b/>
          <w:noProof/>
        </w:rPr>
        <w:t>39</w:t>
      </w:r>
      <w:r w:rsidRPr="004367A9">
        <w:rPr>
          <w:noProof/>
        </w:rPr>
        <w:t>(2): p. 18-31.</w:t>
      </w:r>
    </w:p>
    <w:p w14:paraId="6531FB2F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27.</w:t>
      </w:r>
      <w:r w:rsidRPr="004367A9">
        <w:rPr>
          <w:noProof/>
        </w:rPr>
        <w:tab/>
        <w:t xml:space="preserve">Mills, H.L., et al., </w:t>
      </w:r>
      <w:r w:rsidRPr="004367A9">
        <w:rPr>
          <w:i/>
          <w:noProof/>
        </w:rPr>
        <w:t>Evaluation of metrics for benchmarking antimicrobial use in the UK dairy industry.</w:t>
      </w:r>
      <w:r w:rsidRPr="004367A9">
        <w:rPr>
          <w:noProof/>
        </w:rPr>
        <w:t xml:space="preserve"> Vet Rec, 2018. </w:t>
      </w:r>
      <w:r w:rsidRPr="004367A9">
        <w:rPr>
          <w:b/>
          <w:noProof/>
        </w:rPr>
        <w:t>182</w:t>
      </w:r>
      <w:r w:rsidRPr="004367A9">
        <w:rPr>
          <w:noProof/>
        </w:rPr>
        <w:t>(13): p. 379.</w:t>
      </w:r>
    </w:p>
    <w:p w14:paraId="497E2658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28.</w:t>
      </w:r>
      <w:r w:rsidRPr="004367A9">
        <w:rPr>
          <w:noProof/>
        </w:rPr>
        <w:tab/>
        <w:t xml:space="preserve">Parker, H.M. and K. Mattick, </w:t>
      </w:r>
      <w:r w:rsidRPr="004367A9">
        <w:rPr>
          <w:i/>
          <w:noProof/>
        </w:rPr>
        <w:t>The determinants of antimicrobial prescribing among hospital doctors in England: a framework to inform tailored stewardship interventions.</w:t>
      </w:r>
      <w:r w:rsidRPr="004367A9">
        <w:rPr>
          <w:noProof/>
        </w:rPr>
        <w:t xml:space="preserve"> Br J Clin Pharmacol, 2016. </w:t>
      </w:r>
      <w:r w:rsidRPr="004367A9">
        <w:rPr>
          <w:b/>
          <w:noProof/>
        </w:rPr>
        <w:t>82</w:t>
      </w:r>
      <w:r w:rsidRPr="004367A9">
        <w:rPr>
          <w:noProof/>
        </w:rPr>
        <w:t>(2): p. 431-40.</w:t>
      </w:r>
    </w:p>
    <w:p w14:paraId="0791E9DF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29.</w:t>
      </w:r>
      <w:r w:rsidRPr="004367A9">
        <w:rPr>
          <w:noProof/>
        </w:rPr>
        <w:tab/>
        <w:t xml:space="preserve">Pulcini, C., et al., </w:t>
      </w:r>
      <w:r w:rsidRPr="004367A9">
        <w:rPr>
          <w:i/>
          <w:noProof/>
        </w:rPr>
        <w:t>Junior doctors’ knowledge and perceptions of antibiotic resistance and prescribing: a survey in France and Scotland.</w:t>
      </w:r>
      <w:r w:rsidRPr="004367A9">
        <w:rPr>
          <w:noProof/>
        </w:rPr>
        <w:t xml:space="preserve"> Clinical Microbiology and Infectious Diseases, 2010. </w:t>
      </w:r>
      <w:r w:rsidRPr="004367A9">
        <w:rPr>
          <w:b/>
          <w:noProof/>
        </w:rPr>
        <w:t>17</w:t>
      </w:r>
      <w:r w:rsidRPr="004367A9">
        <w:rPr>
          <w:noProof/>
        </w:rPr>
        <w:t>: p. 80-7.</w:t>
      </w:r>
    </w:p>
    <w:p w14:paraId="03C5B2B5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30.</w:t>
      </w:r>
      <w:r w:rsidRPr="004367A9">
        <w:rPr>
          <w:noProof/>
        </w:rPr>
        <w:tab/>
        <w:t xml:space="preserve">Rello, J., et al., </w:t>
      </w:r>
      <w:r w:rsidRPr="004367A9">
        <w:rPr>
          <w:i/>
          <w:noProof/>
        </w:rPr>
        <w:t>International Conference for the Development of Consensus on the Diagnosis and Treatment of Ventilator-associated Pneumonia.</w:t>
      </w:r>
      <w:r w:rsidRPr="004367A9">
        <w:rPr>
          <w:noProof/>
        </w:rPr>
        <w:t xml:space="preserve"> Chest, 2001. </w:t>
      </w:r>
      <w:r w:rsidRPr="004367A9">
        <w:rPr>
          <w:b/>
          <w:noProof/>
        </w:rPr>
        <w:t>120</w:t>
      </w:r>
      <w:r w:rsidRPr="004367A9">
        <w:rPr>
          <w:noProof/>
        </w:rPr>
        <w:t>(3): p. 955-70.</w:t>
      </w:r>
    </w:p>
    <w:p w14:paraId="5265810D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31.</w:t>
      </w:r>
      <w:r w:rsidRPr="004367A9">
        <w:rPr>
          <w:noProof/>
        </w:rPr>
        <w:tab/>
        <w:t xml:space="preserve">Rennert-May, E., et al., </w:t>
      </w:r>
      <w:r w:rsidRPr="004367A9">
        <w:rPr>
          <w:i/>
          <w:noProof/>
        </w:rPr>
        <w:t>Clinical practice guidelines for creating an acute care hospital-based antimicrobial stewardship program: A systematic review.</w:t>
      </w:r>
      <w:r w:rsidRPr="004367A9">
        <w:rPr>
          <w:noProof/>
        </w:rPr>
        <w:t xml:space="preserve"> Am J Infect Control, 2019. </w:t>
      </w:r>
      <w:r w:rsidRPr="004367A9">
        <w:rPr>
          <w:b/>
          <w:noProof/>
        </w:rPr>
        <w:t>47</w:t>
      </w:r>
      <w:r w:rsidRPr="004367A9">
        <w:rPr>
          <w:noProof/>
        </w:rPr>
        <w:t>(8): p. 979-993.</w:t>
      </w:r>
    </w:p>
    <w:p w14:paraId="1B14AB83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32.</w:t>
      </w:r>
      <w:r w:rsidRPr="004367A9">
        <w:rPr>
          <w:noProof/>
        </w:rPr>
        <w:tab/>
        <w:t xml:space="preserve">Rodriguez Sanchez, F., et al., </w:t>
      </w:r>
      <w:r w:rsidRPr="004367A9">
        <w:rPr>
          <w:i/>
          <w:noProof/>
        </w:rPr>
        <w:t>Antibiotic prophylaxis habits in oral implant surgery among dentists in Italy: a cross-sectional survey.</w:t>
      </w:r>
      <w:r w:rsidRPr="004367A9">
        <w:rPr>
          <w:noProof/>
        </w:rPr>
        <w:t xml:space="preserve"> BMC Oral Health, 2019. </w:t>
      </w:r>
      <w:r w:rsidRPr="004367A9">
        <w:rPr>
          <w:b/>
          <w:noProof/>
        </w:rPr>
        <w:t>19</w:t>
      </w:r>
      <w:r w:rsidRPr="004367A9">
        <w:rPr>
          <w:noProof/>
        </w:rPr>
        <w:t>(1): p. 265.</w:t>
      </w:r>
    </w:p>
    <w:p w14:paraId="030487A0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33.</w:t>
      </w:r>
      <w:r w:rsidRPr="004367A9">
        <w:rPr>
          <w:noProof/>
        </w:rPr>
        <w:tab/>
        <w:t xml:space="preserve">Schulze-Geisthovel, S.V., et al., </w:t>
      </w:r>
      <w:r w:rsidRPr="004367A9">
        <w:rPr>
          <w:i/>
          <w:noProof/>
        </w:rPr>
        <w:t>Survey on the risk awareness of german pig and cattle farmers in relation to dealing with MRSA and antibiotics.</w:t>
      </w:r>
      <w:r w:rsidRPr="004367A9">
        <w:rPr>
          <w:noProof/>
        </w:rPr>
        <w:t xml:space="preserve"> Infect Ecol Epidemiol, 2016. </w:t>
      </w:r>
      <w:r w:rsidRPr="004367A9">
        <w:rPr>
          <w:b/>
          <w:noProof/>
        </w:rPr>
        <w:t>6</w:t>
      </w:r>
      <w:r w:rsidRPr="004367A9">
        <w:rPr>
          <w:noProof/>
        </w:rPr>
        <w:t>: p. 29817.</w:t>
      </w:r>
    </w:p>
    <w:p w14:paraId="5FD3C018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lastRenderedPageBreak/>
        <w:t>34.</w:t>
      </w:r>
      <w:r w:rsidRPr="004367A9">
        <w:rPr>
          <w:noProof/>
        </w:rPr>
        <w:tab/>
        <w:t xml:space="preserve">Sheng, T., et al., </w:t>
      </w:r>
      <w:r w:rsidRPr="004367A9">
        <w:rPr>
          <w:i/>
          <w:noProof/>
        </w:rPr>
        <w:t>Point-prevalence study of antimicrobial use in public hospitals in southern Sri Lanka identifies opportunities for improving prescribing practices.</w:t>
      </w:r>
      <w:r w:rsidRPr="004367A9">
        <w:rPr>
          <w:noProof/>
        </w:rPr>
        <w:t xml:space="preserve"> Infect Control Hosp Epidemiol, 2019. </w:t>
      </w:r>
      <w:r w:rsidRPr="004367A9">
        <w:rPr>
          <w:b/>
          <w:noProof/>
        </w:rPr>
        <w:t>40</w:t>
      </w:r>
      <w:r w:rsidRPr="004367A9">
        <w:rPr>
          <w:noProof/>
        </w:rPr>
        <w:t>(2): p. 224-227.</w:t>
      </w:r>
    </w:p>
    <w:p w14:paraId="597D30B0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35.</w:t>
      </w:r>
      <w:r w:rsidRPr="004367A9">
        <w:rPr>
          <w:noProof/>
        </w:rPr>
        <w:tab/>
        <w:t xml:space="preserve">Simoes, A.S., et al., </w:t>
      </w:r>
      <w:r w:rsidRPr="004367A9">
        <w:rPr>
          <w:i/>
          <w:noProof/>
        </w:rPr>
        <w:t>Participatory implementation of an antibiotic stewardship programme supported by an innovative surveillance and clinical decision-support system.</w:t>
      </w:r>
      <w:r w:rsidRPr="004367A9">
        <w:rPr>
          <w:noProof/>
        </w:rPr>
        <w:t xml:space="preserve"> J Hosp Infect, 2018. </w:t>
      </w:r>
      <w:r w:rsidRPr="004367A9">
        <w:rPr>
          <w:b/>
          <w:noProof/>
        </w:rPr>
        <w:t>100</w:t>
      </w:r>
      <w:r w:rsidRPr="004367A9">
        <w:rPr>
          <w:noProof/>
        </w:rPr>
        <w:t>(3): p. 257-264.</w:t>
      </w:r>
    </w:p>
    <w:p w14:paraId="32C1A3DC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36.</w:t>
      </w:r>
      <w:r w:rsidRPr="004367A9">
        <w:rPr>
          <w:noProof/>
        </w:rPr>
        <w:tab/>
        <w:t xml:space="preserve">Spoorenberg, V., et al., </w:t>
      </w:r>
      <w:r w:rsidRPr="004367A9">
        <w:rPr>
          <w:i/>
          <w:noProof/>
        </w:rPr>
        <w:t>Adequacy of an evidence-based treatment guideline for complicated urinary tract infections in the Netherlands and the effectiveness of guideline adherence.</w:t>
      </w:r>
      <w:r w:rsidRPr="004367A9">
        <w:rPr>
          <w:noProof/>
        </w:rPr>
        <w:t xml:space="preserve"> Eur J Clin Microbiol Infect Dis, 2013. </w:t>
      </w:r>
      <w:r w:rsidRPr="004367A9">
        <w:rPr>
          <w:b/>
          <w:noProof/>
        </w:rPr>
        <w:t>32</w:t>
      </w:r>
      <w:r w:rsidRPr="004367A9">
        <w:rPr>
          <w:noProof/>
        </w:rPr>
        <w:t>(12): p. 1545-56.</w:t>
      </w:r>
    </w:p>
    <w:p w14:paraId="49B7F32E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37.</w:t>
      </w:r>
      <w:r w:rsidRPr="004367A9">
        <w:rPr>
          <w:noProof/>
        </w:rPr>
        <w:tab/>
        <w:t xml:space="preserve">Stille, C.J., et al., </w:t>
      </w:r>
      <w:r w:rsidRPr="004367A9">
        <w:rPr>
          <w:i/>
          <w:noProof/>
        </w:rPr>
        <w:t>Increased use of second-generation macrolide antibiotics for children in nine health plans in the United States.</w:t>
      </w:r>
      <w:r w:rsidRPr="004367A9">
        <w:rPr>
          <w:noProof/>
        </w:rPr>
        <w:t xml:space="preserve"> Pediatrics, 2004. </w:t>
      </w:r>
      <w:r w:rsidRPr="004367A9">
        <w:rPr>
          <w:b/>
          <w:noProof/>
        </w:rPr>
        <w:t>114</w:t>
      </w:r>
      <w:r w:rsidRPr="004367A9">
        <w:rPr>
          <w:noProof/>
        </w:rPr>
        <w:t>(5): p. 1206-11.</w:t>
      </w:r>
    </w:p>
    <w:p w14:paraId="30F917C2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38.</w:t>
      </w:r>
      <w:r w:rsidRPr="004367A9">
        <w:rPr>
          <w:noProof/>
        </w:rPr>
        <w:tab/>
        <w:t xml:space="preserve">Stratchounski, L.S., et al., </w:t>
      </w:r>
      <w:r w:rsidRPr="004367A9">
        <w:rPr>
          <w:i/>
          <w:noProof/>
        </w:rPr>
        <w:t>The Inventory of Antibiotics in Russian Home Medicine Cabinets.</w:t>
      </w:r>
      <w:r w:rsidRPr="004367A9">
        <w:rPr>
          <w:noProof/>
        </w:rPr>
        <w:t xml:space="preserve"> Clinical Infectious Diseases, 2003. </w:t>
      </w:r>
      <w:r w:rsidRPr="004367A9">
        <w:rPr>
          <w:b/>
          <w:noProof/>
        </w:rPr>
        <w:t>37</w:t>
      </w:r>
      <w:r w:rsidRPr="004367A9">
        <w:rPr>
          <w:noProof/>
        </w:rPr>
        <w:t>: p. 498-505.</w:t>
      </w:r>
    </w:p>
    <w:p w14:paraId="5F114477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39.</w:t>
      </w:r>
      <w:r w:rsidRPr="004367A9">
        <w:rPr>
          <w:noProof/>
        </w:rPr>
        <w:tab/>
        <w:t xml:space="preserve">Summers, J.F., A. Hendricks, and B. D.C., </w:t>
      </w:r>
      <w:r w:rsidRPr="004367A9">
        <w:rPr>
          <w:i/>
          <w:noProof/>
        </w:rPr>
        <w:t>Prescribing practices of primary-care veterinary practitioners in dogs diagnosed with bacterial pyoderma.</w:t>
      </w:r>
      <w:r w:rsidRPr="004367A9">
        <w:rPr>
          <w:noProof/>
        </w:rPr>
        <w:t xml:space="preserve"> BMC Veterinary Research, 2014. </w:t>
      </w:r>
      <w:r w:rsidRPr="004367A9">
        <w:rPr>
          <w:b/>
          <w:noProof/>
        </w:rPr>
        <w:t>10</w:t>
      </w:r>
      <w:r w:rsidRPr="004367A9">
        <w:rPr>
          <w:noProof/>
        </w:rPr>
        <w:t>(240).</w:t>
      </w:r>
    </w:p>
    <w:p w14:paraId="347C8503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40.</w:t>
      </w:r>
      <w:r w:rsidRPr="004367A9">
        <w:rPr>
          <w:noProof/>
        </w:rPr>
        <w:tab/>
        <w:t xml:space="preserve">Tangden, T., et al., </w:t>
      </w:r>
      <w:r w:rsidRPr="004367A9">
        <w:rPr>
          <w:i/>
          <w:noProof/>
        </w:rPr>
        <w:t>Radical reduction of cephalosporin use at a tertiary hospital after educational antibiotic intervention during an outbreak of extended-spectrum beta-lactamase-producing Klebsiella pneumoniae.</w:t>
      </w:r>
      <w:r w:rsidRPr="004367A9">
        <w:rPr>
          <w:noProof/>
        </w:rPr>
        <w:t xml:space="preserve"> J Antimicrob Chemother, 2011. </w:t>
      </w:r>
      <w:r w:rsidRPr="004367A9">
        <w:rPr>
          <w:b/>
          <w:noProof/>
        </w:rPr>
        <w:t>66</w:t>
      </w:r>
      <w:r w:rsidRPr="004367A9">
        <w:rPr>
          <w:noProof/>
        </w:rPr>
        <w:t>(5): p. 1161-7.</w:t>
      </w:r>
    </w:p>
    <w:p w14:paraId="2807A0A1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41.</w:t>
      </w:r>
      <w:r w:rsidRPr="004367A9">
        <w:rPr>
          <w:noProof/>
        </w:rPr>
        <w:tab/>
        <w:t xml:space="preserve">Thillaivanam, S., et al., </w:t>
      </w:r>
      <w:r w:rsidRPr="004367A9">
        <w:rPr>
          <w:i/>
          <w:noProof/>
        </w:rPr>
        <w:t>The effectiveness of the McIsaac clinical decision rule in the management of sore throat: an evaluation from a pediatrics ward.</w:t>
      </w:r>
      <w:r w:rsidRPr="004367A9">
        <w:rPr>
          <w:noProof/>
        </w:rPr>
        <w:t xml:space="preserve"> Pediatr Res, 2016. </w:t>
      </w:r>
      <w:r w:rsidRPr="004367A9">
        <w:rPr>
          <w:b/>
          <w:noProof/>
        </w:rPr>
        <w:t>80</w:t>
      </w:r>
      <w:r w:rsidRPr="004367A9">
        <w:rPr>
          <w:noProof/>
        </w:rPr>
        <w:t>(4): p. 516-20.</w:t>
      </w:r>
    </w:p>
    <w:p w14:paraId="47AA007A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42.</w:t>
      </w:r>
      <w:r w:rsidRPr="004367A9">
        <w:rPr>
          <w:noProof/>
        </w:rPr>
        <w:tab/>
        <w:t xml:space="preserve">Uda, K., et al., </w:t>
      </w:r>
      <w:r w:rsidRPr="004367A9">
        <w:rPr>
          <w:i/>
          <w:noProof/>
        </w:rPr>
        <w:t>Targets for Optimizing Oral Antibiotic Prescriptions for Pediatric Outpatients in Japan.</w:t>
      </w:r>
      <w:r w:rsidRPr="004367A9">
        <w:rPr>
          <w:noProof/>
        </w:rPr>
        <w:t xml:space="preserve"> Jpn J Infect Dis, 2019. </w:t>
      </w:r>
      <w:r w:rsidRPr="004367A9">
        <w:rPr>
          <w:b/>
          <w:noProof/>
        </w:rPr>
        <w:t>72</w:t>
      </w:r>
      <w:r w:rsidRPr="004367A9">
        <w:rPr>
          <w:noProof/>
        </w:rPr>
        <w:t>(3): p. 149-159.</w:t>
      </w:r>
    </w:p>
    <w:p w14:paraId="5FE126CE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43.</w:t>
      </w:r>
      <w:r w:rsidRPr="004367A9">
        <w:rPr>
          <w:noProof/>
        </w:rPr>
        <w:tab/>
        <w:t xml:space="preserve">Varonen, H., et al., </w:t>
      </w:r>
      <w:r w:rsidRPr="004367A9">
        <w:rPr>
          <w:i/>
          <w:noProof/>
        </w:rPr>
        <w:t>Implementing guidelines on acute maxillary sinusitis in general practice--a randomized controlled trial.</w:t>
      </w:r>
      <w:r w:rsidRPr="004367A9">
        <w:rPr>
          <w:noProof/>
        </w:rPr>
        <w:t xml:space="preserve"> Fam Pract, 2007. </w:t>
      </w:r>
      <w:r w:rsidRPr="004367A9">
        <w:rPr>
          <w:b/>
          <w:noProof/>
        </w:rPr>
        <w:t>24</w:t>
      </w:r>
      <w:r w:rsidRPr="004367A9">
        <w:rPr>
          <w:noProof/>
        </w:rPr>
        <w:t>(2): p. 201-6.</w:t>
      </w:r>
    </w:p>
    <w:p w14:paraId="5B9A888C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44.</w:t>
      </w:r>
      <w:r w:rsidRPr="004367A9">
        <w:rPr>
          <w:noProof/>
        </w:rPr>
        <w:tab/>
        <w:t xml:space="preserve">Wagstaff, B., </w:t>
      </w:r>
      <w:r w:rsidRPr="004367A9">
        <w:rPr>
          <w:i/>
          <w:noProof/>
        </w:rPr>
        <w:t>Impact of antibiotic restrictions: the patient’s perspective.</w:t>
      </w:r>
      <w:r w:rsidRPr="004367A9">
        <w:rPr>
          <w:noProof/>
        </w:rPr>
        <w:t xml:space="preserve"> Clinical Microbiology and Infectious Diseases, 2006. </w:t>
      </w:r>
      <w:r w:rsidRPr="004367A9">
        <w:rPr>
          <w:b/>
          <w:noProof/>
        </w:rPr>
        <w:t>12</w:t>
      </w:r>
      <w:r w:rsidRPr="004367A9">
        <w:rPr>
          <w:noProof/>
        </w:rPr>
        <w:t>: p. 10-5.</w:t>
      </w:r>
    </w:p>
    <w:p w14:paraId="52754949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45.</w:t>
      </w:r>
      <w:r w:rsidRPr="004367A9">
        <w:rPr>
          <w:noProof/>
        </w:rPr>
        <w:tab/>
        <w:t xml:space="preserve">Wang, S., et al., </w:t>
      </w:r>
      <w:r w:rsidRPr="004367A9">
        <w:rPr>
          <w:i/>
          <w:noProof/>
        </w:rPr>
        <w:t>The impact of the national action plan on the epidemiology of antibiotic resistance among 352,238 isolates in a teaching hospital in China from 2015 to 2018.</w:t>
      </w:r>
      <w:r w:rsidRPr="004367A9">
        <w:rPr>
          <w:noProof/>
        </w:rPr>
        <w:t xml:space="preserve"> Antimicrob Resist Infect Control, 2019. </w:t>
      </w:r>
      <w:r w:rsidRPr="004367A9">
        <w:rPr>
          <w:b/>
          <w:noProof/>
        </w:rPr>
        <w:t>8</w:t>
      </w:r>
      <w:r w:rsidRPr="004367A9">
        <w:rPr>
          <w:noProof/>
        </w:rPr>
        <w:t>: p. 22.</w:t>
      </w:r>
    </w:p>
    <w:p w14:paraId="78895AF8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46.</w:t>
      </w:r>
      <w:r w:rsidRPr="004367A9">
        <w:rPr>
          <w:noProof/>
        </w:rPr>
        <w:tab/>
        <w:t xml:space="preserve">Weiss, K., et al., </w:t>
      </w:r>
      <w:r w:rsidRPr="004367A9">
        <w:rPr>
          <w:i/>
          <w:noProof/>
        </w:rPr>
        <w:t>Impact of a multipronged education strategy on antibiotic prescribing in Quebec, Canada.</w:t>
      </w:r>
      <w:r w:rsidRPr="004367A9">
        <w:rPr>
          <w:noProof/>
        </w:rPr>
        <w:t xml:space="preserve"> Clin Infect Dis, 2011. </w:t>
      </w:r>
      <w:r w:rsidRPr="004367A9">
        <w:rPr>
          <w:b/>
          <w:noProof/>
        </w:rPr>
        <w:t>53</w:t>
      </w:r>
      <w:r w:rsidRPr="004367A9">
        <w:rPr>
          <w:noProof/>
        </w:rPr>
        <w:t>(5): p. 433-9.</w:t>
      </w:r>
    </w:p>
    <w:p w14:paraId="4873DA0C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47.</w:t>
      </w:r>
      <w:r w:rsidRPr="004367A9">
        <w:rPr>
          <w:noProof/>
        </w:rPr>
        <w:tab/>
        <w:t xml:space="preserve">Willemsen, I., et al., </w:t>
      </w:r>
      <w:r w:rsidRPr="004367A9">
        <w:rPr>
          <w:i/>
          <w:noProof/>
        </w:rPr>
        <w:t>Appropriateness of antimicrobial therapy measured by repeated prevalence surveys.</w:t>
      </w:r>
      <w:r w:rsidRPr="004367A9">
        <w:rPr>
          <w:noProof/>
        </w:rPr>
        <w:t xml:space="preserve"> Antimicrob Agents Chemother, 2007. </w:t>
      </w:r>
      <w:r w:rsidRPr="004367A9">
        <w:rPr>
          <w:b/>
          <w:noProof/>
        </w:rPr>
        <w:t>51</w:t>
      </w:r>
      <w:r w:rsidRPr="004367A9">
        <w:rPr>
          <w:noProof/>
        </w:rPr>
        <w:t>(3): p. 864-7.</w:t>
      </w:r>
    </w:p>
    <w:p w14:paraId="1F80E53D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48.</w:t>
      </w:r>
      <w:r w:rsidRPr="004367A9">
        <w:rPr>
          <w:noProof/>
        </w:rPr>
        <w:tab/>
        <w:t xml:space="preserve">Young, I., et al., </w:t>
      </w:r>
      <w:r w:rsidRPr="004367A9">
        <w:rPr>
          <w:i/>
          <w:noProof/>
        </w:rPr>
        <w:t>Knowledge and Attitudes toward Food Safety and Use of Good Production Practices among Canadian Broiler Chicken Producers.</w:t>
      </w:r>
      <w:r w:rsidRPr="004367A9">
        <w:rPr>
          <w:noProof/>
        </w:rPr>
        <w:t xml:space="preserve"> Journal of Food Protection, 2010. </w:t>
      </w:r>
      <w:r w:rsidRPr="004367A9">
        <w:rPr>
          <w:b/>
          <w:noProof/>
        </w:rPr>
        <w:t>73</w:t>
      </w:r>
      <w:r w:rsidRPr="004367A9">
        <w:rPr>
          <w:noProof/>
        </w:rPr>
        <w:t>(7): p. 1278-87.</w:t>
      </w:r>
    </w:p>
    <w:p w14:paraId="2EE717B3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49.</w:t>
      </w:r>
      <w:r w:rsidRPr="004367A9">
        <w:rPr>
          <w:noProof/>
        </w:rPr>
        <w:tab/>
        <w:t xml:space="preserve">Zoorob, R., et al., </w:t>
      </w:r>
      <w:r w:rsidRPr="004367A9">
        <w:rPr>
          <w:i/>
          <w:noProof/>
        </w:rPr>
        <w:t>Nonprescription Antimicrobial Use in a Primary Care Population in the United States.</w:t>
      </w:r>
      <w:r w:rsidRPr="004367A9">
        <w:rPr>
          <w:noProof/>
        </w:rPr>
        <w:t xml:space="preserve"> Antimicrob Agents Chemother, 2016. </w:t>
      </w:r>
      <w:r w:rsidRPr="004367A9">
        <w:rPr>
          <w:b/>
          <w:noProof/>
        </w:rPr>
        <w:t>60</w:t>
      </w:r>
      <w:r w:rsidRPr="004367A9">
        <w:rPr>
          <w:noProof/>
        </w:rPr>
        <w:t>(9): p. 5527-32.</w:t>
      </w:r>
    </w:p>
    <w:p w14:paraId="7284ECE4" w14:textId="77777777" w:rsidR="005627AD" w:rsidRDefault="005627AD" w:rsidP="005627AD">
      <w:pPr>
        <w:spacing w:before="0" w:after="0"/>
        <w:ind w:left="426" w:hanging="426"/>
      </w:pPr>
      <w:r w:rsidRPr="004367A9">
        <w:rPr>
          <w:noProof/>
        </w:rPr>
        <w:t>50.</w:t>
      </w:r>
      <w:r w:rsidRPr="004367A9">
        <w:rPr>
          <w:noProof/>
        </w:rPr>
        <w:tab/>
        <w:t xml:space="preserve">Zoutman, D.E., et al., </w:t>
      </w:r>
      <w:r w:rsidRPr="004367A9">
        <w:rPr>
          <w:i/>
          <w:noProof/>
        </w:rPr>
        <w:t>The state of infection surveillance and control in Canadian acute care hospitals.</w:t>
      </w:r>
      <w:r w:rsidRPr="004367A9">
        <w:rPr>
          <w:noProof/>
        </w:rPr>
        <w:t xml:space="preserve"> Am J Infect Control, 2003. </w:t>
      </w:r>
      <w:r w:rsidRPr="004367A9">
        <w:rPr>
          <w:b/>
          <w:noProof/>
        </w:rPr>
        <w:t>31</w:t>
      </w:r>
      <w:r w:rsidRPr="004367A9">
        <w:rPr>
          <w:noProof/>
        </w:rPr>
        <w:t>(5): p. 266-72.</w:t>
      </w:r>
    </w:p>
    <w:p w14:paraId="7080CFE0" w14:textId="77777777" w:rsidR="005627AD" w:rsidRDefault="005627AD" w:rsidP="005627AD">
      <w:pPr>
        <w:spacing w:before="0" w:after="0"/>
        <w:ind w:left="426" w:hanging="426"/>
        <w:rPr>
          <w:noProof/>
          <w:lang w:val="en-GB"/>
        </w:rPr>
      </w:pPr>
    </w:p>
    <w:p w14:paraId="18B3B7B1" w14:textId="77777777" w:rsidR="005627AD" w:rsidRPr="00084EB6" w:rsidRDefault="005627AD" w:rsidP="005627AD">
      <w:pPr>
        <w:spacing w:before="0" w:after="0"/>
        <w:ind w:left="426" w:hanging="426"/>
        <w:rPr>
          <w:noProof/>
        </w:rPr>
      </w:pPr>
      <w:r w:rsidRPr="0014107D">
        <w:rPr>
          <w:rStyle w:val="Heading2Char"/>
        </w:rPr>
        <w:t>Institutional surveillance</w:t>
      </w:r>
      <w:r>
        <w:rPr>
          <w:noProof/>
        </w:rPr>
        <w:t>:</w:t>
      </w:r>
      <w:r w:rsidRPr="004367A9">
        <w:rPr>
          <w:noProof/>
        </w:rPr>
        <w:t xml:space="preserve"> [51-100] </w:t>
      </w:r>
    </w:p>
    <w:p w14:paraId="419AC9C2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51.</w:t>
      </w:r>
      <w:r w:rsidRPr="004367A9">
        <w:rPr>
          <w:noProof/>
        </w:rPr>
        <w:tab/>
        <w:t xml:space="preserve">Agarwal, M. and E.L. Larson, </w:t>
      </w:r>
      <w:r w:rsidRPr="004367A9">
        <w:rPr>
          <w:i/>
          <w:noProof/>
        </w:rPr>
        <w:t>Risk of drug resistance in repeat gram-negative infections among patients with multiple hospitalizations.</w:t>
      </w:r>
      <w:r w:rsidRPr="004367A9">
        <w:rPr>
          <w:noProof/>
        </w:rPr>
        <w:t xml:space="preserve"> J Crit Care, 2018. </w:t>
      </w:r>
      <w:r w:rsidRPr="004367A9">
        <w:rPr>
          <w:b/>
          <w:noProof/>
        </w:rPr>
        <w:t>43</w:t>
      </w:r>
      <w:r w:rsidRPr="004367A9">
        <w:rPr>
          <w:noProof/>
        </w:rPr>
        <w:t>: p. 260-264.</w:t>
      </w:r>
    </w:p>
    <w:p w14:paraId="6A3AE3C0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52.</w:t>
      </w:r>
      <w:r w:rsidRPr="004367A9">
        <w:rPr>
          <w:noProof/>
        </w:rPr>
        <w:tab/>
        <w:t xml:space="preserve">Aizawa, Y., et al., </w:t>
      </w:r>
      <w:r w:rsidRPr="004367A9">
        <w:rPr>
          <w:i/>
          <w:noProof/>
        </w:rPr>
        <w:t>Antimicrobial Stewardship Program in a Pediatric Intensive Care Unit.</w:t>
      </w:r>
      <w:r w:rsidRPr="004367A9">
        <w:rPr>
          <w:noProof/>
        </w:rPr>
        <w:t xml:space="preserve"> J Pediatric Infect Dis Soc, 2018. </w:t>
      </w:r>
      <w:r w:rsidRPr="004367A9">
        <w:rPr>
          <w:b/>
          <w:noProof/>
        </w:rPr>
        <w:t>7</w:t>
      </w:r>
      <w:r w:rsidRPr="004367A9">
        <w:rPr>
          <w:noProof/>
        </w:rPr>
        <w:t>(3): p. e156-e159.</w:t>
      </w:r>
    </w:p>
    <w:p w14:paraId="70403981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lastRenderedPageBreak/>
        <w:t>53.</w:t>
      </w:r>
      <w:r w:rsidRPr="004367A9">
        <w:rPr>
          <w:noProof/>
        </w:rPr>
        <w:tab/>
        <w:t xml:space="preserve">Aldeyab, M.A., et al., </w:t>
      </w:r>
      <w:r w:rsidRPr="004367A9">
        <w:rPr>
          <w:i/>
          <w:noProof/>
        </w:rPr>
        <w:t>Modelling the impact of antibiotic use and infection control practices on the incidence of hospital-acquired methicillin-resistant Staphylococcus aureus: a time-series analysis.</w:t>
      </w:r>
      <w:r w:rsidRPr="004367A9">
        <w:rPr>
          <w:noProof/>
        </w:rPr>
        <w:t xml:space="preserve"> J Antimicrob Chemother, 2008. </w:t>
      </w:r>
      <w:r w:rsidRPr="004367A9">
        <w:rPr>
          <w:b/>
          <w:noProof/>
        </w:rPr>
        <w:t>62</w:t>
      </w:r>
      <w:r w:rsidRPr="004367A9">
        <w:rPr>
          <w:noProof/>
        </w:rPr>
        <w:t>(3): p. 593-600.</w:t>
      </w:r>
    </w:p>
    <w:p w14:paraId="6AEAF442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54.</w:t>
      </w:r>
      <w:r w:rsidRPr="004367A9">
        <w:rPr>
          <w:noProof/>
        </w:rPr>
        <w:tab/>
        <w:t xml:space="preserve">Bai, B., et al., </w:t>
      </w:r>
      <w:r w:rsidRPr="004367A9">
        <w:rPr>
          <w:i/>
          <w:noProof/>
        </w:rPr>
        <w:t>Linezolid Consumption Facilitates the Development of Linezolid Resistance in Enterococcus faecalis in a Tertiary-Care Hospital: A 5-Year Surveillance Study.</w:t>
      </w:r>
      <w:r w:rsidRPr="004367A9">
        <w:rPr>
          <w:noProof/>
        </w:rPr>
        <w:t xml:space="preserve"> Microb Drug Resist, 2019. </w:t>
      </w:r>
      <w:r w:rsidRPr="004367A9">
        <w:rPr>
          <w:b/>
          <w:noProof/>
        </w:rPr>
        <w:t>25</w:t>
      </w:r>
      <w:r w:rsidRPr="004367A9">
        <w:rPr>
          <w:noProof/>
        </w:rPr>
        <w:t>(6): p. 791-798.</w:t>
      </w:r>
    </w:p>
    <w:p w14:paraId="52A9857B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55.</w:t>
      </w:r>
      <w:r w:rsidRPr="004367A9">
        <w:rPr>
          <w:noProof/>
        </w:rPr>
        <w:tab/>
        <w:t xml:space="preserve">Bauer, K.A., et al., </w:t>
      </w:r>
      <w:r w:rsidRPr="004367A9">
        <w:rPr>
          <w:i/>
          <w:noProof/>
        </w:rPr>
        <w:t>Extended-infusion cefepime reduces mortality in patients with Pseudomonas aeruginosa infections.</w:t>
      </w:r>
      <w:r w:rsidRPr="004367A9">
        <w:rPr>
          <w:noProof/>
        </w:rPr>
        <w:t xml:space="preserve"> Antimicrob Agents Chemother, 2013. </w:t>
      </w:r>
      <w:r w:rsidRPr="004367A9">
        <w:rPr>
          <w:b/>
          <w:noProof/>
        </w:rPr>
        <w:t>57</w:t>
      </w:r>
      <w:r w:rsidRPr="004367A9">
        <w:rPr>
          <w:noProof/>
        </w:rPr>
        <w:t>(7): p. 2907-12.</w:t>
      </w:r>
    </w:p>
    <w:p w14:paraId="4C72A31D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56.</w:t>
      </w:r>
      <w:r w:rsidRPr="004367A9">
        <w:rPr>
          <w:noProof/>
        </w:rPr>
        <w:tab/>
        <w:t xml:space="preserve">Bilir, S.P., et al., </w:t>
      </w:r>
      <w:r w:rsidRPr="004367A9">
        <w:rPr>
          <w:i/>
          <w:noProof/>
        </w:rPr>
        <w:t>The economic impact of rapid Candida species identification by T2Candida among high-risk patients.</w:t>
      </w:r>
      <w:r w:rsidRPr="004367A9">
        <w:rPr>
          <w:noProof/>
        </w:rPr>
        <w:t xml:space="preserve"> Future Microbiol, 2015. </w:t>
      </w:r>
      <w:r w:rsidRPr="004367A9">
        <w:rPr>
          <w:b/>
          <w:noProof/>
        </w:rPr>
        <w:t>10</w:t>
      </w:r>
      <w:r w:rsidRPr="004367A9">
        <w:rPr>
          <w:noProof/>
        </w:rPr>
        <w:t>(7): p. 1133-44.</w:t>
      </w:r>
    </w:p>
    <w:p w14:paraId="64E86ACC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57.</w:t>
      </w:r>
      <w:r w:rsidRPr="004367A9">
        <w:rPr>
          <w:noProof/>
        </w:rPr>
        <w:tab/>
        <w:t xml:space="preserve">Boyles, T.H., et al., </w:t>
      </w:r>
      <w:r w:rsidRPr="004367A9">
        <w:rPr>
          <w:i/>
          <w:noProof/>
        </w:rPr>
        <w:t>Sustained reduction in antibiotic consumption in a South African public sector hospital; Four year outcomes from the Groote Schuur Hospital antibiotic stewardship program.</w:t>
      </w:r>
      <w:r w:rsidRPr="004367A9">
        <w:rPr>
          <w:noProof/>
        </w:rPr>
        <w:t xml:space="preserve"> S Afr Med J, 2017. </w:t>
      </w:r>
      <w:r w:rsidRPr="004367A9">
        <w:rPr>
          <w:b/>
          <w:noProof/>
        </w:rPr>
        <w:t>107</w:t>
      </w:r>
      <w:r w:rsidRPr="004367A9">
        <w:rPr>
          <w:noProof/>
        </w:rPr>
        <w:t>(2): p. 115-118.</w:t>
      </w:r>
    </w:p>
    <w:p w14:paraId="4355F717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58.</w:t>
      </w:r>
      <w:r w:rsidRPr="004367A9">
        <w:rPr>
          <w:noProof/>
        </w:rPr>
        <w:tab/>
        <w:t xml:space="preserve">Bruinsma, N., et al., </w:t>
      </w:r>
      <w:r w:rsidRPr="004367A9">
        <w:rPr>
          <w:i/>
          <w:noProof/>
        </w:rPr>
        <w:t>Influence of population density on antibiotic resistance.</w:t>
      </w:r>
      <w:r w:rsidRPr="004367A9">
        <w:rPr>
          <w:noProof/>
        </w:rPr>
        <w:t xml:space="preserve"> J Antimicrob Chemother, 2003. </w:t>
      </w:r>
      <w:r w:rsidRPr="004367A9">
        <w:rPr>
          <w:b/>
          <w:noProof/>
        </w:rPr>
        <w:t>51</w:t>
      </w:r>
      <w:r w:rsidRPr="004367A9">
        <w:rPr>
          <w:noProof/>
        </w:rPr>
        <w:t>(2): p. 385-90.</w:t>
      </w:r>
    </w:p>
    <w:p w14:paraId="53F5052C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59.</w:t>
      </w:r>
      <w:r w:rsidRPr="004367A9">
        <w:rPr>
          <w:noProof/>
        </w:rPr>
        <w:tab/>
        <w:t xml:space="preserve">Camus, C., et al., </w:t>
      </w:r>
      <w:r w:rsidRPr="004367A9">
        <w:rPr>
          <w:i/>
          <w:noProof/>
        </w:rPr>
        <w:t>Decline of multidrug-resistant Gram negative infections with the routine use of a multiple decontamination regimen in ICU.</w:t>
      </w:r>
      <w:r w:rsidRPr="004367A9">
        <w:rPr>
          <w:noProof/>
        </w:rPr>
        <w:t xml:space="preserve"> J Infect, 2016. </w:t>
      </w:r>
      <w:r w:rsidRPr="004367A9">
        <w:rPr>
          <w:b/>
          <w:noProof/>
        </w:rPr>
        <w:t>73</w:t>
      </w:r>
      <w:r w:rsidRPr="004367A9">
        <w:rPr>
          <w:noProof/>
        </w:rPr>
        <w:t>(3): p. 200-9.</w:t>
      </w:r>
    </w:p>
    <w:p w14:paraId="79D43E53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60.</w:t>
      </w:r>
      <w:r w:rsidRPr="004367A9">
        <w:rPr>
          <w:noProof/>
        </w:rPr>
        <w:tab/>
        <w:t xml:space="preserve">Chong, Y., et al., </w:t>
      </w:r>
      <w:r w:rsidRPr="004367A9">
        <w:rPr>
          <w:i/>
          <w:noProof/>
        </w:rPr>
        <w:t>Korean Nationwide Surveillance of Antimicrobial Resistance of bacteria in 1997.</w:t>
      </w:r>
      <w:r w:rsidRPr="004367A9">
        <w:rPr>
          <w:noProof/>
        </w:rPr>
        <w:t xml:space="preserve"> Yonsei Med J, 1998. </w:t>
      </w:r>
      <w:r w:rsidRPr="004367A9">
        <w:rPr>
          <w:b/>
          <w:noProof/>
        </w:rPr>
        <w:t>39</w:t>
      </w:r>
      <w:r w:rsidRPr="004367A9">
        <w:rPr>
          <w:noProof/>
        </w:rPr>
        <w:t>(6): p. 569-77.</w:t>
      </w:r>
    </w:p>
    <w:p w14:paraId="5E67F215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61.</w:t>
      </w:r>
      <w:r w:rsidRPr="004367A9">
        <w:rPr>
          <w:noProof/>
        </w:rPr>
        <w:tab/>
        <w:t xml:space="preserve">Cummings, K.J., et al., </w:t>
      </w:r>
      <w:r w:rsidRPr="004367A9">
        <w:rPr>
          <w:i/>
          <w:noProof/>
        </w:rPr>
        <w:t>Antimicrobial resistance trends among Salmonella isolates obtained from horses in the northeastern United States (2001–2013).</w:t>
      </w:r>
      <w:r w:rsidRPr="004367A9">
        <w:rPr>
          <w:noProof/>
        </w:rPr>
        <w:t xml:space="preserve"> Am J Vet Res, 2015. </w:t>
      </w:r>
      <w:r w:rsidRPr="004367A9">
        <w:rPr>
          <w:b/>
          <w:noProof/>
        </w:rPr>
        <w:t>77</w:t>
      </w:r>
      <w:r w:rsidRPr="004367A9">
        <w:rPr>
          <w:noProof/>
        </w:rPr>
        <w:t>(5): p. 505-13.</w:t>
      </w:r>
    </w:p>
    <w:p w14:paraId="54BEFA40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62.</w:t>
      </w:r>
      <w:r w:rsidRPr="004367A9">
        <w:rPr>
          <w:noProof/>
        </w:rPr>
        <w:tab/>
        <w:t xml:space="preserve">de With, K., et al., </w:t>
      </w:r>
      <w:r w:rsidRPr="004367A9">
        <w:rPr>
          <w:i/>
          <w:noProof/>
        </w:rPr>
        <w:t>Antibiotic use in German university hospitals 1998-2000 (Project INTERUNI-II).</w:t>
      </w:r>
      <w:r w:rsidRPr="004367A9">
        <w:rPr>
          <w:noProof/>
        </w:rPr>
        <w:t xml:space="preserve"> Int J Antimicrob Agents, 2004. </w:t>
      </w:r>
      <w:r w:rsidRPr="004367A9">
        <w:rPr>
          <w:b/>
          <w:noProof/>
        </w:rPr>
        <w:t>24</w:t>
      </w:r>
      <w:r w:rsidRPr="004367A9">
        <w:rPr>
          <w:noProof/>
        </w:rPr>
        <w:t>(3): p. 213-8.</w:t>
      </w:r>
    </w:p>
    <w:p w14:paraId="3D93554C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63.</w:t>
      </w:r>
      <w:r w:rsidRPr="004367A9">
        <w:rPr>
          <w:noProof/>
        </w:rPr>
        <w:tab/>
        <w:t xml:space="preserve">Eagye, K.J. and D.P. Nicolau, </w:t>
      </w:r>
      <w:r w:rsidRPr="004367A9">
        <w:rPr>
          <w:i/>
          <w:noProof/>
        </w:rPr>
        <w:t>Change in antipseudomonal carbapenem susceptibility in 25 hospitals across 9 years is not associated with the use of ertapenem.</w:t>
      </w:r>
      <w:r w:rsidRPr="004367A9">
        <w:rPr>
          <w:noProof/>
        </w:rPr>
        <w:t xml:space="preserve"> J Antimicrob Chemother, 2011. </w:t>
      </w:r>
      <w:r w:rsidRPr="004367A9">
        <w:rPr>
          <w:b/>
          <w:noProof/>
        </w:rPr>
        <w:t>66</w:t>
      </w:r>
      <w:r w:rsidRPr="004367A9">
        <w:rPr>
          <w:noProof/>
        </w:rPr>
        <w:t>(6): p. 1392-5.</w:t>
      </w:r>
    </w:p>
    <w:p w14:paraId="583C1B9A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64.</w:t>
      </w:r>
      <w:r w:rsidRPr="004367A9">
        <w:rPr>
          <w:noProof/>
        </w:rPr>
        <w:tab/>
        <w:t xml:space="preserve">El-Nawawy, A., et al., </w:t>
      </w:r>
      <w:r w:rsidRPr="004367A9">
        <w:rPr>
          <w:i/>
          <w:noProof/>
        </w:rPr>
        <w:t>Incidence of Multidrug-Resistant Organism Among Children Admitted to Pediatric Intensive Care Unit in a Developing Country.</w:t>
      </w:r>
      <w:r w:rsidRPr="004367A9">
        <w:rPr>
          <w:noProof/>
        </w:rPr>
        <w:t xml:space="preserve"> Microb Drug Resist, 2018. </w:t>
      </w:r>
      <w:r w:rsidRPr="004367A9">
        <w:rPr>
          <w:b/>
          <w:noProof/>
        </w:rPr>
        <w:t>24</w:t>
      </w:r>
      <w:r w:rsidRPr="004367A9">
        <w:rPr>
          <w:noProof/>
        </w:rPr>
        <w:t>(8): p. 1198-1206.</w:t>
      </w:r>
    </w:p>
    <w:p w14:paraId="14FBB85E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65.</w:t>
      </w:r>
      <w:r w:rsidRPr="004367A9">
        <w:rPr>
          <w:noProof/>
        </w:rPr>
        <w:tab/>
        <w:t xml:space="preserve">Giacobbe, D.R., et al., </w:t>
      </w:r>
      <w:r w:rsidRPr="004367A9">
        <w:rPr>
          <w:i/>
          <w:noProof/>
        </w:rPr>
        <w:t>Reduced Incidence of Carbapenem-Resistant Klebsiella pneumoniae Infections in Cardiac Surgery Patients after Implementation of an Antimicrobial Stewardship Project.</w:t>
      </w:r>
      <w:r w:rsidRPr="004367A9">
        <w:rPr>
          <w:noProof/>
        </w:rPr>
        <w:t xml:space="preserve"> Antibiotics (Basel), 2019. </w:t>
      </w:r>
      <w:r w:rsidRPr="004367A9">
        <w:rPr>
          <w:b/>
          <w:noProof/>
        </w:rPr>
        <w:t>8</w:t>
      </w:r>
      <w:r w:rsidRPr="004367A9">
        <w:rPr>
          <w:noProof/>
        </w:rPr>
        <w:t>(3).</w:t>
      </w:r>
    </w:p>
    <w:p w14:paraId="17DCA453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66.</w:t>
      </w:r>
      <w:r w:rsidRPr="004367A9">
        <w:rPr>
          <w:noProof/>
        </w:rPr>
        <w:tab/>
        <w:t xml:space="preserve">Goryachkina, K., et al., </w:t>
      </w:r>
      <w:r w:rsidRPr="004367A9">
        <w:rPr>
          <w:i/>
          <w:noProof/>
        </w:rPr>
        <w:t>Quality use of medicines: a new method of combining antibiotic consumption and sensitivity data--application in a Russian hospital.</w:t>
      </w:r>
      <w:r w:rsidRPr="004367A9">
        <w:rPr>
          <w:noProof/>
        </w:rPr>
        <w:t xml:space="preserve"> Pharmacoepidemiol Drug Saf, 2008. </w:t>
      </w:r>
      <w:r w:rsidRPr="004367A9">
        <w:rPr>
          <w:b/>
          <w:noProof/>
        </w:rPr>
        <w:t>17</w:t>
      </w:r>
      <w:r w:rsidRPr="004367A9">
        <w:rPr>
          <w:noProof/>
        </w:rPr>
        <w:t>(6): p. 636-44.</w:t>
      </w:r>
    </w:p>
    <w:p w14:paraId="0698C425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67.</w:t>
      </w:r>
      <w:r w:rsidRPr="004367A9">
        <w:rPr>
          <w:noProof/>
        </w:rPr>
        <w:tab/>
        <w:t xml:space="preserve">Grau, S., et al., </w:t>
      </w:r>
      <w:r w:rsidRPr="004367A9">
        <w:rPr>
          <w:i/>
          <w:noProof/>
        </w:rPr>
        <w:t>How to measure and monitor antimicrobial consumption and resistance.</w:t>
      </w:r>
      <w:r w:rsidRPr="004367A9">
        <w:rPr>
          <w:noProof/>
        </w:rPr>
        <w:t xml:space="preserve"> Enfermedades Infecciosas y Microbiología Clínica, 2013. </w:t>
      </w:r>
      <w:r w:rsidRPr="004367A9">
        <w:rPr>
          <w:b/>
          <w:noProof/>
        </w:rPr>
        <w:t>31</w:t>
      </w:r>
      <w:r w:rsidRPr="004367A9">
        <w:rPr>
          <w:noProof/>
        </w:rPr>
        <w:t>: p. 16-24.</w:t>
      </w:r>
    </w:p>
    <w:p w14:paraId="2DA97790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68.</w:t>
      </w:r>
      <w:r w:rsidRPr="004367A9">
        <w:rPr>
          <w:noProof/>
        </w:rPr>
        <w:tab/>
        <w:t xml:space="preserve">Gurcuoglu, E., et al., </w:t>
      </w:r>
      <w:r w:rsidRPr="004367A9">
        <w:rPr>
          <w:i/>
          <w:noProof/>
        </w:rPr>
        <w:t>Epidemiology of nosocomial candidaemia in a university hospital: a 12-year study.</w:t>
      </w:r>
      <w:r w:rsidRPr="004367A9">
        <w:rPr>
          <w:noProof/>
        </w:rPr>
        <w:t xml:space="preserve"> Epidemiol Infect, 2010. </w:t>
      </w:r>
      <w:r w:rsidRPr="004367A9">
        <w:rPr>
          <w:b/>
          <w:noProof/>
        </w:rPr>
        <w:t>138</w:t>
      </w:r>
      <w:r w:rsidRPr="004367A9">
        <w:rPr>
          <w:noProof/>
        </w:rPr>
        <w:t>(9): p. 1328-35.</w:t>
      </w:r>
    </w:p>
    <w:p w14:paraId="595CAB06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69.</w:t>
      </w:r>
      <w:r w:rsidRPr="004367A9">
        <w:rPr>
          <w:noProof/>
        </w:rPr>
        <w:tab/>
        <w:t xml:space="preserve">Japoni, A., et al., </w:t>
      </w:r>
      <w:r w:rsidRPr="004367A9">
        <w:rPr>
          <w:i/>
          <w:noProof/>
        </w:rPr>
        <w:t>Multidrug-Resistant Bacteria Isolated from Intensive-Care-Unit Patient Samples.</w:t>
      </w:r>
      <w:r w:rsidRPr="004367A9">
        <w:rPr>
          <w:noProof/>
        </w:rPr>
        <w:t xml:space="preserve"> Braz J Infect Dis, 2009. </w:t>
      </w:r>
      <w:r w:rsidRPr="004367A9">
        <w:rPr>
          <w:b/>
          <w:noProof/>
        </w:rPr>
        <w:t>13</w:t>
      </w:r>
      <w:r w:rsidRPr="004367A9">
        <w:rPr>
          <w:noProof/>
        </w:rPr>
        <w:t>(2): p. 118-22.</w:t>
      </w:r>
    </w:p>
    <w:p w14:paraId="5319EB9B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70.</w:t>
      </w:r>
      <w:r w:rsidRPr="004367A9">
        <w:rPr>
          <w:noProof/>
        </w:rPr>
        <w:tab/>
        <w:t xml:space="preserve">Jensen, U.S., et al., </w:t>
      </w:r>
      <w:r w:rsidRPr="004367A9">
        <w:rPr>
          <w:i/>
          <w:noProof/>
        </w:rPr>
        <w:t>Consequences of increased antibacterial consumption and change in pattern of antibacterial use in Danish hospitals.</w:t>
      </w:r>
      <w:r w:rsidRPr="004367A9">
        <w:rPr>
          <w:noProof/>
        </w:rPr>
        <w:t xml:space="preserve"> J Antimicrob Chemother, 2009. </w:t>
      </w:r>
      <w:r w:rsidRPr="004367A9">
        <w:rPr>
          <w:b/>
          <w:noProof/>
        </w:rPr>
        <w:t>63</w:t>
      </w:r>
      <w:r w:rsidRPr="004367A9">
        <w:rPr>
          <w:noProof/>
        </w:rPr>
        <w:t>(4): p. 812-5.</w:t>
      </w:r>
    </w:p>
    <w:p w14:paraId="24707EC3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71.</w:t>
      </w:r>
      <w:r w:rsidRPr="004367A9">
        <w:rPr>
          <w:noProof/>
        </w:rPr>
        <w:tab/>
        <w:t xml:space="preserve">Jones, B.E., et al., </w:t>
      </w:r>
      <w:r w:rsidRPr="004367A9">
        <w:rPr>
          <w:i/>
          <w:noProof/>
        </w:rPr>
        <w:t>Trends in Antibiotic Use and Nosocomial Pathogens in Hospitalized Veterans with Pneumonia at 128 Medical Centers, 2006-2010.</w:t>
      </w:r>
      <w:r w:rsidRPr="004367A9">
        <w:rPr>
          <w:noProof/>
        </w:rPr>
        <w:t xml:space="preserve"> Clin Infect Dis, 2015. </w:t>
      </w:r>
      <w:r w:rsidRPr="004367A9">
        <w:rPr>
          <w:b/>
          <w:noProof/>
        </w:rPr>
        <w:t>61</w:t>
      </w:r>
      <w:r w:rsidRPr="004367A9">
        <w:rPr>
          <w:noProof/>
        </w:rPr>
        <w:t>(9): p. 1403-10.</w:t>
      </w:r>
    </w:p>
    <w:p w14:paraId="0ABBD66F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lastRenderedPageBreak/>
        <w:t>72.</w:t>
      </w:r>
      <w:r w:rsidRPr="004367A9">
        <w:rPr>
          <w:noProof/>
        </w:rPr>
        <w:tab/>
        <w:t xml:space="preserve">Lamoth, F., et al., </w:t>
      </w:r>
      <w:r w:rsidRPr="004367A9">
        <w:rPr>
          <w:i/>
          <w:noProof/>
        </w:rPr>
        <w:t>Comparison of hospital-wide and unit-specific cumulative antibiograms in hospital- and community-acquired infection.</w:t>
      </w:r>
      <w:r w:rsidRPr="004367A9">
        <w:rPr>
          <w:noProof/>
        </w:rPr>
        <w:t xml:space="preserve"> Infection, 2010. </w:t>
      </w:r>
      <w:r w:rsidRPr="004367A9">
        <w:rPr>
          <w:b/>
          <w:noProof/>
        </w:rPr>
        <w:t>38</w:t>
      </w:r>
      <w:r w:rsidRPr="004367A9">
        <w:rPr>
          <w:noProof/>
        </w:rPr>
        <w:t>(4): p. 249-53.</w:t>
      </w:r>
    </w:p>
    <w:p w14:paraId="631E20C3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73.</w:t>
      </w:r>
      <w:r w:rsidRPr="004367A9">
        <w:rPr>
          <w:noProof/>
        </w:rPr>
        <w:tab/>
        <w:t xml:space="preserve">Leibowitz, L.D., </w:t>
      </w:r>
      <w:r w:rsidRPr="004367A9">
        <w:rPr>
          <w:i/>
          <w:noProof/>
        </w:rPr>
        <w:t>MRSA burden and interventions.</w:t>
      </w:r>
      <w:r w:rsidRPr="004367A9">
        <w:rPr>
          <w:noProof/>
        </w:rPr>
        <w:t xml:space="preserve"> Int J Antimicrob Agents, 2009. </w:t>
      </w:r>
      <w:r w:rsidRPr="004367A9">
        <w:rPr>
          <w:b/>
          <w:noProof/>
        </w:rPr>
        <w:t>34</w:t>
      </w:r>
      <w:r w:rsidRPr="004367A9">
        <w:rPr>
          <w:noProof/>
        </w:rPr>
        <w:t>(Suppl 3): p. S11-3.</w:t>
      </w:r>
    </w:p>
    <w:p w14:paraId="15DBBAC6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74.</w:t>
      </w:r>
      <w:r w:rsidRPr="004367A9">
        <w:rPr>
          <w:noProof/>
        </w:rPr>
        <w:tab/>
        <w:t xml:space="preserve">Lepelletier, D. and H. Richet, </w:t>
      </w:r>
      <w:r w:rsidRPr="004367A9">
        <w:rPr>
          <w:i/>
          <w:noProof/>
        </w:rPr>
        <w:t>Surveillance and Control of Methicillin Resistant Staphylococcus aureus Infections in French Hospitals.</w:t>
      </w:r>
      <w:r w:rsidRPr="004367A9">
        <w:rPr>
          <w:noProof/>
        </w:rPr>
        <w:t xml:space="preserve"> Infect Control Hosp Epidemiol, 2001. </w:t>
      </w:r>
      <w:r w:rsidRPr="004367A9">
        <w:rPr>
          <w:b/>
          <w:noProof/>
        </w:rPr>
        <w:t>22</w:t>
      </w:r>
      <w:r w:rsidRPr="004367A9">
        <w:rPr>
          <w:noProof/>
        </w:rPr>
        <w:t>(11): p. 677-82.</w:t>
      </w:r>
    </w:p>
    <w:p w14:paraId="299900EB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75.</w:t>
      </w:r>
      <w:r w:rsidRPr="004367A9">
        <w:rPr>
          <w:noProof/>
        </w:rPr>
        <w:tab/>
        <w:t xml:space="preserve">Liu, K.S., et al., </w:t>
      </w:r>
      <w:r w:rsidRPr="004367A9">
        <w:rPr>
          <w:i/>
          <w:noProof/>
        </w:rPr>
        <w:t>Antimicrobial resistance of bacterial isolates from respiratory care wards in Taiwan: a horizontal surveillance study comparison of the characteristics of nosocomial infection and antimicrobial-resistant bacteria in adult Intensive Care Units and two respiratory care facilities for mechanically ventilated patients at a tertiary care centre in Taiwan.</w:t>
      </w:r>
      <w:r w:rsidRPr="004367A9">
        <w:rPr>
          <w:noProof/>
        </w:rPr>
        <w:t xml:space="preserve"> Int J Antimicrob Agents, 2011. </w:t>
      </w:r>
      <w:r w:rsidRPr="004367A9">
        <w:rPr>
          <w:b/>
          <w:noProof/>
        </w:rPr>
        <w:t>37</w:t>
      </w:r>
      <w:r w:rsidRPr="004367A9">
        <w:rPr>
          <w:noProof/>
        </w:rPr>
        <w:t>(1): p. 10-5.</w:t>
      </w:r>
    </w:p>
    <w:p w14:paraId="6DC4F9AE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76.</w:t>
      </w:r>
      <w:r w:rsidRPr="004367A9">
        <w:rPr>
          <w:noProof/>
        </w:rPr>
        <w:tab/>
        <w:t xml:space="preserve">Lob, S.H., et al., </w:t>
      </w:r>
      <w:r w:rsidRPr="004367A9">
        <w:rPr>
          <w:i/>
          <w:noProof/>
        </w:rPr>
        <w:t>Epidemiology and Antimicrobial Susceptibility of Gram-Negative Pathogens Causing Intra-abdominal Infections in Pediatric Patients in Europe-SMART 2011-2014.</w:t>
      </w:r>
      <w:r w:rsidRPr="004367A9">
        <w:rPr>
          <w:noProof/>
        </w:rPr>
        <w:t xml:space="preserve"> J Pediatric Infect Dis Soc, 2017. </w:t>
      </w:r>
      <w:r w:rsidRPr="004367A9">
        <w:rPr>
          <w:b/>
          <w:noProof/>
        </w:rPr>
        <w:t>6</w:t>
      </w:r>
      <w:r w:rsidRPr="004367A9">
        <w:rPr>
          <w:noProof/>
        </w:rPr>
        <w:t>(1): p. 72-79.</w:t>
      </w:r>
    </w:p>
    <w:p w14:paraId="38AB7EE6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77.</w:t>
      </w:r>
      <w:r w:rsidRPr="004367A9">
        <w:rPr>
          <w:noProof/>
        </w:rPr>
        <w:tab/>
        <w:t xml:space="preserve">Ma, X., et al., </w:t>
      </w:r>
      <w:r w:rsidRPr="004367A9">
        <w:rPr>
          <w:i/>
          <w:noProof/>
        </w:rPr>
        <w:t>Antimicrobial stewardship of Chinese ministry of health reduces multidrug-resistant organism isolates in critically ill patients: a pre-post study from a single center.</w:t>
      </w:r>
      <w:r w:rsidRPr="004367A9">
        <w:rPr>
          <w:noProof/>
        </w:rPr>
        <w:t xml:space="preserve"> BMC Infect Dis, 2016. </w:t>
      </w:r>
      <w:r w:rsidRPr="004367A9">
        <w:rPr>
          <w:b/>
          <w:noProof/>
        </w:rPr>
        <w:t>16</w:t>
      </w:r>
      <w:r w:rsidRPr="004367A9">
        <w:rPr>
          <w:noProof/>
        </w:rPr>
        <w:t>(1): p. 704.</w:t>
      </w:r>
    </w:p>
    <w:p w14:paraId="26300C9B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78.</w:t>
      </w:r>
      <w:r w:rsidRPr="004367A9">
        <w:rPr>
          <w:noProof/>
        </w:rPr>
        <w:tab/>
        <w:t xml:space="preserve">Meyer, E., et al., </w:t>
      </w:r>
      <w:r w:rsidRPr="004367A9">
        <w:rPr>
          <w:i/>
          <w:noProof/>
        </w:rPr>
        <w:t>Is the prevalence of Stenotrophomonas maltophilia isolation and nosocomial infection increasing in intensive care units?</w:t>
      </w:r>
      <w:r w:rsidRPr="004367A9">
        <w:rPr>
          <w:noProof/>
        </w:rPr>
        <w:t xml:space="preserve"> Eur J Clin Microbiol Infect Dis, 2006. </w:t>
      </w:r>
      <w:r w:rsidRPr="004367A9">
        <w:rPr>
          <w:b/>
          <w:noProof/>
        </w:rPr>
        <w:t>25</w:t>
      </w:r>
      <w:r w:rsidRPr="004367A9">
        <w:rPr>
          <w:noProof/>
        </w:rPr>
        <w:t>(11): p. 711-4.</w:t>
      </w:r>
    </w:p>
    <w:p w14:paraId="1C6061FD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79.</w:t>
      </w:r>
      <w:r w:rsidRPr="004367A9">
        <w:rPr>
          <w:noProof/>
        </w:rPr>
        <w:tab/>
        <w:t xml:space="preserve">Montagnani, F., et al., </w:t>
      </w:r>
      <w:r w:rsidRPr="004367A9">
        <w:rPr>
          <w:i/>
          <w:noProof/>
        </w:rPr>
        <w:t>Erythromycin resistance in Streptococcus pyogenes and macrolide consumption in a central Italian region.</w:t>
      </w:r>
      <w:r w:rsidRPr="004367A9">
        <w:rPr>
          <w:noProof/>
        </w:rPr>
        <w:t xml:space="preserve"> Infection, 2009. </w:t>
      </w:r>
      <w:r w:rsidRPr="004367A9">
        <w:rPr>
          <w:b/>
          <w:noProof/>
        </w:rPr>
        <w:t>37</w:t>
      </w:r>
      <w:r w:rsidRPr="004367A9">
        <w:rPr>
          <w:noProof/>
        </w:rPr>
        <w:t>(4): p. 353-7.</w:t>
      </w:r>
    </w:p>
    <w:p w14:paraId="389BEBEB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80.</w:t>
      </w:r>
      <w:r w:rsidRPr="004367A9">
        <w:rPr>
          <w:noProof/>
        </w:rPr>
        <w:tab/>
        <w:t xml:space="preserve">Murillo, O., et al., </w:t>
      </w:r>
      <w:r w:rsidRPr="004367A9">
        <w:rPr>
          <w:i/>
          <w:noProof/>
        </w:rPr>
        <w:t>The changing epidemiology of bacteraemic osteoarticular infections in the early 21st century.</w:t>
      </w:r>
      <w:r w:rsidRPr="004367A9">
        <w:rPr>
          <w:noProof/>
        </w:rPr>
        <w:t xml:space="preserve"> Clin Microbiol Infect, 2015. </w:t>
      </w:r>
      <w:r w:rsidRPr="004367A9">
        <w:rPr>
          <w:b/>
          <w:noProof/>
        </w:rPr>
        <w:t>21</w:t>
      </w:r>
      <w:r w:rsidRPr="004367A9">
        <w:rPr>
          <w:noProof/>
        </w:rPr>
        <w:t>(3): p. 254 e1-8.</w:t>
      </w:r>
    </w:p>
    <w:p w14:paraId="50B67B60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81.</w:t>
      </w:r>
      <w:r w:rsidRPr="004367A9">
        <w:rPr>
          <w:noProof/>
        </w:rPr>
        <w:tab/>
        <w:t xml:space="preserve">Opatowski, M., et al., </w:t>
      </w:r>
      <w:r w:rsidRPr="004367A9">
        <w:rPr>
          <w:i/>
          <w:noProof/>
        </w:rPr>
        <w:t>Hospitalisations with infections related to antimicrobial-resistant bacteria from the French nationwide hospital discharge database, 2016.</w:t>
      </w:r>
      <w:r w:rsidRPr="004367A9">
        <w:rPr>
          <w:noProof/>
        </w:rPr>
        <w:t xml:space="preserve"> Epidemiol Infect, 2019. </w:t>
      </w:r>
      <w:r w:rsidRPr="004367A9">
        <w:rPr>
          <w:b/>
          <w:noProof/>
        </w:rPr>
        <w:t>147</w:t>
      </w:r>
      <w:r w:rsidRPr="004367A9">
        <w:rPr>
          <w:noProof/>
        </w:rPr>
        <w:t>: p. e144.</w:t>
      </w:r>
    </w:p>
    <w:p w14:paraId="03A7E606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82.</w:t>
      </w:r>
      <w:r w:rsidRPr="004367A9">
        <w:rPr>
          <w:noProof/>
        </w:rPr>
        <w:tab/>
        <w:t xml:space="preserve">Pena, C., et al., </w:t>
      </w:r>
      <w:r w:rsidRPr="004367A9">
        <w:rPr>
          <w:i/>
          <w:noProof/>
        </w:rPr>
        <w:t>Nosocomial outbreak of a non-cefepime-susceptible ceftazidime-susceptible Pseudomonas aeruginosa strain overexpressing MexXY-OprM and producing an integron-borne PSE-1 betta-lactamase.</w:t>
      </w:r>
      <w:r w:rsidRPr="004367A9">
        <w:rPr>
          <w:noProof/>
        </w:rPr>
        <w:t xml:space="preserve"> J Clin Microbiol, 2009. </w:t>
      </w:r>
      <w:r w:rsidRPr="004367A9">
        <w:rPr>
          <w:b/>
          <w:noProof/>
        </w:rPr>
        <w:t>47</w:t>
      </w:r>
      <w:r w:rsidRPr="004367A9">
        <w:rPr>
          <w:noProof/>
        </w:rPr>
        <w:t>(8): p. 2381-7.</w:t>
      </w:r>
    </w:p>
    <w:p w14:paraId="5B3026FB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83.</w:t>
      </w:r>
      <w:r w:rsidRPr="004367A9">
        <w:rPr>
          <w:noProof/>
        </w:rPr>
        <w:tab/>
        <w:t xml:space="preserve">Peterson, L.R., et al., </w:t>
      </w:r>
      <w:r w:rsidRPr="004367A9">
        <w:rPr>
          <w:i/>
          <w:noProof/>
        </w:rPr>
        <w:t>Nonimpact of Decolonization as an Adjunctive Measure to Contact Precautions for the Control of Methicillin-Resistant Staphylococcus aureus Transmission in Acute Care.</w:t>
      </w:r>
      <w:r w:rsidRPr="004367A9">
        <w:rPr>
          <w:noProof/>
        </w:rPr>
        <w:t xml:space="preserve"> Antimicrob Agents Chemother, 2016. </w:t>
      </w:r>
      <w:r w:rsidRPr="004367A9">
        <w:rPr>
          <w:b/>
          <w:noProof/>
        </w:rPr>
        <w:t>60</w:t>
      </w:r>
      <w:r w:rsidRPr="004367A9">
        <w:rPr>
          <w:noProof/>
        </w:rPr>
        <w:t>(1): p. 99-104.</w:t>
      </w:r>
    </w:p>
    <w:p w14:paraId="61544ADE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84.</w:t>
      </w:r>
      <w:r w:rsidRPr="004367A9">
        <w:rPr>
          <w:noProof/>
        </w:rPr>
        <w:tab/>
        <w:t xml:space="preserve">Piednoir, E., et al., </w:t>
      </w:r>
      <w:r w:rsidRPr="004367A9">
        <w:rPr>
          <w:i/>
          <w:noProof/>
        </w:rPr>
        <w:t>Long-term clinical and economic benefits associated with the management of a nosocomial outbreak resulting from extended-spectrum beta-lactamase-producing Klebsiella pneumoniae.</w:t>
      </w:r>
      <w:r w:rsidRPr="004367A9">
        <w:rPr>
          <w:noProof/>
        </w:rPr>
        <w:t xml:space="preserve"> Crit Care Med, 2011. </w:t>
      </w:r>
      <w:r w:rsidRPr="004367A9">
        <w:rPr>
          <w:b/>
          <w:noProof/>
        </w:rPr>
        <w:t>39</w:t>
      </w:r>
      <w:r w:rsidRPr="004367A9">
        <w:rPr>
          <w:noProof/>
        </w:rPr>
        <w:t>(12): p. 2672-7.</w:t>
      </w:r>
    </w:p>
    <w:p w14:paraId="79C8FEC3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85.</w:t>
      </w:r>
      <w:r w:rsidRPr="004367A9">
        <w:rPr>
          <w:noProof/>
        </w:rPr>
        <w:tab/>
        <w:t xml:space="preserve">Randhawa, V., et al., </w:t>
      </w:r>
      <w:r w:rsidRPr="004367A9">
        <w:rPr>
          <w:i/>
          <w:noProof/>
        </w:rPr>
        <w:t>Weighted-incidence syndromic combination antibiograms to guide empiric treatment of critical care infections: a retrospective cohort study.</w:t>
      </w:r>
      <w:r w:rsidRPr="004367A9">
        <w:rPr>
          <w:noProof/>
        </w:rPr>
        <w:t xml:space="preserve"> Crit Care, 2014. </w:t>
      </w:r>
      <w:r w:rsidRPr="004367A9">
        <w:rPr>
          <w:b/>
          <w:noProof/>
        </w:rPr>
        <w:t>18</w:t>
      </w:r>
      <w:r w:rsidRPr="004367A9">
        <w:rPr>
          <w:noProof/>
        </w:rPr>
        <w:t>(3): p. R112.</w:t>
      </w:r>
    </w:p>
    <w:p w14:paraId="2EE2700F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86.</w:t>
      </w:r>
      <w:r w:rsidRPr="004367A9">
        <w:rPr>
          <w:noProof/>
        </w:rPr>
        <w:tab/>
        <w:t xml:space="preserve">Reinert, R.R., et al., </w:t>
      </w:r>
      <w:r w:rsidRPr="004367A9">
        <w:rPr>
          <w:i/>
          <w:noProof/>
        </w:rPr>
        <w:t>Emergence of macrolide and penicillin resistance among invasive pneumococcal isolates in Germany.</w:t>
      </w:r>
      <w:r w:rsidRPr="004367A9">
        <w:rPr>
          <w:noProof/>
        </w:rPr>
        <w:t xml:space="preserve"> J Antimicrob Chemother., 2002. </w:t>
      </w:r>
      <w:r w:rsidRPr="004367A9">
        <w:rPr>
          <w:b/>
          <w:noProof/>
        </w:rPr>
        <w:t>49</w:t>
      </w:r>
      <w:r w:rsidRPr="004367A9">
        <w:rPr>
          <w:noProof/>
        </w:rPr>
        <w:t>(1): p. 61-8.</w:t>
      </w:r>
    </w:p>
    <w:p w14:paraId="3FF1B49C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87.</w:t>
      </w:r>
      <w:r w:rsidRPr="004367A9">
        <w:rPr>
          <w:noProof/>
        </w:rPr>
        <w:tab/>
        <w:t xml:space="preserve">Ryan, R.J., C. Lindsell, and P. Sheehan, </w:t>
      </w:r>
      <w:r w:rsidRPr="004367A9">
        <w:rPr>
          <w:i/>
          <w:noProof/>
        </w:rPr>
        <w:t>Fluoroquinolone resistance during 2000-2005: an observational study.</w:t>
      </w:r>
      <w:r w:rsidRPr="004367A9">
        <w:rPr>
          <w:noProof/>
        </w:rPr>
        <w:t xml:space="preserve"> BMC Infect Dis, 2008. </w:t>
      </w:r>
      <w:r w:rsidRPr="004367A9">
        <w:rPr>
          <w:b/>
          <w:noProof/>
        </w:rPr>
        <w:t>8</w:t>
      </w:r>
      <w:r w:rsidRPr="004367A9">
        <w:rPr>
          <w:noProof/>
        </w:rPr>
        <w:t>: p. 71.</w:t>
      </w:r>
    </w:p>
    <w:p w14:paraId="36AA9140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88.</w:t>
      </w:r>
      <w:r w:rsidRPr="004367A9">
        <w:rPr>
          <w:noProof/>
        </w:rPr>
        <w:tab/>
        <w:t xml:space="preserve">Santana Rde, C., et al., </w:t>
      </w:r>
      <w:r w:rsidRPr="004367A9">
        <w:rPr>
          <w:i/>
          <w:noProof/>
        </w:rPr>
        <w:t>Secular trends in Klebsiella pneumoniae isolated in a tertiary-care hospital: increasing prevalence and accelerated decline in antimicrobial susceptibility.</w:t>
      </w:r>
      <w:r w:rsidRPr="004367A9">
        <w:rPr>
          <w:noProof/>
        </w:rPr>
        <w:t xml:space="preserve"> Rev Soc Bras Med Trop, 2016. </w:t>
      </w:r>
      <w:r w:rsidRPr="004367A9">
        <w:rPr>
          <w:b/>
          <w:noProof/>
        </w:rPr>
        <w:t>49</w:t>
      </w:r>
      <w:r w:rsidRPr="004367A9">
        <w:rPr>
          <w:noProof/>
        </w:rPr>
        <w:t>(2): p. 177-82.</w:t>
      </w:r>
    </w:p>
    <w:p w14:paraId="48931027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lastRenderedPageBreak/>
        <w:t>89.</w:t>
      </w:r>
      <w:r w:rsidRPr="004367A9">
        <w:rPr>
          <w:noProof/>
        </w:rPr>
        <w:tab/>
        <w:t xml:space="preserve">Scholte, J.B., et al., </w:t>
      </w:r>
      <w:r w:rsidRPr="004367A9">
        <w:rPr>
          <w:i/>
          <w:noProof/>
        </w:rPr>
        <w:t>Empirical antibiotic therapy for pneumonia in intensive care units: a multicentre, retrospective analysis of potentially pathogenic microorganisms identified by endotracheal aspirates cultures.</w:t>
      </w:r>
      <w:r w:rsidRPr="004367A9">
        <w:rPr>
          <w:noProof/>
        </w:rPr>
        <w:t xml:space="preserve"> Eur J Clin Microbiol Infect Dis, 2015. </w:t>
      </w:r>
      <w:r w:rsidRPr="004367A9">
        <w:rPr>
          <w:b/>
          <w:noProof/>
        </w:rPr>
        <w:t>34</w:t>
      </w:r>
      <w:r w:rsidRPr="004367A9">
        <w:rPr>
          <w:noProof/>
        </w:rPr>
        <w:t>(11): p. 2295-305.</w:t>
      </w:r>
    </w:p>
    <w:p w14:paraId="4CDF8215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90.</w:t>
      </w:r>
      <w:r w:rsidRPr="004367A9">
        <w:rPr>
          <w:noProof/>
        </w:rPr>
        <w:tab/>
        <w:t xml:space="preserve">Singh, S., et al., </w:t>
      </w:r>
      <w:r w:rsidRPr="004367A9">
        <w:rPr>
          <w:i/>
          <w:noProof/>
        </w:rPr>
        <w:t>A three-point time series study of antibiotic usage on an intensive care unit, following an antibiotic stewardship programme, after an outbreak of multi-resistant Acinetobacter baumannii.</w:t>
      </w:r>
      <w:r w:rsidRPr="004367A9">
        <w:rPr>
          <w:noProof/>
        </w:rPr>
        <w:t xml:space="preserve"> Eur J Clin Microbiol Infect Dis, 2015. </w:t>
      </w:r>
      <w:r w:rsidRPr="004367A9">
        <w:rPr>
          <w:b/>
          <w:noProof/>
        </w:rPr>
        <w:t>34</w:t>
      </w:r>
      <w:r w:rsidRPr="004367A9">
        <w:rPr>
          <w:noProof/>
        </w:rPr>
        <w:t>(9): p. 1893-900.</w:t>
      </w:r>
    </w:p>
    <w:p w14:paraId="358E3845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91.</w:t>
      </w:r>
      <w:r w:rsidRPr="004367A9">
        <w:rPr>
          <w:noProof/>
        </w:rPr>
        <w:tab/>
        <w:t xml:space="preserve">Sipahi, O.R., et al., </w:t>
      </w:r>
      <w:r w:rsidRPr="004367A9">
        <w:rPr>
          <w:i/>
          <w:noProof/>
        </w:rPr>
        <w:t>Antibacterial resistance patterns and incidence of hospital-acquired Staphylococcus aureus bacteremia in a tertiary care educational hospital in Turkey: a perspective from 2001 to 2013.</w:t>
      </w:r>
      <w:r w:rsidRPr="004367A9">
        <w:rPr>
          <w:noProof/>
        </w:rPr>
        <w:t xml:space="preserve"> Turk J Med Sci, 2017. </w:t>
      </w:r>
      <w:r w:rsidRPr="004367A9">
        <w:rPr>
          <w:b/>
          <w:noProof/>
        </w:rPr>
        <w:t>47</w:t>
      </w:r>
      <w:r w:rsidRPr="004367A9">
        <w:rPr>
          <w:noProof/>
        </w:rPr>
        <w:t>(4): p. 1210-1215.</w:t>
      </w:r>
    </w:p>
    <w:p w14:paraId="2C118456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92.</w:t>
      </w:r>
      <w:r w:rsidRPr="004367A9">
        <w:rPr>
          <w:noProof/>
        </w:rPr>
        <w:tab/>
        <w:t xml:space="preserve">Song, I., et al., </w:t>
      </w:r>
      <w:r w:rsidRPr="004367A9">
        <w:rPr>
          <w:i/>
          <w:noProof/>
        </w:rPr>
        <w:t>Increased use of third-generation cephalosporin antibiotics in the outpatient setting in Korean children and adolescents.</w:t>
      </w:r>
      <w:r w:rsidRPr="004367A9">
        <w:rPr>
          <w:noProof/>
        </w:rPr>
        <w:t xml:space="preserve"> Pediatr Int, 2018. </w:t>
      </w:r>
      <w:r w:rsidRPr="004367A9">
        <w:rPr>
          <w:b/>
          <w:noProof/>
        </w:rPr>
        <w:t>60</w:t>
      </w:r>
      <w:r w:rsidRPr="004367A9">
        <w:rPr>
          <w:noProof/>
        </w:rPr>
        <w:t>(9): p. 803-810.</w:t>
      </w:r>
    </w:p>
    <w:p w14:paraId="370EA5D8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93.</w:t>
      </w:r>
      <w:r w:rsidRPr="004367A9">
        <w:rPr>
          <w:noProof/>
        </w:rPr>
        <w:tab/>
        <w:t xml:space="preserve">Sousa-Pinto, B., et al., </w:t>
      </w:r>
      <w:r w:rsidRPr="004367A9">
        <w:rPr>
          <w:i/>
          <w:noProof/>
        </w:rPr>
        <w:t>Clinical and economic burden of hospitalizations with registration of penicillin allergy.</w:t>
      </w:r>
      <w:r w:rsidRPr="004367A9">
        <w:rPr>
          <w:noProof/>
        </w:rPr>
        <w:t xml:space="preserve"> Ann Allergy Asthma Immunol, 2018. </w:t>
      </w:r>
      <w:r w:rsidRPr="004367A9">
        <w:rPr>
          <w:b/>
          <w:noProof/>
        </w:rPr>
        <w:t>120</w:t>
      </w:r>
      <w:r w:rsidRPr="004367A9">
        <w:rPr>
          <w:noProof/>
        </w:rPr>
        <w:t>(2): p. 190-194 e2.</w:t>
      </w:r>
    </w:p>
    <w:p w14:paraId="47FD17B3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94.</w:t>
      </w:r>
      <w:r w:rsidRPr="004367A9">
        <w:rPr>
          <w:noProof/>
        </w:rPr>
        <w:tab/>
        <w:t xml:space="preserve">Sun, H.K., D.P. Nicolau, and J.L. Kuti, </w:t>
      </w:r>
      <w:r w:rsidRPr="004367A9">
        <w:rPr>
          <w:i/>
          <w:noProof/>
        </w:rPr>
        <w:t>Resource utilization of adults admitted to a large urban hospital with community-acquired pneumonia caused by Streptococcus pneumoniae.</w:t>
      </w:r>
      <w:r w:rsidRPr="004367A9">
        <w:rPr>
          <w:noProof/>
        </w:rPr>
        <w:t xml:space="preserve"> Chest, 2006. </w:t>
      </w:r>
      <w:r w:rsidRPr="004367A9">
        <w:rPr>
          <w:b/>
          <w:noProof/>
        </w:rPr>
        <w:t>130</w:t>
      </w:r>
      <w:r w:rsidRPr="004367A9">
        <w:rPr>
          <w:noProof/>
        </w:rPr>
        <w:t>(3): p. 807-14.</w:t>
      </w:r>
    </w:p>
    <w:p w14:paraId="53830BC3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95.</w:t>
      </w:r>
      <w:r w:rsidRPr="004367A9">
        <w:rPr>
          <w:noProof/>
        </w:rPr>
        <w:tab/>
        <w:t xml:space="preserve">Takesue, Y., et al., </w:t>
      </w:r>
      <w:r w:rsidRPr="004367A9">
        <w:rPr>
          <w:i/>
          <w:noProof/>
        </w:rPr>
        <w:t>Effect of antibiotic heterogeneity on the development of infections with antibiotic-resistant gram-negative organisms in a non-intensive care unit surgical ward.</w:t>
      </w:r>
      <w:r w:rsidRPr="004367A9">
        <w:rPr>
          <w:noProof/>
        </w:rPr>
        <w:t xml:space="preserve"> World J Surg, 2006. </w:t>
      </w:r>
      <w:r w:rsidRPr="004367A9">
        <w:rPr>
          <w:b/>
          <w:noProof/>
        </w:rPr>
        <w:t>30</w:t>
      </w:r>
      <w:r w:rsidRPr="004367A9">
        <w:rPr>
          <w:noProof/>
        </w:rPr>
        <w:t>(7): p. 1269-76.</w:t>
      </w:r>
    </w:p>
    <w:p w14:paraId="65671A98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96.</w:t>
      </w:r>
      <w:r w:rsidRPr="004367A9">
        <w:rPr>
          <w:noProof/>
        </w:rPr>
        <w:tab/>
        <w:t xml:space="preserve">Thorpe, K.E., P. Joski, and K.J. Johnston, </w:t>
      </w:r>
      <w:r w:rsidRPr="004367A9">
        <w:rPr>
          <w:i/>
          <w:noProof/>
        </w:rPr>
        <w:t>Antibiotic-Resistant Infection Treatment Costs Have Doubled Since 2002, Now Exceeding $2 Billion Annually.</w:t>
      </w:r>
      <w:r w:rsidRPr="004367A9">
        <w:rPr>
          <w:noProof/>
        </w:rPr>
        <w:t xml:space="preserve"> Health Aff (Millwood), 2018. </w:t>
      </w:r>
      <w:r w:rsidRPr="004367A9">
        <w:rPr>
          <w:b/>
          <w:noProof/>
        </w:rPr>
        <w:t>37</w:t>
      </w:r>
      <w:r w:rsidRPr="004367A9">
        <w:rPr>
          <w:noProof/>
        </w:rPr>
        <w:t>(4): p. 662-669.</w:t>
      </w:r>
    </w:p>
    <w:p w14:paraId="3F74227E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97.</w:t>
      </w:r>
      <w:r w:rsidRPr="004367A9">
        <w:rPr>
          <w:noProof/>
        </w:rPr>
        <w:tab/>
        <w:t xml:space="preserve">Tissera, K., et al., </w:t>
      </w:r>
      <w:r w:rsidRPr="004367A9">
        <w:rPr>
          <w:i/>
          <w:noProof/>
        </w:rPr>
        <w:t>Spread of resistant gram negatives in a Sri Lankan intensive care unit.</w:t>
      </w:r>
      <w:r w:rsidRPr="004367A9">
        <w:rPr>
          <w:noProof/>
        </w:rPr>
        <w:t xml:space="preserve"> BMC Infect Dis, 2017. </w:t>
      </w:r>
      <w:r w:rsidRPr="004367A9">
        <w:rPr>
          <w:b/>
          <w:noProof/>
        </w:rPr>
        <w:t>17</w:t>
      </w:r>
      <w:r w:rsidRPr="004367A9">
        <w:rPr>
          <w:noProof/>
        </w:rPr>
        <w:t>(1): p. 490.</w:t>
      </w:r>
    </w:p>
    <w:p w14:paraId="655C1D7A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98.</w:t>
      </w:r>
      <w:r w:rsidRPr="004367A9">
        <w:rPr>
          <w:noProof/>
        </w:rPr>
        <w:tab/>
        <w:t xml:space="preserve">Vatopoulos, A.C., V. Kalapothaki, and N.J. Legakis, </w:t>
      </w:r>
      <w:r w:rsidRPr="004367A9">
        <w:rPr>
          <w:i/>
          <w:noProof/>
        </w:rPr>
        <w:t>Bacterial Resistance to Ciprofloxacin in Greece: Results from the National Electronic Surveillance System.</w:t>
      </w:r>
      <w:r w:rsidRPr="004367A9">
        <w:rPr>
          <w:noProof/>
        </w:rPr>
        <w:t xml:space="preserve"> Emerg Infect Dis. , 1999. </w:t>
      </w:r>
      <w:r w:rsidRPr="004367A9">
        <w:rPr>
          <w:b/>
          <w:noProof/>
        </w:rPr>
        <w:t>5</w:t>
      </w:r>
      <w:r w:rsidRPr="004367A9">
        <w:rPr>
          <w:noProof/>
        </w:rPr>
        <w:t>(3): p. 471-6.</w:t>
      </w:r>
    </w:p>
    <w:p w14:paraId="19E3CC21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99.</w:t>
      </w:r>
      <w:r w:rsidRPr="004367A9">
        <w:rPr>
          <w:noProof/>
        </w:rPr>
        <w:tab/>
        <w:t xml:space="preserve">Velickovic-Radovanovic, R., et al., </w:t>
      </w:r>
      <w:r w:rsidRPr="004367A9">
        <w:rPr>
          <w:i/>
          <w:noProof/>
        </w:rPr>
        <w:t>Analysis of antibiotic utilization and bacterial resistance changes in a surgical clinic of Clinical Centre, Nis.</w:t>
      </w:r>
      <w:r w:rsidRPr="004367A9">
        <w:rPr>
          <w:noProof/>
        </w:rPr>
        <w:t xml:space="preserve"> J Clin Pharm Ther, 2012. </w:t>
      </w:r>
      <w:r w:rsidRPr="004367A9">
        <w:rPr>
          <w:b/>
          <w:noProof/>
        </w:rPr>
        <w:t>37</w:t>
      </w:r>
      <w:r w:rsidRPr="004367A9">
        <w:rPr>
          <w:noProof/>
        </w:rPr>
        <w:t>(1): p. 32-6.</w:t>
      </w:r>
    </w:p>
    <w:p w14:paraId="531ADCAA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100.</w:t>
      </w:r>
      <w:r w:rsidRPr="004367A9">
        <w:rPr>
          <w:noProof/>
        </w:rPr>
        <w:tab/>
        <w:t xml:space="preserve">Wang, S., et al., </w:t>
      </w:r>
      <w:r w:rsidRPr="004367A9">
        <w:rPr>
          <w:i/>
          <w:noProof/>
        </w:rPr>
        <w:t>Changes in antimicrobial susceptibility of commonly clinically significant isolates before and after the interventions on surgical prophylactic antibiotics (SPAs) in Shanghai.</w:t>
      </w:r>
      <w:r w:rsidRPr="004367A9">
        <w:rPr>
          <w:noProof/>
        </w:rPr>
        <w:t xml:space="preserve"> Braz J Microbiol, 2018. </w:t>
      </w:r>
      <w:r w:rsidRPr="004367A9">
        <w:rPr>
          <w:b/>
          <w:noProof/>
        </w:rPr>
        <w:t>49</w:t>
      </w:r>
      <w:r w:rsidRPr="004367A9">
        <w:rPr>
          <w:noProof/>
        </w:rPr>
        <w:t>(3): p. 552-558.</w:t>
      </w:r>
    </w:p>
    <w:p w14:paraId="489034F5" w14:textId="77777777" w:rsidR="005627AD" w:rsidRDefault="005627AD" w:rsidP="005627AD">
      <w:pPr>
        <w:spacing w:before="0" w:after="0"/>
        <w:ind w:left="426" w:hanging="426"/>
      </w:pPr>
      <w:r w:rsidRPr="004367A9">
        <w:rPr>
          <w:noProof/>
        </w:rPr>
        <w:t>101.</w:t>
      </w:r>
      <w:r w:rsidRPr="004367A9">
        <w:rPr>
          <w:noProof/>
        </w:rPr>
        <w:tab/>
        <w:t xml:space="preserve">Balslev, U., et al., </w:t>
      </w:r>
      <w:r w:rsidRPr="004367A9">
        <w:rPr>
          <w:i/>
          <w:noProof/>
        </w:rPr>
        <w:t>An Outbreak of Borderline Oxacillin-Resistant Staphylococcus aureus (BORSA) in a Dermatological Unit.</w:t>
      </w:r>
      <w:r w:rsidRPr="004367A9">
        <w:rPr>
          <w:noProof/>
        </w:rPr>
        <w:t xml:space="preserve"> Microb Drug Resist, 2005. </w:t>
      </w:r>
      <w:r w:rsidRPr="004367A9">
        <w:rPr>
          <w:b/>
          <w:noProof/>
        </w:rPr>
        <w:t>11</w:t>
      </w:r>
      <w:r w:rsidRPr="004367A9">
        <w:rPr>
          <w:noProof/>
        </w:rPr>
        <w:t>(1): p. 78-81.</w:t>
      </w:r>
    </w:p>
    <w:p w14:paraId="5F4C749E" w14:textId="77777777" w:rsidR="005627AD" w:rsidRDefault="005627AD" w:rsidP="005627AD">
      <w:pPr>
        <w:spacing w:before="0" w:after="0"/>
        <w:ind w:left="426" w:hanging="426"/>
        <w:rPr>
          <w:noProof/>
          <w:lang w:val="en-GB"/>
        </w:rPr>
      </w:pPr>
    </w:p>
    <w:p w14:paraId="1322B488" w14:textId="77777777" w:rsidR="005627AD" w:rsidRPr="00084EB6" w:rsidRDefault="005627AD" w:rsidP="005627AD">
      <w:pPr>
        <w:spacing w:before="0" w:after="0"/>
        <w:ind w:left="426" w:hanging="426"/>
        <w:rPr>
          <w:noProof/>
        </w:rPr>
      </w:pPr>
      <w:r w:rsidRPr="0014107D">
        <w:rPr>
          <w:rStyle w:val="Heading2Char"/>
        </w:rPr>
        <w:t>Infection control</w:t>
      </w:r>
      <w:r w:rsidRPr="004367A9">
        <w:rPr>
          <w:noProof/>
          <w:lang w:val="en-GB"/>
        </w:rPr>
        <w:t xml:space="preserve">: </w:t>
      </w:r>
      <w:r w:rsidRPr="004367A9">
        <w:rPr>
          <w:noProof/>
        </w:rPr>
        <w:t>[101-150]</w:t>
      </w:r>
    </w:p>
    <w:p w14:paraId="357484CC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102.</w:t>
      </w:r>
      <w:r w:rsidRPr="004367A9">
        <w:rPr>
          <w:noProof/>
        </w:rPr>
        <w:tab/>
        <w:t xml:space="preserve">Ben-David, D., et al., </w:t>
      </w:r>
      <w:r w:rsidRPr="004367A9">
        <w:rPr>
          <w:i/>
          <w:noProof/>
        </w:rPr>
        <w:t>Carbapenem-resistant Klebsiella pneumoniae in post-acute-care facilities in Israel.</w:t>
      </w:r>
      <w:r w:rsidRPr="004367A9">
        <w:rPr>
          <w:noProof/>
        </w:rPr>
        <w:t xml:space="preserve"> Infect Control Hosp Epidemiol, 2011. </w:t>
      </w:r>
      <w:r w:rsidRPr="004367A9">
        <w:rPr>
          <w:b/>
          <w:noProof/>
        </w:rPr>
        <w:t>32</w:t>
      </w:r>
      <w:r w:rsidRPr="004367A9">
        <w:rPr>
          <w:noProof/>
        </w:rPr>
        <w:t>(9): p. 845-53.</w:t>
      </w:r>
    </w:p>
    <w:p w14:paraId="52175336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103.</w:t>
      </w:r>
      <w:r w:rsidRPr="004367A9">
        <w:rPr>
          <w:noProof/>
        </w:rPr>
        <w:tab/>
        <w:t xml:space="preserve">Boldin, B., M.J. Bonten, and O. Diekmann, </w:t>
      </w:r>
      <w:r w:rsidRPr="004367A9">
        <w:rPr>
          <w:i/>
          <w:noProof/>
        </w:rPr>
        <w:t>Relative effects of barrier precautions and topical antibiotics on nosocomial bacterial transmission: results of multi-compartment models.</w:t>
      </w:r>
      <w:r w:rsidRPr="004367A9">
        <w:rPr>
          <w:noProof/>
        </w:rPr>
        <w:t xml:space="preserve"> Bull Math Biol, 2007. </w:t>
      </w:r>
      <w:r w:rsidRPr="004367A9">
        <w:rPr>
          <w:b/>
          <w:noProof/>
        </w:rPr>
        <w:t>69</w:t>
      </w:r>
      <w:r w:rsidRPr="004367A9">
        <w:rPr>
          <w:noProof/>
        </w:rPr>
        <w:t>(7): p. 2227-48.</w:t>
      </w:r>
    </w:p>
    <w:p w14:paraId="63E014EF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104.</w:t>
      </w:r>
      <w:r w:rsidRPr="004367A9">
        <w:rPr>
          <w:noProof/>
        </w:rPr>
        <w:tab/>
        <w:t xml:space="preserve">Borg, M.A., et al., </w:t>
      </w:r>
      <w:r w:rsidRPr="004367A9">
        <w:rPr>
          <w:i/>
          <w:noProof/>
        </w:rPr>
        <w:t>Correlation between meticillin-resistant Staphylococcus aureus prevalence and infection control initiatives within southern and eastern Mediterranean hospitals.</w:t>
      </w:r>
      <w:r w:rsidRPr="004367A9">
        <w:rPr>
          <w:noProof/>
        </w:rPr>
        <w:t xml:space="preserve"> J Hosp Infect, 2009. </w:t>
      </w:r>
      <w:r w:rsidRPr="004367A9">
        <w:rPr>
          <w:b/>
          <w:noProof/>
        </w:rPr>
        <w:t>71</w:t>
      </w:r>
      <w:r w:rsidRPr="004367A9">
        <w:rPr>
          <w:noProof/>
        </w:rPr>
        <w:t>(1): p. 36-42.</w:t>
      </w:r>
    </w:p>
    <w:p w14:paraId="268FF842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105.</w:t>
      </w:r>
      <w:r w:rsidRPr="004367A9">
        <w:rPr>
          <w:noProof/>
        </w:rPr>
        <w:tab/>
        <w:t xml:space="preserve">Wendt, C., et al., </w:t>
      </w:r>
      <w:r w:rsidRPr="004367A9">
        <w:rPr>
          <w:i/>
          <w:noProof/>
        </w:rPr>
        <w:t>Prevalence of colonization with vancomycin-resistant enterococci in various population groups in Berlin, Germany.</w:t>
      </w:r>
      <w:r w:rsidRPr="004367A9">
        <w:rPr>
          <w:noProof/>
        </w:rPr>
        <w:t xml:space="preserve"> J Hosp Infect. , 1999. </w:t>
      </w:r>
      <w:r w:rsidRPr="004367A9">
        <w:rPr>
          <w:b/>
          <w:noProof/>
        </w:rPr>
        <w:t>42</w:t>
      </w:r>
      <w:r w:rsidRPr="004367A9">
        <w:rPr>
          <w:noProof/>
        </w:rPr>
        <w:t>(3): p. 193-200.</w:t>
      </w:r>
    </w:p>
    <w:p w14:paraId="7C33B0DF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lastRenderedPageBreak/>
        <w:t>106.</w:t>
      </w:r>
      <w:r w:rsidRPr="004367A9">
        <w:rPr>
          <w:noProof/>
        </w:rPr>
        <w:tab/>
        <w:t xml:space="preserve">Christiansen, K.J., et al., </w:t>
      </w:r>
      <w:r w:rsidRPr="004367A9">
        <w:rPr>
          <w:i/>
          <w:noProof/>
        </w:rPr>
        <w:t>Eradication of a Large Outbreak of a Single Strain of vanB Vancomycin‐Resistant Enterococcus faecium at a Major Australian Teaching Hospital.</w:t>
      </w:r>
      <w:r w:rsidRPr="004367A9">
        <w:rPr>
          <w:noProof/>
        </w:rPr>
        <w:t xml:space="preserve"> Infect Control Hosp Epidemiol, 2004. </w:t>
      </w:r>
      <w:r w:rsidRPr="004367A9">
        <w:rPr>
          <w:b/>
          <w:noProof/>
        </w:rPr>
        <w:t>25</w:t>
      </w:r>
      <w:r w:rsidRPr="004367A9">
        <w:rPr>
          <w:noProof/>
        </w:rPr>
        <w:t>(5): p. 384-90.</w:t>
      </w:r>
    </w:p>
    <w:p w14:paraId="6615645A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107.</w:t>
      </w:r>
      <w:r w:rsidRPr="004367A9">
        <w:rPr>
          <w:noProof/>
        </w:rPr>
        <w:tab/>
        <w:t xml:space="preserve">Couderc, C., et al., </w:t>
      </w:r>
      <w:r w:rsidRPr="004367A9">
        <w:rPr>
          <w:i/>
          <w:noProof/>
        </w:rPr>
        <w:t>Fluoroquinolone use is a risk factor for methicillin-resistant Staphylococcus aureus acquisition in long-term care facilities: a nested case-case-control study.</w:t>
      </w:r>
      <w:r w:rsidRPr="004367A9">
        <w:rPr>
          <w:noProof/>
        </w:rPr>
        <w:t xml:space="preserve"> Clin Infect Dis, 2014. </w:t>
      </w:r>
      <w:r w:rsidRPr="004367A9">
        <w:rPr>
          <w:b/>
          <w:noProof/>
        </w:rPr>
        <w:t>59</w:t>
      </w:r>
      <w:r w:rsidRPr="004367A9">
        <w:rPr>
          <w:noProof/>
        </w:rPr>
        <w:t>(2): p. 206-15.</w:t>
      </w:r>
    </w:p>
    <w:p w14:paraId="5DB7CEF3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108.</w:t>
      </w:r>
      <w:r w:rsidRPr="004367A9">
        <w:rPr>
          <w:noProof/>
        </w:rPr>
        <w:tab/>
        <w:t xml:space="preserve">Davenport, C., et al., </w:t>
      </w:r>
      <w:r w:rsidRPr="004367A9">
        <w:rPr>
          <w:i/>
          <w:noProof/>
        </w:rPr>
        <w:t>Decisional Guidance Tool for Antibiotic Prescribing in the Skilled Nursing Facility.</w:t>
      </w:r>
      <w:r w:rsidRPr="004367A9">
        <w:rPr>
          <w:noProof/>
        </w:rPr>
        <w:t xml:space="preserve"> J Am Geriatr Soc, 2020. </w:t>
      </w:r>
      <w:r w:rsidRPr="004367A9">
        <w:rPr>
          <w:b/>
          <w:noProof/>
        </w:rPr>
        <w:t>68</w:t>
      </w:r>
      <w:r w:rsidRPr="004367A9">
        <w:rPr>
          <w:noProof/>
        </w:rPr>
        <w:t>(1): p. 55-61.</w:t>
      </w:r>
    </w:p>
    <w:p w14:paraId="6F8B1C96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109.</w:t>
      </w:r>
      <w:r w:rsidRPr="004367A9">
        <w:rPr>
          <w:noProof/>
        </w:rPr>
        <w:tab/>
        <w:t xml:space="preserve">Domenech de Celles, M., et al., </w:t>
      </w:r>
      <w:r w:rsidRPr="004367A9">
        <w:rPr>
          <w:i/>
          <w:noProof/>
        </w:rPr>
        <w:t>Identifying more epidemic clones during a hospital outbreak of multidrug-resistant Acinetobacter baumannii.</w:t>
      </w:r>
      <w:r w:rsidRPr="004367A9">
        <w:rPr>
          <w:noProof/>
        </w:rPr>
        <w:t xml:space="preserve"> PLoS One, 2012. </w:t>
      </w:r>
      <w:r w:rsidRPr="004367A9">
        <w:rPr>
          <w:b/>
          <w:noProof/>
        </w:rPr>
        <w:t>7</w:t>
      </w:r>
      <w:r w:rsidRPr="004367A9">
        <w:rPr>
          <w:noProof/>
        </w:rPr>
        <w:t>(9): p. e45758.</w:t>
      </w:r>
    </w:p>
    <w:p w14:paraId="46D49E4D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110.</w:t>
      </w:r>
      <w:r w:rsidRPr="004367A9">
        <w:rPr>
          <w:noProof/>
        </w:rPr>
        <w:tab/>
        <w:t xml:space="preserve">Emaneini, M., et al., </w:t>
      </w:r>
      <w:r w:rsidRPr="004367A9">
        <w:rPr>
          <w:i/>
          <w:noProof/>
        </w:rPr>
        <w:t>Nasal carriage rate of methicillin resistant Staphylococcus aureus among Iranian healthcare workers: a systematic review and meta-analysis.</w:t>
      </w:r>
      <w:r w:rsidRPr="004367A9">
        <w:rPr>
          <w:noProof/>
        </w:rPr>
        <w:t xml:space="preserve"> Rev Soc Bras Med Trop, 2017. </w:t>
      </w:r>
      <w:r w:rsidRPr="004367A9">
        <w:rPr>
          <w:b/>
          <w:noProof/>
        </w:rPr>
        <w:t>50</w:t>
      </w:r>
      <w:r w:rsidRPr="004367A9">
        <w:rPr>
          <w:noProof/>
        </w:rPr>
        <w:t>(5): p. 590-597.</w:t>
      </w:r>
    </w:p>
    <w:p w14:paraId="65C9DAE5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111.</w:t>
      </w:r>
      <w:r w:rsidRPr="004367A9">
        <w:rPr>
          <w:noProof/>
        </w:rPr>
        <w:tab/>
        <w:t xml:space="preserve">Fulchini, R., et al., </w:t>
      </w:r>
      <w:r w:rsidRPr="004367A9">
        <w:rPr>
          <w:i/>
          <w:noProof/>
        </w:rPr>
        <w:t>Antibiotic-resistant pathogens in different patient settings and identification of surveillance gaps in Switzerland - a systematic review.</w:t>
      </w:r>
      <w:r w:rsidRPr="004367A9">
        <w:rPr>
          <w:noProof/>
        </w:rPr>
        <w:t xml:space="preserve"> Epidemiol Infect, 2019. </w:t>
      </w:r>
      <w:r w:rsidRPr="004367A9">
        <w:rPr>
          <w:b/>
          <w:noProof/>
        </w:rPr>
        <w:t>147</w:t>
      </w:r>
      <w:r w:rsidRPr="004367A9">
        <w:rPr>
          <w:noProof/>
        </w:rPr>
        <w:t>: p. e259.</w:t>
      </w:r>
    </w:p>
    <w:p w14:paraId="0BDF64C0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112.</w:t>
      </w:r>
      <w:r w:rsidRPr="004367A9">
        <w:rPr>
          <w:noProof/>
        </w:rPr>
        <w:tab/>
        <w:t xml:space="preserve">Gaonkar, T.A., et al., </w:t>
      </w:r>
      <w:r w:rsidRPr="004367A9">
        <w:rPr>
          <w:i/>
          <w:noProof/>
        </w:rPr>
        <w:t>An alcohol hand rub containing a synergistic combination of an emollient and preservatives: prolonged activity against transient pathogens.</w:t>
      </w:r>
      <w:r w:rsidRPr="004367A9">
        <w:rPr>
          <w:noProof/>
        </w:rPr>
        <w:t xml:space="preserve"> J Hosp Infect, 2005. </w:t>
      </w:r>
      <w:r w:rsidRPr="004367A9">
        <w:rPr>
          <w:b/>
          <w:noProof/>
        </w:rPr>
        <w:t>59</w:t>
      </w:r>
      <w:r w:rsidRPr="004367A9">
        <w:rPr>
          <w:noProof/>
        </w:rPr>
        <w:t>(1): p. 12-8.</w:t>
      </w:r>
    </w:p>
    <w:p w14:paraId="1428E043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113.</w:t>
      </w:r>
      <w:r w:rsidRPr="004367A9">
        <w:rPr>
          <w:noProof/>
        </w:rPr>
        <w:tab/>
        <w:t xml:space="preserve">Gorrie, C.L., et al., </w:t>
      </w:r>
      <w:r w:rsidRPr="004367A9">
        <w:rPr>
          <w:i/>
          <w:noProof/>
        </w:rPr>
        <w:t>Antimicrobial-Resistant Klebsiella pneumoniae Carriage and Infection in Specialized Geriatric Care Wards Linked to Acquisition in the Referring Hospital.</w:t>
      </w:r>
      <w:r w:rsidRPr="004367A9">
        <w:rPr>
          <w:noProof/>
        </w:rPr>
        <w:t xml:space="preserve"> Clin Infect Dis, 2018. </w:t>
      </w:r>
      <w:r w:rsidRPr="004367A9">
        <w:rPr>
          <w:b/>
          <w:noProof/>
        </w:rPr>
        <w:t>67</w:t>
      </w:r>
      <w:r w:rsidRPr="004367A9">
        <w:rPr>
          <w:noProof/>
        </w:rPr>
        <w:t>(2): p. 161-170.</w:t>
      </w:r>
    </w:p>
    <w:p w14:paraId="7F301AE4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114.</w:t>
      </w:r>
      <w:r w:rsidRPr="004367A9">
        <w:rPr>
          <w:noProof/>
        </w:rPr>
        <w:tab/>
        <w:t xml:space="preserve">Hall, T.J., et al., </w:t>
      </w:r>
      <w:r w:rsidRPr="004367A9">
        <w:rPr>
          <w:i/>
          <w:noProof/>
        </w:rPr>
        <w:t>A comparison of the antibacterial efficacy and cytotoxicity to cultured human skin cells of 7 commercial hand rubs and Xgel, a new copper-based biocidal hand rub.</w:t>
      </w:r>
      <w:r w:rsidRPr="004367A9">
        <w:rPr>
          <w:noProof/>
        </w:rPr>
        <w:t xml:space="preserve"> Am J Infect Control, 2009. </w:t>
      </w:r>
      <w:r w:rsidRPr="004367A9">
        <w:rPr>
          <w:b/>
          <w:noProof/>
        </w:rPr>
        <w:t>37</w:t>
      </w:r>
      <w:r w:rsidRPr="004367A9">
        <w:rPr>
          <w:noProof/>
        </w:rPr>
        <w:t>(4): p. 322-6.</w:t>
      </w:r>
    </w:p>
    <w:p w14:paraId="738491A3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115.</w:t>
      </w:r>
      <w:r w:rsidRPr="004367A9">
        <w:rPr>
          <w:noProof/>
        </w:rPr>
        <w:tab/>
        <w:t xml:space="preserve">Ho, H.J., et al., </w:t>
      </w:r>
      <w:r w:rsidRPr="004367A9">
        <w:rPr>
          <w:i/>
          <w:noProof/>
        </w:rPr>
        <w:t>Outbreak of New Delhi metallo-beta-lactamase-1-producing Enterobacter cloacae in an acute care hospital general ward in Singapore.</w:t>
      </w:r>
      <w:r w:rsidRPr="004367A9">
        <w:rPr>
          <w:noProof/>
        </w:rPr>
        <w:t xml:space="preserve"> Am J Infect Control, 2016. </w:t>
      </w:r>
      <w:r w:rsidRPr="004367A9">
        <w:rPr>
          <w:b/>
          <w:noProof/>
        </w:rPr>
        <w:t>44</w:t>
      </w:r>
      <w:r w:rsidRPr="004367A9">
        <w:rPr>
          <w:noProof/>
        </w:rPr>
        <w:t>(2): p. 177-82.</w:t>
      </w:r>
    </w:p>
    <w:p w14:paraId="3FD42150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116.</w:t>
      </w:r>
      <w:r w:rsidRPr="004367A9">
        <w:rPr>
          <w:noProof/>
        </w:rPr>
        <w:tab/>
        <w:t xml:space="preserve">Hughes, A., et al., </w:t>
      </w:r>
      <w:r w:rsidRPr="004367A9">
        <w:rPr>
          <w:i/>
          <w:noProof/>
        </w:rPr>
        <w:t>An outbreak of vanA vancomycin-resistant Enterococcus faecium in a hospital with endemic vanB VRE.</w:t>
      </w:r>
      <w:r w:rsidRPr="004367A9">
        <w:rPr>
          <w:noProof/>
        </w:rPr>
        <w:t xml:space="preserve"> Infect Dis Health, 2019. </w:t>
      </w:r>
      <w:r w:rsidRPr="004367A9">
        <w:rPr>
          <w:b/>
          <w:noProof/>
        </w:rPr>
        <w:t>24</w:t>
      </w:r>
      <w:r w:rsidRPr="004367A9">
        <w:rPr>
          <w:noProof/>
        </w:rPr>
        <w:t>(2): p. 82-91.</w:t>
      </w:r>
    </w:p>
    <w:p w14:paraId="480EC0B8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117.</w:t>
      </w:r>
      <w:r w:rsidRPr="004367A9">
        <w:rPr>
          <w:noProof/>
        </w:rPr>
        <w:tab/>
        <w:t xml:space="preserve">Jimenez, A., et al., </w:t>
      </w:r>
      <w:r w:rsidRPr="004367A9">
        <w:rPr>
          <w:i/>
          <w:noProof/>
        </w:rPr>
        <w:t>Outbreak of Klebsiella pneumoniae Carbapenemase-Producing Citrobacter freundii at a Tertiary Acute Care Facility in Miami, Florida.</w:t>
      </w:r>
      <w:r w:rsidRPr="004367A9">
        <w:rPr>
          <w:noProof/>
        </w:rPr>
        <w:t xml:space="preserve"> Infect Control Hosp Epidemiol, 2017. </w:t>
      </w:r>
      <w:r w:rsidRPr="004367A9">
        <w:rPr>
          <w:b/>
          <w:noProof/>
        </w:rPr>
        <w:t>38</w:t>
      </w:r>
      <w:r w:rsidRPr="004367A9">
        <w:rPr>
          <w:noProof/>
        </w:rPr>
        <w:t>(3): p. 320-326.</w:t>
      </w:r>
    </w:p>
    <w:p w14:paraId="790437B2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118.</w:t>
      </w:r>
      <w:r w:rsidRPr="004367A9">
        <w:rPr>
          <w:noProof/>
        </w:rPr>
        <w:tab/>
        <w:t xml:space="preserve">Kardas-Sloma, L., et al., </w:t>
      </w:r>
      <w:r w:rsidRPr="004367A9">
        <w:rPr>
          <w:i/>
          <w:noProof/>
        </w:rPr>
        <w:t>Universal or targeted approach to prevent the transmission of extended-spectrum beta-lactamase-producing Enterobacteriaceae in intensive care units: a cost-effectiveness analysis.</w:t>
      </w:r>
      <w:r w:rsidRPr="004367A9">
        <w:rPr>
          <w:noProof/>
        </w:rPr>
        <w:t xml:space="preserve"> BMJ Open, 2017. </w:t>
      </w:r>
      <w:r w:rsidRPr="004367A9">
        <w:rPr>
          <w:b/>
          <w:noProof/>
        </w:rPr>
        <w:t>7</w:t>
      </w:r>
      <w:r w:rsidRPr="004367A9">
        <w:rPr>
          <w:noProof/>
        </w:rPr>
        <w:t>(11): p. e017402.</w:t>
      </w:r>
    </w:p>
    <w:p w14:paraId="31D9943D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119.</w:t>
      </w:r>
      <w:r w:rsidRPr="004367A9">
        <w:rPr>
          <w:noProof/>
        </w:rPr>
        <w:tab/>
        <w:t xml:space="preserve">Knowles, S., et al., </w:t>
      </w:r>
      <w:r w:rsidRPr="004367A9">
        <w:rPr>
          <w:i/>
          <w:noProof/>
        </w:rPr>
        <w:t>An outbreak of multiply resistant Serratia marcescens: the importance of persistent carriage.</w:t>
      </w:r>
      <w:r w:rsidRPr="004367A9">
        <w:rPr>
          <w:noProof/>
        </w:rPr>
        <w:t xml:space="preserve"> Bone Marrow Transplant, 2000. </w:t>
      </w:r>
      <w:r w:rsidRPr="004367A9">
        <w:rPr>
          <w:b/>
          <w:noProof/>
        </w:rPr>
        <w:t>25</w:t>
      </w:r>
      <w:r w:rsidRPr="004367A9">
        <w:rPr>
          <w:noProof/>
        </w:rPr>
        <w:t>(8): p. 873-7.</w:t>
      </w:r>
    </w:p>
    <w:p w14:paraId="0318A348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120.</w:t>
      </w:r>
      <w:r w:rsidRPr="004367A9">
        <w:rPr>
          <w:noProof/>
        </w:rPr>
        <w:tab/>
        <w:t xml:space="preserve">Kock, R., et al., </w:t>
      </w:r>
      <w:r w:rsidRPr="004367A9">
        <w:rPr>
          <w:i/>
          <w:noProof/>
        </w:rPr>
        <w:t>Persistence of nasal colonization with human pathogenic bacteria and associated antimicrobial resistance in the German general population.</w:t>
      </w:r>
      <w:r w:rsidRPr="004367A9">
        <w:rPr>
          <w:noProof/>
        </w:rPr>
        <w:t xml:space="preserve"> New Microbes New Infect, 2016. </w:t>
      </w:r>
      <w:r w:rsidRPr="004367A9">
        <w:rPr>
          <w:b/>
          <w:noProof/>
        </w:rPr>
        <w:t>9</w:t>
      </w:r>
      <w:r w:rsidRPr="004367A9">
        <w:rPr>
          <w:noProof/>
        </w:rPr>
        <w:t>: p. 24-34.</w:t>
      </w:r>
    </w:p>
    <w:p w14:paraId="633CC0B2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121.</w:t>
      </w:r>
      <w:r w:rsidRPr="004367A9">
        <w:rPr>
          <w:noProof/>
        </w:rPr>
        <w:tab/>
        <w:t xml:space="preserve">Kypraios, T., et al., </w:t>
      </w:r>
      <w:r w:rsidRPr="004367A9">
        <w:rPr>
          <w:i/>
          <w:noProof/>
        </w:rPr>
        <w:t>Effect of systemic antibiotics and topical chlorhexidine on meticillin-resistant Staphylococcus aureus carriage in intensive care unit patients.</w:t>
      </w:r>
      <w:r w:rsidRPr="004367A9">
        <w:rPr>
          <w:noProof/>
        </w:rPr>
        <w:t xml:space="preserve"> J Hosp Infect, 2011. </w:t>
      </w:r>
      <w:r w:rsidRPr="004367A9">
        <w:rPr>
          <w:b/>
          <w:noProof/>
        </w:rPr>
        <w:t>79</w:t>
      </w:r>
      <w:r w:rsidRPr="004367A9">
        <w:rPr>
          <w:noProof/>
        </w:rPr>
        <w:t>(3): p. 222-6.</w:t>
      </w:r>
    </w:p>
    <w:p w14:paraId="2CB947B5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122.</w:t>
      </w:r>
      <w:r w:rsidRPr="004367A9">
        <w:rPr>
          <w:noProof/>
        </w:rPr>
        <w:tab/>
        <w:t xml:space="preserve">Larsson, A.K., et al., </w:t>
      </w:r>
      <w:r w:rsidRPr="004367A9">
        <w:rPr>
          <w:i/>
          <w:noProof/>
        </w:rPr>
        <w:t>Duration of methicillin-resistant Staphylococcus aureus colonization after diagnosis: a four-year experience from southern Sweden.</w:t>
      </w:r>
      <w:r w:rsidRPr="004367A9">
        <w:rPr>
          <w:noProof/>
        </w:rPr>
        <w:t xml:space="preserve"> Scand J Infect Dis, 2011. </w:t>
      </w:r>
      <w:r w:rsidRPr="004367A9">
        <w:rPr>
          <w:b/>
          <w:noProof/>
        </w:rPr>
        <w:t>43</w:t>
      </w:r>
      <w:r w:rsidRPr="004367A9">
        <w:rPr>
          <w:noProof/>
        </w:rPr>
        <w:t>(6-7): p. 456-62.</w:t>
      </w:r>
    </w:p>
    <w:p w14:paraId="5B00A978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lastRenderedPageBreak/>
        <w:t>123.</w:t>
      </w:r>
      <w:r w:rsidRPr="004367A9">
        <w:rPr>
          <w:noProof/>
        </w:rPr>
        <w:tab/>
        <w:t xml:space="preserve">Lietzau, S., et al., </w:t>
      </w:r>
      <w:r w:rsidRPr="004367A9">
        <w:rPr>
          <w:i/>
          <w:noProof/>
        </w:rPr>
        <w:t>Household contacts were key factor for children's colonization with resistant Escherichia coli in community setting.</w:t>
      </w:r>
      <w:r w:rsidRPr="004367A9">
        <w:rPr>
          <w:noProof/>
        </w:rPr>
        <w:t xml:space="preserve"> J Clin Epidemiol, 2007. </w:t>
      </w:r>
      <w:r w:rsidRPr="004367A9">
        <w:rPr>
          <w:b/>
          <w:noProof/>
        </w:rPr>
        <w:t>60</w:t>
      </w:r>
      <w:r w:rsidRPr="004367A9">
        <w:rPr>
          <w:noProof/>
        </w:rPr>
        <w:t>(11): p. 1149-55.</w:t>
      </w:r>
    </w:p>
    <w:p w14:paraId="43723BB5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124.</w:t>
      </w:r>
      <w:r w:rsidRPr="004367A9">
        <w:rPr>
          <w:noProof/>
        </w:rPr>
        <w:tab/>
        <w:t xml:space="preserve">Lu, P.L., et al., </w:t>
      </w:r>
      <w:r w:rsidRPr="004367A9">
        <w:rPr>
          <w:i/>
          <w:noProof/>
        </w:rPr>
        <w:t>Risk factors and molecular analysis of community methicillin-resistant Staphylococcus aureus carriage.</w:t>
      </w:r>
      <w:r w:rsidRPr="004367A9">
        <w:rPr>
          <w:noProof/>
        </w:rPr>
        <w:t xml:space="preserve"> J Clin Microbiol, 2005. </w:t>
      </w:r>
      <w:r w:rsidRPr="004367A9">
        <w:rPr>
          <w:b/>
          <w:noProof/>
        </w:rPr>
        <w:t>43</w:t>
      </w:r>
      <w:r w:rsidRPr="004367A9">
        <w:rPr>
          <w:noProof/>
        </w:rPr>
        <w:t>(1): p. 132-9.</w:t>
      </w:r>
    </w:p>
    <w:p w14:paraId="106963CD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125.</w:t>
      </w:r>
      <w:r w:rsidRPr="004367A9">
        <w:rPr>
          <w:noProof/>
        </w:rPr>
        <w:tab/>
        <w:t xml:space="preserve">Ma, X., et al., </w:t>
      </w:r>
      <w:r w:rsidRPr="004367A9">
        <w:rPr>
          <w:i/>
          <w:noProof/>
        </w:rPr>
        <w:t>First multicenter study on multidrug resistant bacteria carriage in Chinese ICUs.</w:t>
      </w:r>
      <w:r w:rsidRPr="004367A9">
        <w:rPr>
          <w:noProof/>
        </w:rPr>
        <w:t xml:space="preserve"> BMC Infect Dis, 2015. </w:t>
      </w:r>
      <w:r w:rsidRPr="004367A9">
        <w:rPr>
          <w:b/>
          <w:noProof/>
        </w:rPr>
        <w:t>15</w:t>
      </w:r>
      <w:r w:rsidRPr="004367A9">
        <w:rPr>
          <w:noProof/>
        </w:rPr>
        <w:t>: p. 358.</w:t>
      </w:r>
    </w:p>
    <w:p w14:paraId="3626692B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126.</w:t>
      </w:r>
      <w:r w:rsidRPr="004367A9">
        <w:rPr>
          <w:noProof/>
        </w:rPr>
        <w:tab/>
        <w:t xml:space="preserve">Masadeh, M.M., et al., </w:t>
      </w:r>
      <w:r w:rsidRPr="004367A9">
        <w:rPr>
          <w:i/>
          <w:noProof/>
        </w:rPr>
        <w:t>Identification, characterization and antibiotic resistance of bacterial isolates obtained from waterpipe device hoses.</w:t>
      </w:r>
      <w:r w:rsidRPr="004367A9">
        <w:rPr>
          <w:noProof/>
        </w:rPr>
        <w:t xml:space="preserve"> Int J Environ Res Public Health, 2015. </w:t>
      </w:r>
      <w:r w:rsidRPr="004367A9">
        <w:rPr>
          <w:b/>
          <w:noProof/>
        </w:rPr>
        <w:t>12</w:t>
      </w:r>
      <w:r w:rsidRPr="004367A9">
        <w:rPr>
          <w:noProof/>
        </w:rPr>
        <w:t>(5): p. 5108-15.</w:t>
      </w:r>
    </w:p>
    <w:p w14:paraId="7A9D6B36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127.</w:t>
      </w:r>
      <w:r w:rsidRPr="004367A9">
        <w:rPr>
          <w:noProof/>
        </w:rPr>
        <w:tab/>
        <w:t xml:space="preserve">Mills, J.P., et al., </w:t>
      </w:r>
      <w:r w:rsidRPr="004367A9">
        <w:rPr>
          <w:i/>
          <w:noProof/>
        </w:rPr>
        <w:t>The devil is in the details: Factors influencing hand hygiene adherence and contamination with antibiotic-resistant organisms among healthcare providers in nursing facilities.</w:t>
      </w:r>
      <w:r w:rsidRPr="004367A9">
        <w:rPr>
          <w:noProof/>
        </w:rPr>
        <w:t xml:space="preserve"> Infect Control Hosp Epidemiol, 2019. </w:t>
      </w:r>
      <w:r w:rsidRPr="004367A9">
        <w:rPr>
          <w:b/>
          <w:noProof/>
        </w:rPr>
        <w:t>40</w:t>
      </w:r>
      <w:r w:rsidRPr="004367A9">
        <w:rPr>
          <w:noProof/>
        </w:rPr>
        <w:t>(12): p. 1394-1399.</w:t>
      </w:r>
    </w:p>
    <w:p w14:paraId="0426F999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128.</w:t>
      </w:r>
      <w:r w:rsidRPr="004367A9">
        <w:rPr>
          <w:noProof/>
        </w:rPr>
        <w:tab/>
        <w:t xml:space="preserve">Mirhoseini, S.H., et al., </w:t>
      </w:r>
      <w:r w:rsidRPr="004367A9">
        <w:rPr>
          <w:i/>
          <w:noProof/>
        </w:rPr>
        <w:t>Hospital air: A potential route for transmission of infections caused by beta-lactam-resistant bacteria.</w:t>
      </w:r>
      <w:r w:rsidRPr="004367A9">
        <w:rPr>
          <w:noProof/>
        </w:rPr>
        <w:t xml:space="preserve"> Am J Infect Control, 2016. </w:t>
      </w:r>
      <w:r w:rsidRPr="004367A9">
        <w:rPr>
          <w:b/>
          <w:noProof/>
        </w:rPr>
        <w:t>44</w:t>
      </w:r>
      <w:r w:rsidRPr="004367A9">
        <w:rPr>
          <w:noProof/>
        </w:rPr>
        <w:t>(8): p. 898-904.</w:t>
      </w:r>
    </w:p>
    <w:p w14:paraId="6642032D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129.</w:t>
      </w:r>
      <w:r w:rsidRPr="004367A9">
        <w:rPr>
          <w:noProof/>
        </w:rPr>
        <w:tab/>
        <w:t xml:space="preserve">Munoz-Price, L.S., </w:t>
      </w:r>
      <w:r w:rsidRPr="004367A9">
        <w:rPr>
          <w:i/>
          <w:noProof/>
        </w:rPr>
        <w:t>Long-term acute care hospitals.</w:t>
      </w:r>
      <w:r w:rsidRPr="004367A9">
        <w:rPr>
          <w:noProof/>
        </w:rPr>
        <w:t xml:space="preserve"> Clin Infect Dis, 2009. </w:t>
      </w:r>
      <w:r w:rsidRPr="004367A9">
        <w:rPr>
          <w:b/>
          <w:noProof/>
        </w:rPr>
        <w:t>49</w:t>
      </w:r>
      <w:r w:rsidRPr="004367A9">
        <w:rPr>
          <w:noProof/>
        </w:rPr>
        <w:t>(3): p. 438-43.</w:t>
      </w:r>
    </w:p>
    <w:p w14:paraId="0D80AFB7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130.</w:t>
      </w:r>
      <w:r w:rsidRPr="004367A9">
        <w:rPr>
          <w:noProof/>
        </w:rPr>
        <w:tab/>
        <w:t xml:space="preserve">Murray, C.K., et al., </w:t>
      </w:r>
      <w:r w:rsidRPr="004367A9">
        <w:rPr>
          <w:i/>
          <w:noProof/>
        </w:rPr>
        <w:t>Recovery of Multidrug-Resistant Bacteria From Combat Personnel Evacuated From Iraq and Afghanistan at a Single Military Treatment Facility.</w:t>
      </w:r>
      <w:r w:rsidRPr="004367A9">
        <w:rPr>
          <w:noProof/>
        </w:rPr>
        <w:t xml:space="preserve"> 2009.</w:t>
      </w:r>
    </w:p>
    <w:p w14:paraId="1CE1B535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131.</w:t>
      </w:r>
      <w:r w:rsidRPr="004367A9">
        <w:rPr>
          <w:noProof/>
        </w:rPr>
        <w:tab/>
        <w:t xml:space="preserve">Murray, R.J., et al., </w:t>
      </w:r>
      <w:r w:rsidRPr="004367A9">
        <w:rPr>
          <w:i/>
          <w:noProof/>
        </w:rPr>
        <w:t>Outbreak of invasive methicillin-resistant Staphylococcus aureus infection associated with acupuncture and joint injection.</w:t>
      </w:r>
      <w:r w:rsidRPr="004367A9">
        <w:rPr>
          <w:noProof/>
        </w:rPr>
        <w:t xml:space="preserve"> Infect Control Hosp Epidemiol, 2008. </w:t>
      </w:r>
      <w:r w:rsidRPr="004367A9">
        <w:rPr>
          <w:b/>
          <w:noProof/>
        </w:rPr>
        <w:t>29</w:t>
      </w:r>
      <w:r w:rsidRPr="004367A9">
        <w:rPr>
          <w:noProof/>
        </w:rPr>
        <w:t>(9): p. 859-65.</w:t>
      </w:r>
    </w:p>
    <w:p w14:paraId="19F16ECC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132.</w:t>
      </w:r>
      <w:r w:rsidRPr="004367A9">
        <w:rPr>
          <w:noProof/>
        </w:rPr>
        <w:tab/>
        <w:t xml:space="preserve">Murthy, A., et al., </w:t>
      </w:r>
      <w:r w:rsidRPr="004367A9">
        <w:rPr>
          <w:i/>
          <w:noProof/>
        </w:rPr>
        <w:t>Cost-effectiveness of universal MRSA screening on admission to surgery.</w:t>
      </w:r>
      <w:r w:rsidRPr="004367A9">
        <w:rPr>
          <w:noProof/>
        </w:rPr>
        <w:t xml:space="preserve"> Clinical Microbiology and Infection, 2010. </w:t>
      </w:r>
      <w:r w:rsidRPr="004367A9">
        <w:rPr>
          <w:b/>
          <w:noProof/>
        </w:rPr>
        <w:t>16</w:t>
      </w:r>
      <w:r w:rsidRPr="004367A9">
        <w:rPr>
          <w:noProof/>
        </w:rPr>
        <w:t>(12): p. 1747–53.</w:t>
      </w:r>
    </w:p>
    <w:p w14:paraId="5E3458F5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133.</w:t>
      </w:r>
      <w:r w:rsidRPr="004367A9">
        <w:rPr>
          <w:noProof/>
        </w:rPr>
        <w:tab/>
        <w:t xml:space="preserve">Muthukrishnan, G., et al., </w:t>
      </w:r>
      <w:r w:rsidRPr="004367A9">
        <w:rPr>
          <w:i/>
          <w:noProof/>
        </w:rPr>
        <w:t>Exoproteome of Staphylococcus aureus reveals putative determinants of nasal carriage.</w:t>
      </w:r>
      <w:r w:rsidRPr="004367A9">
        <w:rPr>
          <w:noProof/>
        </w:rPr>
        <w:t xml:space="preserve"> J Proteome Res, 2011. </w:t>
      </w:r>
      <w:r w:rsidRPr="004367A9">
        <w:rPr>
          <w:b/>
          <w:noProof/>
        </w:rPr>
        <w:t>10</w:t>
      </w:r>
      <w:r w:rsidRPr="004367A9">
        <w:rPr>
          <w:noProof/>
        </w:rPr>
        <w:t>(4): p. 2064-78.</w:t>
      </w:r>
    </w:p>
    <w:p w14:paraId="19458879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134.</w:t>
      </w:r>
      <w:r w:rsidRPr="004367A9">
        <w:rPr>
          <w:noProof/>
        </w:rPr>
        <w:tab/>
        <w:t xml:space="preserve">Nagao, M., et al., </w:t>
      </w:r>
      <w:r w:rsidRPr="004367A9">
        <w:rPr>
          <w:i/>
          <w:noProof/>
        </w:rPr>
        <w:t>Control of an outbreak of carbapenem-resistant Pseudomonas aeruginosa in a haemato-oncology unit.</w:t>
      </w:r>
      <w:r w:rsidRPr="004367A9">
        <w:rPr>
          <w:noProof/>
        </w:rPr>
        <w:t xml:space="preserve"> J Hosp Infect, 2011. </w:t>
      </w:r>
      <w:r w:rsidRPr="004367A9">
        <w:rPr>
          <w:b/>
          <w:noProof/>
        </w:rPr>
        <w:t>79</w:t>
      </w:r>
      <w:r w:rsidRPr="004367A9">
        <w:rPr>
          <w:noProof/>
        </w:rPr>
        <w:t>(1): p. 49-53.</w:t>
      </w:r>
    </w:p>
    <w:p w14:paraId="1B9138CA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135.</w:t>
      </w:r>
      <w:r w:rsidRPr="004367A9">
        <w:rPr>
          <w:noProof/>
        </w:rPr>
        <w:tab/>
        <w:t xml:space="preserve">Pourramezan, N., S. Ohadian Moghadam, and M.R. Pourmand, </w:t>
      </w:r>
      <w:r w:rsidRPr="004367A9">
        <w:rPr>
          <w:i/>
          <w:noProof/>
        </w:rPr>
        <w:t>Methicillin-resistant Staphylococcus aureus tracking spread among health-care workers and hospitalized patients in critical wards at a university hospital, Tehran, Iran.</w:t>
      </w:r>
      <w:r w:rsidRPr="004367A9">
        <w:rPr>
          <w:noProof/>
        </w:rPr>
        <w:t xml:space="preserve"> New Microbes New Infect, 2019. </w:t>
      </w:r>
      <w:r w:rsidRPr="004367A9">
        <w:rPr>
          <w:b/>
          <w:noProof/>
        </w:rPr>
        <w:t>27</w:t>
      </w:r>
      <w:r w:rsidRPr="004367A9">
        <w:rPr>
          <w:noProof/>
        </w:rPr>
        <w:t>: p. 29-35.</w:t>
      </w:r>
    </w:p>
    <w:p w14:paraId="2D3C6504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136.</w:t>
      </w:r>
      <w:r w:rsidRPr="004367A9">
        <w:rPr>
          <w:noProof/>
        </w:rPr>
        <w:tab/>
        <w:t xml:space="preserve">Roghmann, M.C., et al., </w:t>
      </w:r>
      <w:r w:rsidRPr="004367A9">
        <w:rPr>
          <w:i/>
          <w:noProof/>
        </w:rPr>
        <w:t>Comparison of the Microbiota of Older Adults Living in Nursing Homes and the Community.</w:t>
      </w:r>
      <w:r w:rsidRPr="004367A9">
        <w:rPr>
          <w:noProof/>
        </w:rPr>
        <w:t xml:space="preserve"> mSphere, 2017. </w:t>
      </w:r>
      <w:r w:rsidRPr="004367A9">
        <w:rPr>
          <w:b/>
          <w:noProof/>
        </w:rPr>
        <w:t>2</w:t>
      </w:r>
      <w:r w:rsidRPr="004367A9">
        <w:rPr>
          <w:noProof/>
        </w:rPr>
        <w:t>(5).</w:t>
      </w:r>
    </w:p>
    <w:p w14:paraId="00FC16CF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137.</w:t>
      </w:r>
      <w:r w:rsidRPr="004367A9">
        <w:rPr>
          <w:noProof/>
        </w:rPr>
        <w:tab/>
        <w:t xml:space="preserve">Ruscher, C., et al., </w:t>
      </w:r>
      <w:r w:rsidRPr="004367A9">
        <w:rPr>
          <w:i/>
          <w:noProof/>
        </w:rPr>
        <w:t>Inguinal skin colonization with multidrug-resistant bacteria among residents of elderly care facilities: frequency, persistence, molecular analysis and clinical impact.</w:t>
      </w:r>
      <w:r w:rsidRPr="004367A9">
        <w:rPr>
          <w:noProof/>
        </w:rPr>
        <w:t xml:space="preserve"> Int J Med Microbiol, 2014. </w:t>
      </w:r>
      <w:r w:rsidRPr="004367A9">
        <w:rPr>
          <w:b/>
          <w:noProof/>
        </w:rPr>
        <w:t>304</w:t>
      </w:r>
      <w:r w:rsidRPr="004367A9">
        <w:rPr>
          <w:noProof/>
        </w:rPr>
        <w:t>(8): p. 1123-34.</w:t>
      </w:r>
    </w:p>
    <w:p w14:paraId="6203BA32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138.</w:t>
      </w:r>
      <w:r w:rsidRPr="004367A9">
        <w:rPr>
          <w:noProof/>
        </w:rPr>
        <w:tab/>
        <w:t xml:space="preserve">Schwaber, M.J. and Y. Carmeli, </w:t>
      </w:r>
      <w:r w:rsidRPr="004367A9">
        <w:rPr>
          <w:i/>
          <w:noProof/>
        </w:rPr>
        <w:t>An ongoing national intervention to contain the spread of carbapenem-resistant enterobacteriaceae.</w:t>
      </w:r>
      <w:r w:rsidRPr="004367A9">
        <w:rPr>
          <w:noProof/>
        </w:rPr>
        <w:t xml:space="preserve"> Clin Infect Dis, 2013. </w:t>
      </w:r>
      <w:r w:rsidRPr="004367A9">
        <w:rPr>
          <w:b/>
          <w:noProof/>
        </w:rPr>
        <w:t>58</w:t>
      </w:r>
      <w:r w:rsidRPr="004367A9">
        <w:rPr>
          <w:noProof/>
        </w:rPr>
        <w:t>(5): p. 697-703.</w:t>
      </w:r>
    </w:p>
    <w:p w14:paraId="440AF671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139.</w:t>
      </w:r>
      <w:r w:rsidRPr="004367A9">
        <w:rPr>
          <w:noProof/>
        </w:rPr>
        <w:tab/>
        <w:t xml:space="preserve">Seekatz, A.M., et al., </w:t>
      </w:r>
      <w:r w:rsidRPr="004367A9">
        <w:rPr>
          <w:i/>
          <w:noProof/>
        </w:rPr>
        <w:t>Gut microbiota and clinical features distinguish colonization with Klebsiella pneumoniae carbapenemase-producing Klebsiella pneumoniae at the time of admission to a long-term acute care hospital.</w:t>
      </w:r>
      <w:r w:rsidRPr="004367A9">
        <w:rPr>
          <w:noProof/>
        </w:rPr>
        <w:t xml:space="preserve"> Open Forum Infect Dis, 2018. </w:t>
      </w:r>
      <w:r w:rsidRPr="004367A9">
        <w:rPr>
          <w:b/>
          <w:noProof/>
        </w:rPr>
        <w:t>5</w:t>
      </w:r>
      <w:r w:rsidRPr="004367A9">
        <w:rPr>
          <w:noProof/>
        </w:rPr>
        <w:t>(8): p. ofy190.</w:t>
      </w:r>
    </w:p>
    <w:p w14:paraId="739D3007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140.</w:t>
      </w:r>
      <w:r w:rsidRPr="004367A9">
        <w:rPr>
          <w:noProof/>
        </w:rPr>
        <w:tab/>
        <w:t xml:space="preserve">Shiferaw, T., et al., </w:t>
      </w:r>
      <w:r w:rsidRPr="004367A9">
        <w:rPr>
          <w:i/>
          <w:noProof/>
        </w:rPr>
        <w:t>Bacterial contamination, bacterial profile and antimicrobial susceptibility pattern of isolates from stethoscopes at Jimma University Specialized Hospital.</w:t>
      </w:r>
      <w:r w:rsidRPr="004367A9">
        <w:rPr>
          <w:noProof/>
        </w:rPr>
        <w:t xml:space="preserve"> Ann Clin Microbiol Antimicrob, 2013. </w:t>
      </w:r>
      <w:r w:rsidRPr="004367A9">
        <w:rPr>
          <w:b/>
          <w:noProof/>
        </w:rPr>
        <w:t>12</w:t>
      </w:r>
      <w:r w:rsidRPr="004367A9">
        <w:rPr>
          <w:noProof/>
        </w:rPr>
        <w:t>(39).</w:t>
      </w:r>
    </w:p>
    <w:p w14:paraId="70487AB8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141.</w:t>
      </w:r>
      <w:r w:rsidRPr="004367A9">
        <w:rPr>
          <w:noProof/>
        </w:rPr>
        <w:tab/>
        <w:t xml:space="preserve">Solberg, C.O., </w:t>
      </w:r>
      <w:r w:rsidRPr="004367A9">
        <w:rPr>
          <w:i/>
          <w:noProof/>
        </w:rPr>
        <w:t>Spread of Staphylococcus aureus in Hospitals: Causes and Prevention.</w:t>
      </w:r>
      <w:r w:rsidRPr="004367A9">
        <w:rPr>
          <w:noProof/>
        </w:rPr>
        <w:t xml:space="preserve"> Scand J Infect Dis, 2000. </w:t>
      </w:r>
      <w:r w:rsidRPr="004367A9">
        <w:rPr>
          <w:b/>
          <w:noProof/>
        </w:rPr>
        <w:t>32</w:t>
      </w:r>
      <w:r w:rsidRPr="004367A9">
        <w:rPr>
          <w:noProof/>
        </w:rPr>
        <w:t>(6): p. 587-95.</w:t>
      </w:r>
    </w:p>
    <w:p w14:paraId="2798E08D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142.</w:t>
      </w:r>
      <w:r w:rsidRPr="004367A9">
        <w:rPr>
          <w:noProof/>
        </w:rPr>
        <w:tab/>
        <w:t xml:space="preserve">Taori, S.K., et al., </w:t>
      </w:r>
      <w:r w:rsidRPr="004367A9">
        <w:rPr>
          <w:i/>
          <w:noProof/>
        </w:rPr>
        <w:t>Candida auris outbreak: Mortality, interventions and cost of sustaining control.</w:t>
      </w:r>
      <w:r w:rsidRPr="004367A9">
        <w:rPr>
          <w:noProof/>
        </w:rPr>
        <w:t xml:space="preserve"> J Infect, 2019. </w:t>
      </w:r>
      <w:r w:rsidRPr="004367A9">
        <w:rPr>
          <w:b/>
          <w:noProof/>
        </w:rPr>
        <w:t>79</w:t>
      </w:r>
      <w:r w:rsidRPr="004367A9">
        <w:rPr>
          <w:noProof/>
        </w:rPr>
        <w:t>(6): p. 601-611.</w:t>
      </w:r>
    </w:p>
    <w:p w14:paraId="2EEB56DE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lastRenderedPageBreak/>
        <w:t>143.</w:t>
      </w:r>
      <w:r w:rsidRPr="004367A9">
        <w:rPr>
          <w:noProof/>
        </w:rPr>
        <w:tab/>
        <w:t xml:space="preserve">Tosas Auguet, O., et al., </w:t>
      </w:r>
      <w:r w:rsidRPr="004367A9">
        <w:rPr>
          <w:i/>
          <w:noProof/>
        </w:rPr>
        <w:t>Frequent Undetected Ward-Based Methicillin-Resistant Staphylococcus aureus Transmission Linked to Patient Sharing Between Hospitals.</w:t>
      </w:r>
      <w:r w:rsidRPr="004367A9">
        <w:rPr>
          <w:noProof/>
        </w:rPr>
        <w:t xml:space="preserve"> Clin Infect Dis, 2018. </w:t>
      </w:r>
      <w:r w:rsidRPr="004367A9">
        <w:rPr>
          <w:b/>
          <w:noProof/>
        </w:rPr>
        <w:t>66</w:t>
      </w:r>
      <w:r w:rsidRPr="004367A9">
        <w:rPr>
          <w:noProof/>
        </w:rPr>
        <w:t>(6): p. 840-848.</w:t>
      </w:r>
    </w:p>
    <w:p w14:paraId="15704DBB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144.</w:t>
      </w:r>
      <w:r w:rsidRPr="004367A9">
        <w:rPr>
          <w:noProof/>
        </w:rPr>
        <w:tab/>
        <w:t xml:space="preserve">van Balen, J., et al., </w:t>
      </w:r>
      <w:r w:rsidRPr="004367A9">
        <w:rPr>
          <w:i/>
          <w:noProof/>
        </w:rPr>
        <w:t>Understanding the introduction and circulation of environmental methicillin-resistant Staphylococcus aureus in a large academic medical center during a nonoutbreak, year-long period.</w:t>
      </w:r>
      <w:r w:rsidRPr="004367A9">
        <w:rPr>
          <w:noProof/>
        </w:rPr>
        <w:t xml:space="preserve"> Am J Infect Control, 2016. </w:t>
      </w:r>
      <w:r w:rsidRPr="004367A9">
        <w:rPr>
          <w:b/>
          <w:noProof/>
        </w:rPr>
        <w:t>44</w:t>
      </w:r>
      <w:r w:rsidRPr="004367A9">
        <w:rPr>
          <w:noProof/>
        </w:rPr>
        <w:t>(8): p. 925-30.</w:t>
      </w:r>
    </w:p>
    <w:p w14:paraId="1062B290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145.</w:t>
      </w:r>
      <w:r w:rsidRPr="004367A9">
        <w:rPr>
          <w:noProof/>
        </w:rPr>
        <w:tab/>
        <w:t xml:space="preserve">van der Donk, C.F., et al., </w:t>
      </w:r>
      <w:r w:rsidRPr="004367A9">
        <w:rPr>
          <w:i/>
          <w:noProof/>
        </w:rPr>
        <w:t>Prevalence and spread of multidrug resistant Escherichia coli isolates among nursing home residents in the southern part of The Netherlands.</w:t>
      </w:r>
      <w:r w:rsidRPr="004367A9">
        <w:rPr>
          <w:noProof/>
        </w:rPr>
        <w:t xml:space="preserve"> J Am Med Dir Assoc, 2013. </w:t>
      </w:r>
      <w:r w:rsidRPr="004367A9">
        <w:rPr>
          <w:b/>
          <w:noProof/>
        </w:rPr>
        <w:t>14</w:t>
      </w:r>
      <w:r w:rsidRPr="004367A9">
        <w:rPr>
          <w:noProof/>
        </w:rPr>
        <w:t>(3): p. 199-203.</w:t>
      </w:r>
    </w:p>
    <w:p w14:paraId="3568F78F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146.</w:t>
      </w:r>
      <w:r w:rsidRPr="004367A9">
        <w:rPr>
          <w:noProof/>
        </w:rPr>
        <w:tab/>
        <w:t xml:space="preserve">van der Zwet, W.C., et al., </w:t>
      </w:r>
      <w:r w:rsidRPr="004367A9">
        <w:rPr>
          <w:i/>
          <w:noProof/>
        </w:rPr>
        <w:t>Nosocomial outbreak of gentamicinresistant Klebsiella pneumoniae in a neonatal intensive care unit controlled by a change in antibiotic policy.</w:t>
      </w:r>
      <w:r w:rsidRPr="004367A9">
        <w:rPr>
          <w:noProof/>
        </w:rPr>
        <w:t xml:space="preserve"> J Hosp Infect, 1999. </w:t>
      </w:r>
      <w:r w:rsidRPr="004367A9">
        <w:rPr>
          <w:b/>
          <w:noProof/>
        </w:rPr>
        <w:t>42</w:t>
      </w:r>
      <w:r w:rsidRPr="004367A9">
        <w:rPr>
          <w:noProof/>
        </w:rPr>
        <w:t>(4): p. 295-302.</w:t>
      </w:r>
    </w:p>
    <w:p w14:paraId="16EDFA19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147.</w:t>
      </w:r>
      <w:r w:rsidRPr="004367A9">
        <w:rPr>
          <w:noProof/>
        </w:rPr>
        <w:tab/>
        <w:t xml:space="preserve">Warde, E., E. Davies, and A. Ward, </w:t>
      </w:r>
      <w:r w:rsidRPr="004367A9">
        <w:rPr>
          <w:i/>
          <w:noProof/>
        </w:rPr>
        <w:t>Control of a multidrug-resistant Acinetobacter baumannii outbreak.</w:t>
      </w:r>
      <w:r w:rsidRPr="004367A9">
        <w:rPr>
          <w:noProof/>
        </w:rPr>
        <w:t xml:space="preserve"> Br J Nurs, 2019. </w:t>
      </w:r>
      <w:r w:rsidRPr="004367A9">
        <w:rPr>
          <w:b/>
          <w:noProof/>
        </w:rPr>
        <w:t>28</w:t>
      </w:r>
      <w:r w:rsidRPr="004367A9">
        <w:rPr>
          <w:noProof/>
        </w:rPr>
        <w:t>(4): p. 242-8.</w:t>
      </w:r>
    </w:p>
    <w:p w14:paraId="42A0600E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148.</w:t>
      </w:r>
      <w:r w:rsidRPr="004367A9">
        <w:rPr>
          <w:noProof/>
        </w:rPr>
        <w:tab/>
        <w:t xml:space="preserve">Welsh, R.M., et al., </w:t>
      </w:r>
      <w:r w:rsidRPr="004367A9">
        <w:rPr>
          <w:i/>
          <w:noProof/>
        </w:rPr>
        <w:t>Survival, Persistence, and Isolation of the Emerging Multidrug-Resistant Pathogenic Yeast Candida auris on a Plastic Health Care Surface.</w:t>
      </w:r>
      <w:r w:rsidRPr="004367A9">
        <w:rPr>
          <w:noProof/>
        </w:rPr>
        <w:t xml:space="preserve"> J Clin Microbiol, 2017. </w:t>
      </w:r>
      <w:r w:rsidRPr="004367A9">
        <w:rPr>
          <w:b/>
          <w:noProof/>
        </w:rPr>
        <w:t>55</w:t>
      </w:r>
      <w:r w:rsidRPr="004367A9">
        <w:rPr>
          <w:noProof/>
        </w:rPr>
        <w:t>(10): p. 2996-3005.</w:t>
      </w:r>
    </w:p>
    <w:p w14:paraId="1D91E429" w14:textId="77777777" w:rsidR="005627AD" w:rsidRPr="004367A9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149.</w:t>
      </w:r>
      <w:r w:rsidRPr="004367A9">
        <w:rPr>
          <w:noProof/>
        </w:rPr>
        <w:tab/>
        <w:t xml:space="preserve">Zimmerman, F.S., et al., </w:t>
      </w:r>
      <w:r w:rsidRPr="004367A9">
        <w:rPr>
          <w:i/>
          <w:noProof/>
        </w:rPr>
        <w:t>Duration of carriage of carbapenem-resistant Enterobacteriaceae following hospital discharge.</w:t>
      </w:r>
      <w:r w:rsidRPr="004367A9">
        <w:rPr>
          <w:noProof/>
        </w:rPr>
        <w:t xml:space="preserve"> Am J Infect Control, 2013. </w:t>
      </w:r>
      <w:r w:rsidRPr="004367A9">
        <w:rPr>
          <w:b/>
          <w:noProof/>
        </w:rPr>
        <w:t>41</w:t>
      </w:r>
      <w:r w:rsidRPr="004367A9">
        <w:rPr>
          <w:noProof/>
        </w:rPr>
        <w:t>(3): p. 190-4.</w:t>
      </w:r>
    </w:p>
    <w:p w14:paraId="00EAC207" w14:textId="484A2CA4" w:rsidR="005627AD" w:rsidRDefault="005627AD" w:rsidP="005627AD">
      <w:pPr>
        <w:spacing w:before="0" w:after="0"/>
        <w:ind w:left="426" w:hanging="426"/>
        <w:rPr>
          <w:noProof/>
        </w:rPr>
      </w:pPr>
      <w:r w:rsidRPr="004367A9">
        <w:rPr>
          <w:noProof/>
        </w:rPr>
        <w:t>150.</w:t>
      </w:r>
      <w:r w:rsidRPr="004367A9">
        <w:rPr>
          <w:noProof/>
        </w:rPr>
        <w:tab/>
        <w:t xml:space="preserve">Zollner-Schwetz, I., et al., </w:t>
      </w:r>
      <w:r w:rsidRPr="004367A9">
        <w:rPr>
          <w:i/>
          <w:noProof/>
        </w:rPr>
        <w:t>Colonization of long term care facility patients with MDR-Gram-negatives during an Acinetobacter baumannii outbreak.</w:t>
      </w:r>
      <w:r w:rsidRPr="004367A9">
        <w:rPr>
          <w:noProof/>
        </w:rPr>
        <w:t xml:space="preserve"> Antimicrob Resist Infect Control, 2017. </w:t>
      </w:r>
      <w:r w:rsidRPr="004367A9">
        <w:rPr>
          <w:b/>
          <w:noProof/>
        </w:rPr>
        <w:t>6</w:t>
      </w:r>
      <w:r w:rsidRPr="004367A9">
        <w:rPr>
          <w:noProof/>
        </w:rPr>
        <w:t>: p. 49.</w:t>
      </w:r>
    </w:p>
    <w:p w14:paraId="609F7362" w14:textId="4DCCF9CD" w:rsidR="00356B47" w:rsidRDefault="00356B47">
      <w:pPr>
        <w:spacing w:before="0" w:after="200" w:line="276" w:lineRule="auto"/>
        <w:rPr>
          <w:noProof/>
        </w:rPr>
      </w:pPr>
      <w:r>
        <w:rPr>
          <w:noProof/>
        </w:rPr>
        <w:br w:type="page"/>
      </w:r>
    </w:p>
    <w:p w14:paraId="111F7E5D" w14:textId="77777777" w:rsidR="00271A3F" w:rsidRDefault="00271A3F" w:rsidP="00271A3F">
      <w:pPr>
        <w:pStyle w:val="Heading1"/>
        <w:rPr>
          <w:sz w:val="32"/>
        </w:rPr>
      </w:pPr>
      <w:r>
        <w:lastRenderedPageBreak/>
        <w:t>Data Visualization Assessment Form.</w:t>
      </w:r>
      <w:bookmarkEnd w:id="0"/>
    </w:p>
    <w:p w14:paraId="003F7780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>Assessor</w:t>
      </w:r>
    </w:p>
    <w:p w14:paraId="1DD82871" w14:textId="77777777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color w:val="BFBFBF"/>
          <w:szCs w:val="24"/>
          <w:lang w:val="en-GB"/>
        </w:rPr>
        <w:t xml:space="preserve">o </w:t>
      </w:r>
      <w:r w:rsidRPr="00271A3F">
        <w:rPr>
          <w:rFonts w:cs="Times New Roman"/>
          <w:szCs w:val="24"/>
          <w:lang w:val="en-GB"/>
        </w:rPr>
        <w:t xml:space="preserve">Assessor 1  </w:t>
      </w:r>
    </w:p>
    <w:p w14:paraId="089440B6" w14:textId="77777777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color w:val="BFBFBF"/>
          <w:szCs w:val="24"/>
          <w:lang w:val="en-GB"/>
        </w:rPr>
        <w:t xml:space="preserve">o </w:t>
      </w:r>
      <w:r w:rsidRPr="00271A3F">
        <w:rPr>
          <w:rFonts w:cs="Times New Roman"/>
          <w:szCs w:val="24"/>
          <w:lang w:val="en-GB"/>
        </w:rPr>
        <w:t>Assessor 2</w:t>
      </w:r>
    </w:p>
    <w:p w14:paraId="3A8336D2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 xml:space="preserve"> </w:t>
      </w:r>
    </w:p>
    <w:p w14:paraId="56DAF2AD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>Data visualization ID</w:t>
      </w:r>
    </w:p>
    <w:p w14:paraId="289CAF44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>▼ ID1 … ID180</w:t>
      </w:r>
    </w:p>
    <w:p w14:paraId="1DFC8412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 xml:space="preserve"> </w:t>
      </w:r>
    </w:p>
    <w:p w14:paraId="7B635B23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 xml:space="preserve"> Year article</w:t>
      </w:r>
    </w:p>
    <w:p w14:paraId="2DAC3B30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>________________________________________________________________</w:t>
      </w:r>
    </w:p>
    <w:p w14:paraId="43676273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 xml:space="preserve"> </w:t>
      </w:r>
    </w:p>
    <w:p w14:paraId="7038B096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 xml:space="preserve"> First impression</w:t>
      </w:r>
    </w:p>
    <w:p w14:paraId="49DB7064" w14:textId="77777777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color w:val="BFBFBF"/>
          <w:szCs w:val="24"/>
          <w:lang w:val="en-GB"/>
        </w:rPr>
        <w:t xml:space="preserve">o </w:t>
      </w:r>
      <w:r w:rsidRPr="00271A3F">
        <w:rPr>
          <w:rFonts w:cs="Times New Roman"/>
          <w:szCs w:val="24"/>
          <w:lang w:val="en-GB"/>
        </w:rPr>
        <w:t>1: poor</w:t>
      </w:r>
    </w:p>
    <w:p w14:paraId="02737696" w14:textId="77777777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color w:val="BFBFBF"/>
          <w:szCs w:val="24"/>
          <w:lang w:val="en-GB"/>
        </w:rPr>
        <w:t xml:space="preserve">o </w:t>
      </w:r>
      <w:r w:rsidRPr="00271A3F">
        <w:rPr>
          <w:rFonts w:cs="Times New Roman"/>
          <w:szCs w:val="24"/>
          <w:lang w:val="en-GB"/>
        </w:rPr>
        <w:t xml:space="preserve">2 </w:t>
      </w:r>
    </w:p>
    <w:p w14:paraId="22990C32" w14:textId="77777777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color w:val="BFBFBF"/>
          <w:szCs w:val="24"/>
          <w:lang w:val="en-GB"/>
        </w:rPr>
        <w:t xml:space="preserve">o </w:t>
      </w:r>
      <w:r w:rsidRPr="00271A3F">
        <w:rPr>
          <w:rFonts w:cs="Times New Roman"/>
          <w:szCs w:val="24"/>
          <w:lang w:val="en-GB"/>
        </w:rPr>
        <w:t xml:space="preserve">3 </w:t>
      </w:r>
    </w:p>
    <w:p w14:paraId="64759A61" w14:textId="77777777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color w:val="BFBFBF"/>
          <w:szCs w:val="24"/>
          <w:lang w:val="en-GB"/>
        </w:rPr>
        <w:t xml:space="preserve">o </w:t>
      </w:r>
      <w:r w:rsidRPr="00271A3F">
        <w:rPr>
          <w:rFonts w:cs="Times New Roman"/>
          <w:szCs w:val="24"/>
          <w:lang w:val="en-GB"/>
        </w:rPr>
        <w:t xml:space="preserve">4 </w:t>
      </w:r>
    </w:p>
    <w:p w14:paraId="0EB05F45" w14:textId="77777777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color w:val="BFBFBF"/>
          <w:szCs w:val="24"/>
          <w:lang w:val="en-GB"/>
        </w:rPr>
        <w:t xml:space="preserve">o </w:t>
      </w:r>
      <w:r w:rsidRPr="00271A3F">
        <w:rPr>
          <w:rFonts w:cs="Times New Roman"/>
          <w:szCs w:val="24"/>
          <w:lang w:val="en-GB"/>
        </w:rPr>
        <w:t>5: good</w:t>
      </w:r>
    </w:p>
    <w:p w14:paraId="1F43A05A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 xml:space="preserve"> </w:t>
      </w:r>
    </w:p>
    <w:p w14:paraId="006B5EB6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 xml:space="preserve"> Viz type</w:t>
      </w:r>
    </w:p>
    <w:p w14:paraId="321D2091" w14:textId="77777777" w:rsidR="00271A3F" w:rsidRPr="00271A3F" w:rsidRDefault="00271A3F" w:rsidP="00271A3F">
      <w:pPr>
        <w:spacing w:before="0" w:after="0"/>
        <w:rPr>
          <w:rFonts w:cs="Times New Roman"/>
          <w:szCs w:val="24"/>
          <w:lang w:val="en-GB"/>
        </w:rPr>
        <w:sectPr w:rsidR="00271A3F" w:rsidRPr="00271A3F" w:rsidSect="00271A3F">
          <w:headerReference w:type="default" r:id="rId8"/>
          <w:pgSz w:w="11909" w:h="16834"/>
          <w:pgMar w:top="1440" w:right="1440" w:bottom="1440" w:left="1440" w:header="284" w:footer="720" w:gutter="0"/>
          <w:pgNumType w:start="1"/>
          <w:cols w:space="708"/>
        </w:sectPr>
      </w:pPr>
    </w:p>
    <w:p w14:paraId="684EE85A" w14:textId="4816849B" w:rsidR="00271A3F" w:rsidRPr="00271A3F" w:rsidRDefault="00271A3F" w:rsidP="00271A3F">
      <w:pPr>
        <w:widowControl w:val="0"/>
        <w:spacing w:before="0" w:after="0"/>
        <w:ind w:left="360"/>
        <w:rPr>
          <w:rFonts w:cs="Times New Roman"/>
          <w:color w:val="BFBFBF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>
        <w:rPr>
          <w:rFonts w:ascii="Cambria Math" w:hAnsi="Cambria Math" w:cs="Cambria Math"/>
          <w:color w:val="BFBFBF"/>
          <w:szCs w:val="24"/>
          <w:lang w:val="en-GB"/>
        </w:rPr>
        <w:t xml:space="preserve">   </w:t>
      </w:r>
      <w:r w:rsidRPr="00271A3F">
        <w:rPr>
          <w:rFonts w:cs="Times New Roman"/>
          <w:color w:val="BFBFBF"/>
          <w:szCs w:val="24"/>
          <w:lang w:val="en-GB"/>
        </w:rPr>
        <w:tab/>
      </w:r>
      <w:r w:rsidRPr="00271A3F">
        <w:rPr>
          <w:rFonts w:cs="Times New Roman"/>
          <w:szCs w:val="24"/>
          <w:lang w:val="en-GB"/>
        </w:rPr>
        <w:t>Violin</w:t>
      </w:r>
    </w:p>
    <w:p w14:paraId="3634AFD8" w14:textId="081F01C8" w:rsidR="00271A3F" w:rsidRPr="00271A3F" w:rsidRDefault="00271A3F" w:rsidP="00271A3F">
      <w:pPr>
        <w:widowControl w:val="0"/>
        <w:spacing w:before="0" w:after="0"/>
        <w:ind w:left="360"/>
        <w:rPr>
          <w:rFonts w:cs="Times New Roman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 w:rsidRPr="00271A3F">
        <w:rPr>
          <w:rFonts w:cs="Times New Roman"/>
          <w:color w:val="BFBFBF"/>
          <w:szCs w:val="24"/>
          <w:lang w:val="en-GB"/>
        </w:rPr>
        <w:t xml:space="preserve">   </w:t>
      </w:r>
      <w:r w:rsidRPr="00271A3F">
        <w:rPr>
          <w:rFonts w:cs="Times New Roman"/>
          <w:szCs w:val="24"/>
          <w:lang w:val="en-GB"/>
        </w:rPr>
        <w:t>Density plot</w:t>
      </w:r>
    </w:p>
    <w:p w14:paraId="1E4AC192" w14:textId="51CA938D" w:rsidR="00271A3F" w:rsidRPr="00271A3F" w:rsidRDefault="00271A3F" w:rsidP="00271A3F">
      <w:pPr>
        <w:widowControl w:val="0"/>
        <w:spacing w:before="0" w:after="0"/>
        <w:ind w:left="360"/>
        <w:rPr>
          <w:rFonts w:cs="Times New Roman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 w:rsidRPr="00271A3F">
        <w:rPr>
          <w:rFonts w:cs="Times New Roman"/>
          <w:color w:val="BFBFBF"/>
          <w:szCs w:val="24"/>
          <w:lang w:val="en-GB"/>
        </w:rPr>
        <w:t xml:space="preserve">  </w:t>
      </w:r>
      <w:r w:rsidRPr="00271A3F">
        <w:rPr>
          <w:rFonts w:cs="Times New Roman"/>
          <w:color w:val="BFBFBF"/>
          <w:szCs w:val="24"/>
          <w:lang w:val="en-GB"/>
        </w:rPr>
        <w:tab/>
      </w:r>
      <w:r w:rsidRPr="00271A3F">
        <w:rPr>
          <w:rFonts w:cs="Times New Roman"/>
          <w:szCs w:val="24"/>
          <w:lang w:val="en-GB"/>
        </w:rPr>
        <w:t xml:space="preserve">Boxplot </w:t>
      </w:r>
    </w:p>
    <w:p w14:paraId="34F0B82F" w14:textId="73CB022A" w:rsidR="00271A3F" w:rsidRPr="00271A3F" w:rsidRDefault="00271A3F" w:rsidP="00271A3F">
      <w:pPr>
        <w:widowControl w:val="0"/>
        <w:spacing w:before="0" w:after="0"/>
        <w:ind w:left="360"/>
        <w:rPr>
          <w:rFonts w:cs="Times New Roman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 w:rsidRPr="00271A3F">
        <w:rPr>
          <w:rFonts w:cs="Times New Roman"/>
          <w:color w:val="BFBFBF"/>
          <w:szCs w:val="24"/>
          <w:lang w:val="en-GB"/>
        </w:rPr>
        <w:t xml:space="preserve">  </w:t>
      </w:r>
      <w:r w:rsidRPr="00271A3F">
        <w:rPr>
          <w:rFonts w:cs="Times New Roman"/>
          <w:color w:val="BFBFBF"/>
          <w:szCs w:val="24"/>
          <w:lang w:val="en-GB"/>
        </w:rPr>
        <w:tab/>
      </w:r>
      <w:r w:rsidRPr="00271A3F">
        <w:rPr>
          <w:rFonts w:cs="Times New Roman"/>
          <w:szCs w:val="24"/>
          <w:lang w:val="en-GB"/>
        </w:rPr>
        <w:t>Histogram</w:t>
      </w:r>
    </w:p>
    <w:p w14:paraId="11D6BB1E" w14:textId="1CC1C6E4" w:rsidR="00271A3F" w:rsidRPr="00271A3F" w:rsidRDefault="00271A3F" w:rsidP="00271A3F">
      <w:pPr>
        <w:widowControl w:val="0"/>
        <w:spacing w:before="0" w:after="0"/>
        <w:ind w:left="360"/>
        <w:rPr>
          <w:rFonts w:cs="Times New Roman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 w:rsidRPr="00271A3F">
        <w:rPr>
          <w:rFonts w:cs="Times New Roman"/>
          <w:color w:val="BFBFBF"/>
          <w:szCs w:val="24"/>
          <w:lang w:val="en-GB"/>
        </w:rPr>
        <w:t xml:space="preserve">  </w:t>
      </w:r>
      <w:r w:rsidRPr="00271A3F">
        <w:rPr>
          <w:rFonts w:cs="Times New Roman"/>
          <w:color w:val="BFBFBF"/>
          <w:szCs w:val="24"/>
          <w:lang w:val="en-GB"/>
        </w:rPr>
        <w:tab/>
      </w:r>
      <w:r w:rsidRPr="00271A3F">
        <w:rPr>
          <w:rFonts w:cs="Times New Roman"/>
          <w:szCs w:val="24"/>
          <w:lang w:val="en-GB"/>
        </w:rPr>
        <w:t>Scatter plot</w:t>
      </w:r>
    </w:p>
    <w:p w14:paraId="75D531C8" w14:textId="163E3BC2" w:rsidR="00271A3F" w:rsidRPr="00271A3F" w:rsidRDefault="00271A3F" w:rsidP="00271A3F">
      <w:pPr>
        <w:widowControl w:val="0"/>
        <w:spacing w:before="0" w:after="0"/>
        <w:ind w:left="360"/>
        <w:rPr>
          <w:rFonts w:cs="Times New Roman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 w:rsidRPr="00271A3F">
        <w:rPr>
          <w:rFonts w:cs="Times New Roman"/>
          <w:color w:val="BFBFBF"/>
          <w:szCs w:val="24"/>
          <w:lang w:val="en-GB"/>
        </w:rPr>
        <w:t xml:space="preserve">  </w:t>
      </w:r>
      <w:r w:rsidRPr="00271A3F">
        <w:rPr>
          <w:rFonts w:cs="Times New Roman"/>
          <w:color w:val="BFBFBF"/>
          <w:szCs w:val="24"/>
          <w:lang w:val="en-GB"/>
        </w:rPr>
        <w:tab/>
      </w:r>
      <w:r w:rsidRPr="00271A3F">
        <w:rPr>
          <w:rFonts w:cs="Times New Roman"/>
          <w:szCs w:val="24"/>
          <w:lang w:val="en-GB"/>
        </w:rPr>
        <w:t>Connected scatter plot</w:t>
      </w:r>
    </w:p>
    <w:p w14:paraId="0EE3B53A" w14:textId="4CBEE582" w:rsidR="00271A3F" w:rsidRPr="00271A3F" w:rsidRDefault="00271A3F" w:rsidP="00271A3F">
      <w:pPr>
        <w:widowControl w:val="0"/>
        <w:spacing w:before="0" w:after="0"/>
        <w:ind w:left="360"/>
        <w:rPr>
          <w:rFonts w:cs="Times New Roman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 w:rsidRPr="00271A3F">
        <w:rPr>
          <w:rFonts w:cs="Times New Roman"/>
          <w:color w:val="BFBFBF"/>
          <w:szCs w:val="24"/>
          <w:lang w:val="en-GB"/>
        </w:rPr>
        <w:t xml:space="preserve">   </w:t>
      </w:r>
      <w:r w:rsidRPr="00271A3F">
        <w:rPr>
          <w:rFonts w:cs="Times New Roman"/>
          <w:szCs w:val="24"/>
          <w:lang w:val="en-GB"/>
        </w:rPr>
        <w:t>Bubble plot</w:t>
      </w:r>
    </w:p>
    <w:p w14:paraId="50AC3761" w14:textId="4FA0FD5D" w:rsidR="00271A3F" w:rsidRPr="00271A3F" w:rsidRDefault="00271A3F" w:rsidP="00271A3F">
      <w:pPr>
        <w:widowControl w:val="0"/>
        <w:spacing w:before="0" w:after="0"/>
        <w:ind w:left="360"/>
        <w:rPr>
          <w:rFonts w:cs="Times New Roman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 w:rsidRPr="00271A3F">
        <w:rPr>
          <w:rFonts w:cs="Times New Roman"/>
          <w:color w:val="BFBFBF"/>
          <w:szCs w:val="24"/>
          <w:lang w:val="en-GB"/>
        </w:rPr>
        <w:t xml:space="preserve">   </w:t>
      </w:r>
      <w:r w:rsidRPr="00271A3F">
        <w:rPr>
          <w:rFonts w:cs="Times New Roman"/>
          <w:szCs w:val="24"/>
          <w:lang w:val="en-GB"/>
        </w:rPr>
        <w:t xml:space="preserve">Area plot  </w:t>
      </w:r>
    </w:p>
    <w:p w14:paraId="79D55EC0" w14:textId="10A638A5" w:rsidR="00271A3F" w:rsidRPr="00271A3F" w:rsidRDefault="00271A3F" w:rsidP="00271A3F">
      <w:pPr>
        <w:widowControl w:val="0"/>
        <w:spacing w:before="0" w:after="0"/>
        <w:ind w:left="360"/>
        <w:rPr>
          <w:rFonts w:cs="Times New Roman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 w:rsidRPr="00271A3F">
        <w:rPr>
          <w:rFonts w:cs="Times New Roman"/>
          <w:color w:val="BFBFBF"/>
          <w:szCs w:val="24"/>
          <w:lang w:val="en-GB"/>
        </w:rPr>
        <w:t xml:space="preserve">  </w:t>
      </w:r>
      <w:r w:rsidRPr="00271A3F">
        <w:rPr>
          <w:rFonts w:cs="Times New Roman"/>
          <w:color w:val="BFBFBF"/>
          <w:szCs w:val="24"/>
          <w:lang w:val="en-GB"/>
        </w:rPr>
        <w:tab/>
      </w:r>
      <w:r w:rsidRPr="00271A3F">
        <w:rPr>
          <w:rFonts w:cs="Times New Roman"/>
          <w:szCs w:val="24"/>
          <w:lang w:val="en-GB"/>
        </w:rPr>
        <w:t>Stacked area plot</w:t>
      </w:r>
    </w:p>
    <w:p w14:paraId="09A0D5C7" w14:textId="19C2D444" w:rsidR="00271A3F" w:rsidRPr="00271A3F" w:rsidRDefault="00271A3F" w:rsidP="00271A3F">
      <w:pPr>
        <w:widowControl w:val="0"/>
        <w:spacing w:before="0" w:after="0"/>
        <w:ind w:left="360"/>
        <w:rPr>
          <w:rFonts w:cs="Times New Roman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 w:rsidRPr="00271A3F">
        <w:rPr>
          <w:rFonts w:cs="Times New Roman"/>
          <w:color w:val="BFBFBF"/>
          <w:szCs w:val="24"/>
          <w:lang w:val="en-GB"/>
        </w:rPr>
        <w:t xml:space="preserve">   </w:t>
      </w:r>
      <w:r w:rsidRPr="00271A3F">
        <w:rPr>
          <w:rFonts w:cs="Times New Roman"/>
          <w:szCs w:val="24"/>
          <w:lang w:val="en-GB"/>
        </w:rPr>
        <w:t xml:space="preserve">Stream plot </w:t>
      </w:r>
    </w:p>
    <w:p w14:paraId="7A35E7AA" w14:textId="18791331" w:rsidR="00271A3F" w:rsidRPr="00271A3F" w:rsidRDefault="00271A3F" w:rsidP="00271A3F">
      <w:pPr>
        <w:widowControl w:val="0"/>
        <w:spacing w:before="0" w:after="0"/>
        <w:ind w:left="360"/>
        <w:rPr>
          <w:rFonts w:cs="Times New Roman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 w:rsidRPr="00271A3F">
        <w:rPr>
          <w:rFonts w:cs="Times New Roman"/>
          <w:color w:val="BFBFBF"/>
          <w:szCs w:val="24"/>
          <w:lang w:val="en-GB"/>
        </w:rPr>
        <w:t xml:space="preserve">  </w:t>
      </w:r>
      <w:r w:rsidRPr="00271A3F">
        <w:rPr>
          <w:rFonts w:cs="Times New Roman"/>
          <w:color w:val="BFBFBF"/>
          <w:szCs w:val="24"/>
          <w:lang w:val="en-GB"/>
        </w:rPr>
        <w:tab/>
      </w:r>
      <w:r w:rsidRPr="00271A3F">
        <w:rPr>
          <w:rFonts w:cs="Times New Roman"/>
          <w:szCs w:val="24"/>
          <w:lang w:val="en-GB"/>
        </w:rPr>
        <w:t xml:space="preserve">Line chart </w:t>
      </w:r>
    </w:p>
    <w:p w14:paraId="010563B1" w14:textId="701ABA15" w:rsidR="00271A3F" w:rsidRPr="00271A3F" w:rsidRDefault="00271A3F" w:rsidP="00271A3F">
      <w:pPr>
        <w:widowControl w:val="0"/>
        <w:spacing w:before="0" w:after="0"/>
        <w:ind w:left="360"/>
        <w:rPr>
          <w:rFonts w:cs="Times New Roman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 w:rsidRPr="00271A3F">
        <w:rPr>
          <w:rFonts w:cs="Times New Roman"/>
          <w:color w:val="BFBFBF"/>
          <w:szCs w:val="24"/>
          <w:lang w:val="en-GB"/>
        </w:rPr>
        <w:t xml:space="preserve">   </w:t>
      </w:r>
      <w:r w:rsidRPr="00271A3F">
        <w:rPr>
          <w:rFonts w:cs="Times New Roman"/>
          <w:szCs w:val="24"/>
          <w:lang w:val="en-GB"/>
        </w:rPr>
        <w:t xml:space="preserve">Ridge line </w:t>
      </w:r>
    </w:p>
    <w:p w14:paraId="46CE2563" w14:textId="57AEA7FA" w:rsidR="00271A3F" w:rsidRPr="00271A3F" w:rsidRDefault="00271A3F" w:rsidP="00271A3F">
      <w:pPr>
        <w:widowControl w:val="0"/>
        <w:spacing w:before="0" w:after="0"/>
        <w:ind w:left="360"/>
        <w:rPr>
          <w:rFonts w:cs="Times New Roman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 w:rsidRPr="00271A3F">
        <w:rPr>
          <w:rFonts w:cs="Times New Roman"/>
          <w:color w:val="BFBFBF"/>
          <w:szCs w:val="24"/>
          <w:lang w:val="en-GB"/>
        </w:rPr>
        <w:t xml:space="preserve">   </w:t>
      </w:r>
      <w:r w:rsidRPr="00271A3F">
        <w:rPr>
          <w:rFonts w:cs="Times New Roman"/>
          <w:szCs w:val="24"/>
          <w:lang w:val="en-GB"/>
        </w:rPr>
        <w:t xml:space="preserve">Correlogram </w:t>
      </w:r>
    </w:p>
    <w:p w14:paraId="6D7D279F" w14:textId="0B7A5BA7" w:rsidR="00271A3F" w:rsidRPr="00271A3F" w:rsidRDefault="00271A3F" w:rsidP="00271A3F">
      <w:pPr>
        <w:widowControl w:val="0"/>
        <w:spacing w:before="0" w:after="0"/>
        <w:ind w:left="360"/>
        <w:rPr>
          <w:rFonts w:cs="Times New Roman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 w:rsidRPr="00271A3F">
        <w:rPr>
          <w:rFonts w:cs="Times New Roman"/>
          <w:color w:val="BFBFBF"/>
          <w:szCs w:val="24"/>
          <w:lang w:val="en-GB"/>
        </w:rPr>
        <w:t xml:space="preserve">   </w:t>
      </w:r>
      <w:r w:rsidRPr="00271A3F">
        <w:rPr>
          <w:rFonts w:cs="Times New Roman"/>
          <w:szCs w:val="24"/>
          <w:lang w:val="en-GB"/>
        </w:rPr>
        <w:t xml:space="preserve">Heatmap </w:t>
      </w:r>
    </w:p>
    <w:p w14:paraId="7565F033" w14:textId="563DB9A0" w:rsidR="00271A3F" w:rsidRPr="00271A3F" w:rsidRDefault="00271A3F" w:rsidP="00271A3F">
      <w:pPr>
        <w:widowControl w:val="0"/>
        <w:spacing w:before="0" w:after="0"/>
        <w:ind w:left="360"/>
        <w:rPr>
          <w:rFonts w:cs="Times New Roman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 w:rsidRPr="00271A3F">
        <w:rPr>
          <w:rFonts w:cs="Times New Roman"/>
          <w:color w:val="BFBFBF"/>
          <w:szCs w:val="24"/>
          <w:lang w:val="en-GB"/>
        </w:rPr>
        <w:t xml:space="preserve">  </w:t>
      </w:r>
      <w:r w:rsidRPr="00271A3F">
        <w:rPr>
          <w:rFonts w:cs="Times New Roman"/>
          <w:color w:val="BFBFBF"/>
          <w:szCs w:val="24"/>
          <w:lang w:val="en-GB"/>
        </w:rPr>
        <w:tab/>
      </w:r>
      <w:r w:rsidRPr="00271A3F">
        <w:rPr>
          <w:rFonts w:cs="Times New Roman"/>
          <w:szCs w:val="24"/>
          <w:lang w:val="en-GB"/>
        </w:rPr>
        <w:t>Dendrogram</w:t>
      </w:r>
    </w:p>
    <w:p w14:paraId="62BCD507" w14:textId="416DB52F" w:rsidR="00271A3F" w:rsidRPr="00271A3F" w:rsidRDefault="00271A3F" w:rsidP="00271A3F">
      <w:pPr>
        <w:widowControl w:val="0"/>
        <w:spacing w:before="0" w:after="0"/>
        <w:ind w:left="360"/>
        <w:rPr>
          <w:rFonts w:cs="Times New Roman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 w:rsidRPr="00271A3F">
        <w:rPr>
          <w:rFonts w:cs="Times New Roman"/>
          <w:color w:val="BFBFBF"/>
          <w:szCs w:val="24"/>
          <w:lang w:val="en-GB"/>
        </w:rPr>
        <w:t xml:space="preserve">  </w:t>
      </w:r>
      <w:r w:rsidRPr="00271A3F">
        <w:rPr>
          <w:rFonts w:cs="Times New Roman"/>
          <w:color w:val="BFBFBF"/>
          <w:szCs w:val="24"/>
          <w:lang w:val="en-GB"/>
        </w:rPr>
        <w:tab/>
      </w:r>
      <w:r w:rsidRPr="00271A3F">
        <w:rPr>
          <w:rFonts w:cs="Times New Roman"/>
          <w:szCs w:val="24"/>
          <w:lang w:val="en-GB"/>
        </w:rPr>
        <w:t xml:space="preserve">Bar chart </w:t>
      </w:r>
    </w:p>
    <w:p w14:paraId="01455B2B" w14:textId="4B9BCF7C" w:rsidR="00271A3F" w:rsidRPr="00271A3F" w:rsidRDefault="00271A3F" w:rsidP="00271A3F">
      <w:pPr>
        <w:widowControl w:val="0"/>
        <w:spacing w:before="0" w:after="0"/>
        <w:ind w:left="360"/>
        <w:rPr>
          <w:rFonts w:cs="Times New Roman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 w:rsidRPr="00271A3F">
        <w:rPr>
          <w:rFonts w:cs="Times New Roman"/>
          <w:color w:val="BFBFBF"/>
          <w:szCs w:val="24"/>
          <w:lang w:val="en-GB"/>
        </w:rPr>
        <w:t xml:space="preserve">   </w:t>
      </w:r>
      <w:r w:rsidRPr="00271A3F">
        <w:rPr>
          <w:rFonts w:cs="Times New Roman"/>
          <w:szCs w:val="24"/>
          <w:lang w:val="en-GB"/>
        </w:rPr>
        <w:t xml:space="preserve">Stacked bar chart </w:t>
      </w:r>
    </w:p>
    <w:p w14:paraId="5CC72A21" w14:textId="7691ED93" w:rsidR="00271A3F" w:rsidRPr="00271A3F" w:rsidRDefault="00271A3F" w:rsidP="00271A3F">
      <w:pPr>
        <w:widowControl w:val="0"/>
        <w:spacing w:before="0" w:after="0"/>
        <w:ind w:left="360"/>
        <w:rPr>
          <w:rFonts w:cs="Times New Roman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 w:rsidRPr="00271A3F">
        <w:rPr>
          <w:rFonts w:cs="Times New Roman"/>
          <w:color w:val="BFBFBF"/>
          <w:szCs w:val="24"/>
          <w:lang w:val="en-GB"/>
        </w:rPr>
        <w:t xml:space="preserve">  </w:t>
      </w:r>
      <w:r w:rsidRPr="00271A3F">
        <w:rPr>
          <w:rFonts w:cs="Times New Roman"/>
          <w:color w:val="BFBFBF"/>
          <w:szCs w:val="24"/>
          <w:lang w:val="en-GB"/>
        </w:rPr>
        <w:tab/>
      </w:r>
      <w:r w:rsidRPr="00271A3F">
        <w:rPr>
          <w:rFonts w:cs="Times New Roman"/>
          <w:szCs w:val="24"/>
          <w:lang w:val="en-GB"/>
        </w:rPr>
        <w:t>Lollipop chart</w:t>
      </w:r>
    </w:p>
    <w:p w14:paraId="5FA825F4" w14:textId="4DD335C1" w:rsidR="00271A3F" w:rsidRPr="00271A3F" w:rsidRDefault="00271A3F" w:rsidP="00271A3F">
      <w:pPr>
        <w:widowControl w:val="0"/>
        <w:spacing w:before="0" w:after="0"/>
        <w:ind w:left="360"/>
        <w:rPr>
          <w:rFonts w:cs="Times New Roman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 w:rsidRPr="00271A3F">
        <w:rPr>
          <w:rFonts w:cs="Times New Roman"/>
          <w:color w:val="BFBFBF"/>
          <w:szCs w:val="24"/>
          <w:lang w:val="en-GB"/>
        </w:rPr>
        <w:t xml:space="preserve">   </w:t>
      </w:r>
      <w:r w:rsidRPr="00271A3F">
        <w:rPr>
          <w:rFonts w:cs="Times New Roman"/>
          <w:szCs w:val="24"/>
          <w:lang w:val="en-GB"/>
        </w:rPr>
        <w:t>Doughnut chart</w:t>
      </w:r>
    </w:p>
    <w:p w14:paraId="50C4F182" w14:textId="3EC2C522" w:rsidR="00271A3F" w:rsidRPr="00271A3F" w:rsidRDefault="00271A3F" w:rsidP="00271A3F">
      <w:pPr>
        <w:widowControl w:val="0"/>
        <w:spacing w:before="0" w:after="0"/>
        <w:ind w:left="360"/>
        <w:rPr>
          <w:rFonts w:cs="Times New Roman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 w:rsidRPr="00271A3F">
        <w:rPr>
          <w:rFonts w:cs="Times New Roman"/>
          <w:color w:val="BFBFBF"/>
          <w:szCs w:val="24"/>
          <w:lang w:val="en-GB"/>
        </w:rPr>
        <w:t xml:space="preserve">   </w:t>
      </w:r>
      <w:proofErr w:type="spellStart"/>
      <w:r w:rsidRPr="00271A3F">
        <w:rPr>
          <w:rFonts w:cs="Times New Roman"/>
          <w:szCs w:val="24"/>
          <w:lang w:val="en-GB"/>
        </w:rPr>
        <w:t>Treemap</w:t>
      </w:r>
      <w:proofErr w:type="spellEnd"/>
      <w:r w:rsidRPr="00271A3F">
        <w:rPr>
          <w:rFonts w:cs="Times New Roman"/>
          <w:szCs w:val="24"/>
          <w:lang w:val="en-GB"/>
        </w:rPr>
        <w:t xml:space="preserve"> </w:t>
      </w:r>
    </w:p>
    <w:p w14:paraId="2E71E956" w14:textId="29838DB9" w:rsidR="00271A3F" w:rsidRPr="00271A3F" w:rsidRDefault="00271A3F" w:rsidP="00271A3F">
      <w:pPr>
        <w:widowControl w:val="0"/>
        <w:spacing w:before="0" w:after="0"/>
        <w:ind w:left="360"/>
        <w:rPr>
          <w:rFonts w:cs="Times New Roman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 w:rsidRPr="00271A3F">
        <w:rPr>
          <w:rFonts w:cs="Times New Roman"/>
          <w:color w:val="BFBFBF"/>
          <w:szCs w:val="24"/>
          <w:lang w:val="en-GB"/>
        </w:rPr>
        <w:t xml:space="preserve">  </w:t>
      </w:r>
      <w:r w:rsidRPr="00271A3F">
        <w:rPr>
          <w:rFonts w:cs="Times New Roman"/>
          <w:color w:val="BFBFBF"/>
          <w:szCs w:val="24"/>
          <w:lang w:val="en-GB"/>
        </w:rPr>
        <w:tab/>
      </w:r>
      <w:r w:rsidRPr="00271A3F">
        <w:rPr>
          <w:rFonts w:cs="Times New Roman"/>
          <w:szCs w:val="24"/>
          <w:lang w:val="en-GB"/>
        </w:rPr>
        <w:t>Circular packaging plot</w:t>
      </w:r>
    </w:p>
    <w:p w14:paraId="63114B4D" w14:textId="659F80F5" w:rsidR="00271A3F" w:rsidRPr="00271A3F" w:rsidRDefault="00271A3F" w:rsidP="00271A3F">
      <w:pPr>
        <w:widowControl w:val="0"/>
        <w:spacing w:before="0" w:after="0"/>
        <w:ind w:left="360" w:right="-164"/>
        <w:rPr>
          <w:rFonts w:cs="Times New Roman"/>
          <w:szCs w:val="24"/>
          <w:lang w:val="nl-NL"/>
        </w:rPr>
      </w:pPr>
      <w:r w:rsidRPr="00271A3F">
        <w:rPr>
          <w:rFonts w:ascii="Cambria Math" w:hAnsi="Cambria Math" w:cs="Cambria Math"/>
          <w:color w:val="BFBFBF"/>
          <w:szCs w:val="24"/>
          <w:lang w:val="nl-NL"/>
        </w:rPr>
        <w:t>▢</w:t>
      </w:r>
      <w:r w:rsidRPr="00271A3F">
        <w:rPr>
          <w:rFonts w:cs="Times New Roman"/>
          <w:color w:val="BFBFBF"/>
          <w:szCs w:val="24"/>
          <w:lang w:val="nl-NL"/>
        </w:rPr>
        <w:t xml:space="preserve">   </w:t>
      </w:r>
      <w:r w:rsidRPr="00271A3F">
        <w:rPr>
          <w:rFonts w:cs="Times New Roman"/>
          <w:szCs w:val="24"/>
          <w:lang w:val="nl-NL"/>
        </w:rPr>
        <w:t>Venn diagram</w:t>
      </w:r>
    </w:p>
    <w:p w14:paraId="2982B89E" w14:textId="3942C38C" w:rsidR="00271A3F" w:rsidRPr="00271A3F" w:rsidRDefault="00271A3F" w:rsidP="00271A3F">
      <w:pPr>
        <w:widowControl w:val="0"/>
        <w:spacing w:before="0" w:after="0"/>
        <w:ind w:left="360"/>
        <w:rPr>
          <w:rFonts w:cs="Times New Roman"/>
          <w:szCs w:val="24"/>
          <w:lang w:val="nl-NL"/>
        </w:rPr>
      </w:pPr>
      <w:r w:rsidRPr="00271A3F">
        <w:rPr>
          <w:rFonts w:ascii="Cambria Math" w:hAnsi="Cambria Math" w:cs="Cambria Math"/>
          <w:color w:val="BFBFBF"/>
          <w:szCs w:val="24"/>
          <w:lang w:val="nl-NL"/>
        </w:rPr>
        <w:t>▢</w:t>
      </w:r>
      <w:r w:rsidRPr="00271A3F">
        <w:rPr>
          <w:rFonts w:cs="Times New Roman"/>
          <w:color w:val="BFBFBF"/>
          <w:szCs w:val="24"/>
          <w:lang w:val="nl-NL"/>
        </w:rPr>
        <w:t xml:space="preserve">   </w:t>
      </w:r>
      <w:r w:rsidRPr="00271A3F">
        <w:rPr>
          <w:rFonts w:cs="Times New Roman"/>
          <w:szCs w:val="24"/>
          <w:lang w:val="nl-NL"/>
        </w:rPr>
        <w:t>Sunburst diagram</w:t>
      </w:r>
    </w:p>
    <w:p w14:paraId="16F1519A" w14:textId="6AE18F04" w:rsidR="00271A3F" w:rsidRPr="00271A3F" w:rsidRDefault="00271A3F" w:rsidP="00271A3F">
      <w:pPr>
        <w:widowControl w:val="0"/>
        <w:spacing w:before="0" w:after="0"/>
        <w:ind w:left="360"/>
        <w:rPr>
          <w:rFonts w:cs="Times New Roman"/>
          <w:szCs w:val="24"/>
          <w:lang w:val="nl-NL"/>
        </w:rPr>
      </w:pPr>
      <w:r w:rsidRPr="00271A3F">
        <w:rPr>
          <w:rFonts w:ascii="Cambria Math" w:hAnsi="Cambria Math" w:cs="Cambria Math"/>
          <w:color w:val="BFBFBF"/>
          <w:szCs w:val="24"/>
          <w:lang w:val="nl-NL"/>
        </w:rPr>
        <w:t>▢</w:t>
      </w:r>
      <w:r w:rsidRPr="00271A3F">
        <w:rPr>
          <w:rFonts w:cs="Times New Roman"/>
          <w:color w:val="BFBFBF"/>
          <w:szCs w:val="24"/>
          <w:lang w:val="nl-NL"/>
        </w:rPr>
        <w:t xml:space="preserve">   </w:t>
      </w:r>
      <w:r w:rsidRPr="00271A3F">
        <w:rPr>
          <w:rFonts w:cs="Times New Roman"/>
          <w:szCs w:val="24"/>
          <w:lang w:val="nl-NL"/>
        </w:rPr>
        <w:t xml:space="preserve">Spider plot </w:t>
      </w:r>
    </w:p>
    <w:p w14:paraId="42D4505F" w14:textId="6A386C82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nl-NL"/>
        </w:rPr>
      </w:pPr>
      <w:r w:rsidRPr="00271A3F">
        <w:rPr>
          <w:rFonts w:ascii="Cambria Math" w:hAnsi="Cambria Math" w:cs="Cambria Math"/>
          <w:color w:val="BFBFBF"/>
          <w:szCs w:val="24"/>
          <w:lang w:val="nl-NL"/>
        </w:rPr>
        <w:t>▢</w:t>
      </w:r>
      <w:r w:rsidRPr="00271A3F">
        <w:rPr>
          <w:rFonts w:cs="Times New Roman"/>
          <w:color w:val="BFBFBF"/>
          <w:szCs w:val="24"/>
          <w:lang w:val="nl-NL"/>
        </w:rPr>
        <w:t xml:space="preserve">   </w:t>
      </w:r>
      <w:r w:rsidRPr="00271A3F">
        <w:rPr>
          <w:rFonts w:cs="Times New Roman"/>
          <w:szCs w:val="24"/>
          <w:lang w:val="nl-NL"/>
        </w:rPr>
        <w:t>Sankey diagram</w:t>
      </w:r>
    </w:p>
    <w:p w14:paraId="661C14AA" w14:textId="6971516D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nl-NL"/>
        </w:rPr>
      </w:pPr>
      <w:r w:rsidRPr="00271A3F">
        <w:rPr>
          <w:rFonts w:ascii="Cambria Math" w:hAnsi="Cambria Math" w:cs="Cambria Math"/>
          <w:color w:val="BFBFBF"/>
          <w:szCs w:val="24"/>
          <w:lang w:val="nl-NL"/>
        </w:rPr>
        <w:t>▢</w:t>
      </w:r>
      <w:r w:rsidRPr="00271A3F">
        <w:rPr>
          <w:rFonts w:cs="Times New Roman"/>
          <w:color w:val="BFBFBF"/>
          <w:szCs w:val="24"/>
          <w:lang w:val="nl-NL"/>
        </w:rPr>
        <w:t xml:space="preserve">   </w:t>
      </w:r>
      <w:r w:rsidRPr="00271A3F">
        <w:rPr>
          <w:rFonts w:cs="Times New Roman"/>
          <w:szCs w:val="24"/>
          <w:lang w:val="nl-NL"/>
        </w:rPr>
        <w:t xml:space="preserve">Network plot </w:t>
      </w:r>
    </w:p>
    <w:p w14:paraId="5E51BAE3" w14:textId="3B4DA7AD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nl-NL"/>
        </w:rPr>
      </w:pPr>
      <w:r w:rsidRPr="00271A3F">
        <w:rPr>
          <w:rFonts w:ascii="Cambria Math" w:hAnsi="Cambria Math" w:cs="Cambria Math"/>
          <w:color w:val="BFBFBF"/>
          <w:szCs w:val="24"/>
          <w:lang w:val="nl-NL"/>
        </w:rPr>
        <w:t>▢</w:t>
      </w:r>
      <w:r w:rsidRPr="00271A3F">
        <w:rPr>
          <w:rFonts w:cs="Times New Roman"/>
          <w:color w:val="BFBFBF"/>
          <w:szCs w:val="24"/>
          <w:lang w:val="nl-NL"/>
        </w:rPr>
        <w:t xml:space="preserve">    </w:t>
      </w:r>
      <w:r w:rsidRPr="00271A3F">
        <w:rPr>
          <w:rFonts w:cs="Times New Roman"/>
          <w:szCs w:val="24"/>
          <w:lang w:val="nl-NL"/>
        </w:rPr>
        <w:t>Chord diagram</w:t>
      </w:r>
    </w:p>
    <w:p w14:paraId="007B7D58" w14:textId="2D2672F6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nl-NL"/>
        </w:rPr>
      </w:pPr>
      <w:r w:rsidRPr="00271A3F">
        <w:rPr>
          <w:rFonts w:ascii="Cambria Math" w:hAnsi="Cambria Math" w:cs="Cambria Math"/>
          <w:color w:val="BFBFBF"/>
          <w:szCs w:val="24"/>
          <w:lang w:val="nl-NL"/>
        </w:rPr>
        <w:t>▢</w:t>
      </w:r>
      <w:r w:rsidRPr="00271A3F">
        <w:rPr>
          <w:rFonts w:cs="Times New Roman"/>
          <w:color w:val="BFBFBF"/>
          <w:szCs w:val="24"/>
          <w:lang w:val="nl-NL"/>
        </w:rPr>
        <w:t xml:space="preserve">    </w:t>
      </w:r>
      <w:r w:rsidRPr="00271A3F">
        <w:rPr>
          <w:rFonts w:cs="Times New Roman"/>
          <w:szCs w:val="24"/>
          <w:lang w:val="nl-NL"/>
        </w:rPr>
        <w:t xml:space="preserve">Arc diagram </w:t>
      </w:r>
    </w:p>
    <w:p w14:paraId="1C845B82" w14:textId="37151C69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nl-NL"/>
        </w:rPr>
      </w:pPr>
      <w:r w:rsidRPr="00271A3F">
        <w:rPr>
          <w:rFonts w:ascii="Cambria Math" w:hAnsi="Cambria Math" w:cs="Cambria Math"/>
          <w:color w:val="BFBFBF"/>
          <w:szCs w:val="24"/>
          <w:lang w:val="nl-NL"/>
        </w:rPr>
        <w:t>▢</w:t>
      </w:r>
      <w:r w:rsidRPr="00271A3F">
        <w:rPr>
          <w:rFonts w:cs="Times New Roman"/>
          <w:color w:val="BFBFBF"/>
          <w:szCs w:val="24"/>
          <w:lang w:val="nl-NL"/>
        </w:rPr>
        <w:t xml:space="preserve">    </w:t>
      </w:r>
      <w:r w:rsidRPr="00271A3F">
        <w:rPr>
          <w:rFonts w:cs="Times New Roman"/>
          <w:szCs w:val="24"/>
          <w:lang w:val="nl-NL"/>
        </w:rPr>
        <w:t>Hive plot</w:t>
      </w:r>
    </w:p>
    <w:p w14:paraId="1CB74918" w14:textId="3FEFC834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 w:rsidRPr="00271A3F">
        <w:rPr>
          <w:rFonts w:cs="Times New Roman"/>
          <w:color w:val="BFBFBF"/>
          <w:szCs w:val="24"/>
          <w:lang w:val="en-GB"/>
        </w:rPr>
        <w:t xml:space="preserve">    </w:t>
      </w:r>
      <w:r w:rsidRPr="00271A3F">
        <w:rPr>
          <w:rFonts w:cs="Times New Roman"/>
          <w:szCs w:val="24"/>
          <w:lang w:val="en-GB"/>
        </w:rPr>
        <w:t>Hierarchical edge bundling</w:t>
      </w:r>
    </w:p>
    <w:p w14:paraId="3E7BEBE8" w14:textId="77777777" w:rsidR="00271A3F" w:rsidRPr="00271A3F" w:rsidRDefault="00271A3F" w:rsidP="00271A3F">
      <w:pPr>
        <w:widowControl w:val="0"/>
        <w:spacing w:before="0" w:after="0"/>
        <w:ind w:left="1440" w:hanging="1080"/>
        <w:jc w:val="both"/>
        <w:rPr>
          <w:rFonts w:cs="Times New Roman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 w:rsidRPr="00271A3F">
        <w:rPr>
          <w:rFonts w:cs="Times New Roman"/>
          <w:color w:val="BFBFBF"/>
          <w:szCs w:val="24"/>
          <w:lang w:val="en-GB"/>
        </w:rPr>
        <w:t xml:space="preserve">    </w:t>
      </w:r>
      <w:r w:rsidRPr="00271A3F">
        <w:rPr>
          <w:rFonts w:cs="Times New Roman"/>
          <w:szCs w:val="24"/>
          <w:lang w:val="en-GB"/>
        </w:rPr>
        <w:t>Other_______________</w:t>
      </w:r>
    </w:p>
    <w:p w14:paraId="3315FEBB" w14:textId="6CE0477B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 w:rsidRPr="00271A3F">
        <w:rPr>
          <w:rFonts w:cs="Times New Roman"/>
          <w:color w:val="BFBFBF"/>
          <w:szCs w:val="24"/>
          <w:lang w:val="en-GB"/>
        </w:rPr>
        <w:t xml:space="preserve">    </w:t>
      </w:r>
      <w:r w:rsidRPr="00271A3F">
        <w:rPr>
          <w:rFonts w:cs="Times New Roman"/>
          <w:szCs w:val="24"/>
          <w:lang w:val="en-GB"/>
        </w:rPr>
        <w:t>Combined</w:t>
      </w:r>
    </w:p>
    <w:p w14:paraId="6DDA2D30" w14:textId="77777777" w:rsidR="00271A3F" w:rsidRPr="00271A3F" w:rsidRDefault="00271A3F" w:rsidP="00271A3F">
      <w:pPr>
        <w:spacing w:before="0" w:after="0"/>
        <w:rPr>
          <w:rFonts w:cs="Times New Roman"/>
          <w:szCs w:val="24"/>
          <w:lang w:val="en-GB"/>
        </w:rPr>
        <w:sectPr w:rsidR="00271A3F" w:rsidRPr="00271A3F" w:rsidSect="00271A3F">
          <w:type w:val="continuous"/>
          <w:pgSz w:w="11909" w:h="16834"/>
          <w:pgMar w:top="1440" w:right="1561" w:bottom="1440" w:left="1440" w:header="720" w:footer="720" w:gutter="0"/>
          <w:pgNumType w:start="1"/>
          <w:cols w:num="2" w:space="21"/>
        </w:sectPr>
      </w:pPr>
    </w:p>
    <w:p w14:paraId="660481CC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lastRenderedPageBreak/>
        <w:t xml:space="preserve"> </w:t>
      </w:r>
    </w:p>
    <w:p w14:paraId="55F45696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 xml:space="preserve"> Faceting (multiple groups in a grid)</w:t>
      </w:r>
    </w:p>
    <w:p w14:paraId="19AA8C6A" w14:textId="77777777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color w:val="BFBFBF"/>
          <w:szCs w:val="24"/>
          <w:lang w:val="en-GB"/>
        </w:rPr>
        <w:t xml:space="preserve">o </w:t>
      </w:r>
      <w:r w:rsidRPr="00271A3F">
        <w:rPr>
          <w:rFonts w:cs="Times New Roman"/>
          <w:szCs w:val="24"/>
          <w:lang w:val="en-GB"/>
        </w:rPr>
        <w:t>Yes</w:t>
      </w:r>
    </w:p>
    <w:p w14:paraId="3ED982C5" w14:textId="77777777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color w:val="BFBFBF"/>
          <w:szCs w:val="24"/>
          <w:lang w:val="en-GB"/>
        </w:rPr>
        <w:t xml:space="preserve">o </w:t>
      </w:r>
      <w:r w:rsidRPr="00271A3F">
        <w:rPr>
          <w:rFonts w:cs="Times New Roman"/>
          <w:szCs w:val="24"/>
          <w:lang w:val="en-GB"/>
        </w:rPr>
        <w:t>No</w:t>
      </w:r>
    </w:p>
    <w:p w14:paraId="397A8540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 xml:space="preserve"> </w:t>
      </w:r>
    </w:p>
    <w:p w14:paraId="2C56BF3E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>Actions</w:t>
      </w:r>
    </w:p>
    <w:p w14:paraId="16F382F2" w14:textId="3A6F1860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 w:rsidRPr="00271A3F">
        <w:rPr>
          <w:rFonts w:cs="Times New Roman"/>
          <w:color w:val="BFBFBF"/>
          <w:szCs w:val="24"/>
          <w:lang w:val="en-GB"/>
        </w:rPr>
        <w:t xml:space="preserve">    </w:t>
      </w:r>
      <w:proofErr w:type="spellStart"/>
      <w:r w:rsidRPr="00271A3F">
        <w:rPr>
          <w:rFonts w:cs="Times New Roman"/>
          <w:szCs w:val="24"/>
          <w:lang w:val="en-GB"/>
        </w:rPr>
        <w:t>Analyze</w:t>
      </w:r>
      <w:proofErr w:type="spellEnd"/>
    </w:p>
    <w:p w14:paraId="16F33417" w14:textId="5306E74D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 w:rsidRPr="00271A3F">
        <w:rPr>
          <w:rFonts w:cs="Times New Roman"/>
          <w:color w:val="BFBFBF"/>
          <w:szCs w:val="24"/>
          <w:lang w:val="en-GB"/>
        </w:rPr>
        <w:t xml:space="preserve">    </w:t>
      </w:r>
      <w:r w:rsidRPr="00271A3F">
        <w:rPr>
          <w:rFonts w:cs="Times New Roman"/>
          <w:szCs w:val="24"/>
          <w:lang w:val="en-GB"/>
        </w:rPr>
        <w:t xml:space="preserve">Search </w:t>
      </w:r>
    </w:p>
    <w:p w14:paraId="0B221659" w14:textId="4AE4594D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 w:rsidRPr="00271A3F">
        <w:rPr>
          <w:rFonts w:cs="Times New Roman"/>
          <w:color w:val="BFBFBF"/>
          <w:szCs w:val="24"/>
          <w:lang w:val="en-GB"/>
        </w:rPr>
        <w:t xml:space="preserve">    </w:t>
      </w:r>
      <w:r w:rsidRPr="00271A3F">
        <w:rPr>
          <w:rFonts w:cs="Times New Roman"/>
          <w:szCs w:val="24"/>
          <w:lang w:val="en-GB"/>
        </w:rPr>
        <w:t xml:space="preserve">Query - Identify  </w:t>
      </w:r>
    </w:p>
    <w:p w14:paraId="35C00C74" w14:textId="3542C121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 w:rsidRPr="00271A3F">
        <w:rPr>
          <w:rFonts w:cs="Times New Roman"/>
          <w:color w:val="BFBFBF"/>
          <w:szCs w:val="24"/>
          <w:lang w:val="en-GB"/>
        </w:rPr>
        <w:t xml:space="preserve">    </w:t>
      </w:r>
      <w:r w:rsidRPr="00271A3F">
        <w:rPr>
          <w:rFonts w:cs="Times New Roman"/>
          <w:szCs w:val="24"/>
          <w:lang w:val="en-GB"/>
        </w:rPr>
        <w:t>Query - Compare</w:t>
      </w:r>
    </w:p>
    <w:p w14:paraId="23AA99DB" w14:textId="5CF7E6E1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ascii="Cambria Math" w:hAnsi="Cambria Math" w:cs="Cambria Math"/>
          <w:color w:val="BFBFBF"/>
          <w:szCs w:val="24"/>
          <w:lang w:val="en-GB"/>
        </w:rPr>
        <w:t>▢</w:t>
      </w:r>
      <w:r w:rsidRPr="00271A3F">
        <w:rPr>
          <w:rFonts w:cs="Times New Roman"/>
          <w:color w:val="BFBFBF"/>
          <w:szCs w:val="24"/>
          <w:lang w:val="en-GB"/>
        </w:rPr>
        <w:t xml:space="preserve">    </w:t>
      </w:r>
      <w:r w:rsidRPr="00271A3F">
        <w:rPr>
          <w:rFonts w:cs="Times New Roman"/>
          <w:szCs w:val="24"/>
          <w:lang w:val="en-GB"/>
        </w:rPr>
        <w:t>Query - Summarize</w:t>
      </w:r>
    </w:p>
    <w:p w14:paraId="62DD269F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 xml:space="preserve">  </w:t>
      </w:r>
    </w:p>
    <w:p w14:paraId="591F8737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fr-FR"/>
        </w:rPr>
      </w:pPr>
      <w:proofErr w:type="spellStart"/>
      <w:r w:rsidRPr="00271A3F">
        <w:rPr>
          <w:rFonts w:cs="Times New Roman"/>
          <w:szCs w:val="24"/>
          <w:lang w:val="fr-FR"/>
        </w:rPr>
        <w:t>Attributes</w:t>
      </w:r>
      <w:proofErr w:type="spellEnd"/>
    </w:p>
    <w:p w14:paraId="29932093" w14:textId="77777777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fr-FR"/>
        </w:rPr>
      </w:pPr>
      <w:proofErr w:type="gramStart"/>
      <w:r w:rsidRPr="00271A3F">
        <w:rPr>
          <w:rFonts w:cs="Times New Roman"/>
          <w:color w:val="BFBFBF"/>
          <w:szCs w:val="24"/>
          <w:lang w:val="fr-FR"/>
        </w:rPr>
        <w:t>o</w:t>
      </w:r>
      <w:proofErr w:type="gramEnd"/>
      <w:r w:rsidRPr="00271A3F">
        <w:rPr>
          <w:rFonts w:cs="Times New Roman"/>
          <w:color w:val="BFBFBF"/>
          <w:szCs w:val="24"/>
          <w:lang w:val="fr-FR"/>
        </w:rPr>
        <w:t xml:space="preserve"> </w:t>
      </w:r>
      <w:r w:rsidRPr="00271A3F">
        <w:rPr>
          <w:rFonts w:cs="Times New Roman"/>
          <w:szCs w:val="24"/>
          <w:lang w:val="fr-FR"/>
        </w:rPr>
        <w:t xml:space="preserve">1 </w:t>
      </w:r>
    </w:p>
    <w:p w14:paraId="0C5567D8" w14:textId="77777777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fr-FR"/>
        </w:rPr>
      </w:pPr>
      <w:proofErr w:type="gramStart"/>
      <w:r w:rsidRPr="00271A3F">
        <w:rPr>
          <w:rFonts w:cs="Times New Roman"/>
          <w:color w:val="BFBFBF"/>
          <w:szCs w:val="24"/>
          <w:lang w:val="fr-FR"/>
        </w:rPr>
        <w:t>o</w:t>
      </w:r>
      <w:proofErr w:type="gramEnd"/>
      <w:r w:rsidRPr="00271A3F">
        <w:rPr>
          <w:rFonts w:cs="Times New Roman"/>
          <w:color w:val="BFBFBF"/>
          <w:szCs w:val="24"/>
          <w:lang w:val="fr-FR"/>
        </w:rPr>
        <w:t xml:space="preserve"> </w:t>
      </w:r>
      <w:r w:rsidRPr="00271A3F">
        <w:rPr>
          <w:rFonts w:cs="Times New Roman"/>
          <w:szCs w:val="24"/>
          <w:lang w:val="fr-FR"/>
        </w:rPr>
        <w:t xml:space="preserve">2 </w:t>
      </w:r>
    </w:p>
    <w:p w14:paraId="437D8509" w14:textId="77777777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fr-FR"/>
        </w:rPr>
      </w:pPr>
      <w:proofErr w:type="gramStart"/>
      <w:r w:rsidRPr="00271A3F">
        <w:rPr>
          <w:rFonts w:cs="Times New Roman"/>
          <w:color w:val="BFBFBF"/>
          <w:szCs w:val="24"/>
          <w:lang w:val="fr-FR"/>
        </w:rPr>
        <w:t>o</w:t>
      </w:r>
      <w:proofErr w:type="gramEnd"/>
      <w:r w:rsidRPr="00271A3F">
        <w:rPr>
          <w:rFonts w:cs="Times New Roman"/>
          <w:color w:val="BFBFBF"/>
          <w:szCs w:val="24"/>
          <w:lang w:val="fr-FR"/>
        </w:rPr>
        <w:t xml:space="preserve"> </w:t>
      </w:r>
      <w:r w:rsidRPr="00271A3F">
        <w:rPr>
          <w:rFonts w:cs="Times New Roman"/>
          <w:szCs w:val="24"/>
          <w:lang w:val="fr-FR"/>
        </w:rPr>
        <w:t xml:space="preserve">3 </w:t>
      </w:r>
    </w:p>
    <w:p w14:paraId="4165939E" w14:textId="77777777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fr-FR"/>
        </w:rPr>
      </w:pPr>
      <w:proofErr w:type="gramStart"/>
      <w:r w:rsidRPr="00271A3F">
        <w:rPr>
          <w:rFonts w:cs="Times New Roman"/>
          <w:color w:val="BFBFBF"/>
          <w:szCs w:val="24"/>
          <w:lang w:val="fr-FR"/>
        </w:rPr>
        <w:t>o</w:t>
      </w:r>
      <w:proofErr w:type="gramEnd"/>
      <w:r w:rsidRPr="00271A3F">
        <w:rPr>
          <w:rFonts w:cs="Times New Roman"/>
          <w:color w:val="BFBFBF"/>
          <w:szCs w:val="24"/>
          <w:lang w:val="fr-FR"/>
        </w:rPr>
        <w:t xml:space="preserve"> </w:t>
      </w:r>
      <w:r w:rsidRPr="00271A3F">
        <w:rPr>
          <w:rFonts w:cs="Times New Roman"/>
          <w:szCs w:val="24"/>
          <w:lang w:val="fr-FR"/>
        </w:rPr>
        <w:t xml:space="preserve">4 </w:t>
      </w:r>
    </w:p>
    <w:p w14:paraId="70DCFD12" w14:textId="77777777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</w:rPr>
      </w:pPr>
      <w:r w:rsidRPr="00271A3F">
        <w:rPr>
          <w:rFonts w:cs="Times New Roman"/>
          <w:color w:val="BFBFBF"/>
          <w:szCs w:val="24"/>
        </w:rPr>
        <w:t xml:space="preserve">o </w:t>
      </w:r>
      <w:r w:rsidRPr="00271A3F">
        <w:rPr>
          <w:rFonts w:cs="Times New Roman"/>
          <w:szCs w:val="24"/>
        </w:rPr>
        <w:t xml:space="preserve">5 </w:t>
      </w:r>
    </w:p>
    <w:p w14:paraId="68E59239" w14:textId="77777777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color w:val="BFBFBF"/>
          <w:szCs w:val="24"/>
          <w:lang w:val="en-GB"/>
        </w:rPr>
        <w:t xml:space="preserve">o </w:t>
      </w:r>
      <w:r w:rsidRPr="00271A3F">
        <w:rPr>
          <w:rFonts w:cs="Times New Roman"/>
          <w:szCs w:val="24"/>
          <w:lang w:val="en-GB"/>
        </w:rPr>
        <w:t>6</w:t>
      </w:r>
    </w:p>
    <w:p w14:paraId="4A278A1F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</w:p>
    <w:p w14:paraId="69EA92F0" w14:textId="07C051D7" w:rsid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 xml:space="preserve"> Attribute names and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1394"/>
        <w:gridCol w:w="1395"/>
        <w:gridCol w:w="1394"/>
        <w:gridCol w:w="1403"/>
        <w:gridCol w:w="1393"/>
        <w:gridCol w:w="1395"/>
      </w:tblGrid>
      <w:tr w:rsidR="00271A3F" w14:paraId="7E2227EB" w14:textId="77777777" w:rsidTr="00271A3F">
        <w:tc>
          <w:tcPr>
            <w:tcW w:w="1393" w:type="dxa"/>
            <w:vMerge w:val="restart"/>
          </w:tcPr>
          <w:p w14:paraId="53D77383" w14:textId="77777777" w:rsidR="00271A3F" w:rsidRDefault="00271A3F" w:rsidP="00271A3F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394" w:type="dxa"/>
            <w:vAlign w:val="center"/>
          </w:tcPr>
          <w:p w14:paraId="0B7743DB" w14:textId="74B6E571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Attribute name</w:t>
            </w:r>
          </w:p>
        </w:tc>
        <w:tc>
          <w:tcPr>
            <w:tcW w:w="6980" w:type="dxa"/>
            <w:gridSpan w:val="5"/>
            <w:vAlign w:val="center"/>
          </w:tcPr>
          <w:p w14:paraId="03E83411" w14:textId="34170B2E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Attribute type</w:t>
            </w:r>
          </w:p>
        </w:tc>
      </w:tr>
      <w:tr w:rsidR="00271A3F" w14:paraId="67BE6D8F" w14:textId="77777777" w:rsidTr="00271A3F">
        <w:tc>
          <w:tcPr>
            <w:tcW w:w="1393" w:type="dxa"/>
            <w:vMerge/>
          </w:tcPr>
          <w:p w14:paraId="7F6267F7" w14:textId="77777777" w:rsidR="00271A3F" w:rsidRDefault="00271A3F" w:rsidP="00271A3F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394" w:type="dxa"/>
            <w:vAlign w:val="center"/>
          </w:tcPr>
          <w:p w14:paraId="7D3B69D6" w14:textId="1BA92AFB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Name</w:t>
            </w:r>
          </w:p>
        </w:tc>
        <w:tc>
          <w:tcPr>
            <w:tcW w:w="1395" w:type="dxa"/>
            <w:vAlign w:val="center"/>
          </w:tcPr>
          <w:p w14:paraId="6B58215D" w14:textId="43E2AF22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Categorical</w:t>
            </w:r>
          </w:p>
        </w:tc>
        <w:tc>
          <w:tcPr>
            <w:tcW w:w="1394" w:type="dxa"/>
            <w:vAlign w:val="center"/>
          </w:tcPr>
          <w:p w14:paraId="2F04D8E8" w14:textId="6A657DEC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Ordinal</w:t>
            </w:r>
          </w:p>
        </w:tc>
        <w:tc>
          <w:tcPr>
            <w:tcW w:w="1403" w:type="dxa"/>
            <w:vAlign w:val="center"/>
          </w:tcPr>
          <w:p w14:paraId="68021A50" w14:textId="529CA704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Quantitative</w:t>
            </w:r>
          </w:p>
        </w:tc>
        <w:tc>
          <w:tcPr>
            <w:tcW w:w="1393" w:type="dxa"/>
            <w:vAlign w:val="center"/>
          </w:tcPr>
          <w:p w14:paraId="33B86DB1" w14:textId="5EC02DF3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NA</w:t>
            </w:r>
          </w:p>
        </w:tc>
        <w:tc>
          <w:tcPr>
            <w:tcW w:w="1395" w:type="dxa"/>
            <w:vAlign w:val="center"/>
          </w:tcPr>
          <w:p w14:paraId="4554F817" w14:textId="0DAFB9E4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Mismatch</w:t>
            </w:r>
          </w:p>
        </w:tc>
      </w:tr>
      <w:tr w:rsidR="00271A3F" w14:paraId="20B1041F" w14:textId="77777777" w:rsidTr="00271A3F">
        <w:tc>
          <w:tcPr>
            <w:tcW w:w="1393" w:type="dxa"/>
          </w:tcPr>
          <w:p w14:paraId="0F7DF3AC" w14:textId="19BF1EA4" w:rsidR="00271A3F" w:rsidRDefault="00271A3F" w:rsidP="00271A3F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>. 1</w:t>
            </w:r>
          </w:p>
        </w:tc>
        <w:tc>
          <w:tcPr>
            <w:tcW w:w="1394" w:type="dxa"/>
          </w:tcPr>
          <w:p w14:paraId="6DF9D676" w14:textId="377A6D52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24A569ED" w14:textId="224C5704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78DD62B7" w14:textId="31963298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6020FA78" w14:textId="0E276710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6C35AE53" w14:textId="5B8BF3BA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626D9319" w14:textId="3C4BBAEB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39F56CBA" w14:textId="77777777" w:rsidTr="00271A3F">
        <w:tc>
          <w:tcPr>
            <w:tcW w:w="1393" w:type="dxa"/>
          </w:tcPr>
          <w:p w14:paraId="41F7CB2A" w14:textId="5407397E" w:rsidR="00271A3F" w:rsidRDefault="00271A3F" w:rsidP="00271A3F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>. 2</w:t>
            </w:r>
          </w:p>
        </w:tc>
        <w:tc>
          <w:tcPr>
            <w:tcW w:w="1394" w:type="dxa"/>
          </w:tcPr>
          <w:p w14:paraId="5A39E30C" w14:textId="6EC0C0E5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79C82690" w14:textId="65B2ED66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0E7C4F09" w14:textId="6A1FB6E6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51F0D553" w14:textId="18A9941A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1F34AED1" w14:textId="23121731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43233D5A" w14:textId="404E9174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0F974255" w14:textId="77777777" w:rsidTr="00271A3F">
        <w:tc>
          <w:tcPr>
            <w:tcW w:w="1393" w:type="dxa"/>
          </w:tcPr>
          <w:p w14:paraId="1758FCE8" w14:textId="34356E4A" w:rsidR="00271A3F" w:rsidRDefault="00271A3F" w:rsidP="00271A3F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>. 3</w:t>
            </w:r>
          </w:p>
        </w:tc>
        <w:tc>
          <w:tcPr>
            <w:tcW w:w="1394" w:type="dxa"/>
          </w:tcPr>
          <w:p w14:paraId="4BEB01E2" w14:textId="73B516C9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11B41E62" w14:textId="1C4A3DB2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45FE62ED" w14:textId="5DB892E9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4B260952" w14:textId="3CA36144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0D4065DC" w14:textId="08106681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7A905EF1" w14:textId="212EDEF1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7B8B2AB7" w14:textId="77777777" w:rsidTr="00271A3F">
        <w:tc>
          <w:tcPr>
            <w:tcW w:w="1393" w:type="dxa"/>
          </w:tcPr>
          <w:p w14:paraId="38D8773E" w14:textId="00D4ECB8" w:rsidR="00271A3F" w:rsidRDefault="00271A3F" w:rsidP="00271A3F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 xml:space="preserve">. 4  </w:t>
            </w:r>
          </w:p>
        </w:tc>
        <w:tc>
          <w:tcPr>
            <w:tcW w:w="1394" w:type="dxa"/>
          </w:tcPr>
          <w:p w14:paraId="6363607C" w14:textId="05381821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76796284" w14:textId="672D8EC2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29C54A41" w14:textId="0CE8CA11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10BE7376" w14:textId="62D753E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75603328" w14:textId="78392313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069775B4" w14:textId="1E2B8830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64363988" w14:textId="77777777" w:rsidTr="00271A3F">
        <w:tc>
          <w:tcPr>
            <w:tcW w:w="1393" w:type="dxa"/>
          </w:tcPr>
          <w:p w14:paraId="24F2B4C1" w14:textId="038A0E89" w:rsidR="00271A3F" w:rsidRDefault="00271A3F" w:rsidP="00271A3F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 xml:space="preserve">. 5  </w:t>
            </w:r>
          </w:p>
        </w:tc>
        <w:tc>
          <w:tcPr>
            <w:tcW w:w="1394" w:type="dxa"/>
          </w:tcPr>
          <w:p w14:paraId="0E0D16C6" w14:textId="54026E3F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272F686C" w14:textId="59CA920D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60C5BD71" w14:textId="599CA459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1D017976" w14:textId="79BABBD3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5C9D5C70" w14:textId="4303834B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1BF013D9" w14:textId="07145B9A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60F84A7F" w14:textId="77777777" w:rsidTr="00271A3F">
        <w:tc>
          <w:tcPr>
            <w:tcW w:w="1393" w:type="dxa"/>
          </w:tcPr>
          <w:p w14:paraId="0F49FE1C" w14:textId="625C6061" w:rsidR="00271A3F" w:rsidRDefault="00271A3F" w:rsidP="00271A3F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 xml:space="preserve">. 6  </w:t>
            </w:r>
          </w:p>
        </w:tc>
        <w:tc>
          <w:tcPr>
            <w:tcW w:w="1394" w:type="dxa"/>
          </w:tcPr>
          <w:p w14:paraId="24A63AA3" w14:textId="7C4C52EE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1824371D" w14:textId="4B51D3F0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40631A58" w14:textId="6959D0AF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34F66E66" w14:textId="0BC497F9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6CF5FD05" w14:textId="78D0A398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33F88AF9" w14:textId="330AE555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</w:tbl>
    <w:p w14:paraId="14AF741C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</w:p>
    <w:p w14:paraId="13A25FA8" w14:textId="7810611F" w:rsid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</w:rPr>
      </w:pPr>
      <w:r w:rsidRPr="00271A3F">
        <w:rPr>
          <w:rFonts w:cs="Times New Roman"/>
          <w:szCs w:val="24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1394"/>
        <w:gridCol w:w="1395"/>
        <w:gridCol w:w="1394"/>
        <w:gridCol w:w="1403"/>
        <w:gridCol w:w="1393"/>
      </w:tblGrid>
      <w:tr w:rsidR="00271A3F" w14:paraId="57B85111" w14:textId="77777777" w:rsidTr="0000448D">
        <w:tc>
          <w:tcPr>
            <w:tcW w:w="1393" w:type="dxa"/>
          </w:tcPr>
          <w:p w14:paraId="37001EC1" w14:textId="77777777" w:rsidR="00271A3F" w:rsidRDefault="00271A3F" w:rsidP="00271A3F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394" w:type="dxa"/>
          </w:tcPr>
          <w:p w14:paraId="1AA8AAFB" w14:textId="54837BA0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Points</w:t>
            </w:r>
          </w:p>
        </w:tc>
        <w:tc>
          <w:tcPr>
            <w:tcW w:w="1395" w:type="dxa"/>
          </w:tcPr>
          <w:p w14:paraId="53B422FE" w14:textId="21BE0618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Lines</w:t>
            </w:r>
          </w:p>
        </w:tc>
        <w:tc>
          <w:tcPr>
            <w:tcW w:w="1394" w:type="dxa"/>
          </w:tcPr>
          <w:p w14:paraId="40AF52E0" w14:textId="1F5E510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Areas</w:t>
            </w:r>
          </w:p>
        </w:tc>
        <w:tc>
          <w:tcPr>
            <w:tcW w:w="1403" w:type="dxa"/>
          </w:tcPr>
          <w:p w14:paraId="210B24BB" w14:textId="2B8968F0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NA</w:t>
            </w:r>
          </w:p>
        </w:tc>
        <w:tc>
          <w:tcPr>
            <w:tcW w:w="1393" w:type="dxa"/>
          </w:tcPr>
          <w:p w14:paraId="438CED1B" w14:textId="71BFD584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Mismatch</w:t>
            </w:r>
          </w:p>
        </w:tc>
      </w:tr>
      <w:tr w:rsidR="00271A3F" w14:paraId="71D4B164" w14:textId="77777777" w:rsidTr="00701855">
        <w:tc>
          <w:tcPr>
            <w:tcW w:w="1393" w:type="dxa"/>
          </w:tcPr>
          <w:p w14:paraId="550ACC6C" w14:textId="77777777" w:rsidR="00271A3F" w:rsidRDefault="00271A3F" w:rsidP="00701855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>. 1</w:t>
            </w:r>
          </w:p>
        </w:tc>
        <w:tc>
          <w:tcPr>
            <w:tcW w:w="1394" w:type="dxa"/>
          </w:tcPr>
          <w:p w14:paraId="1A511D82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34E5C8A3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6E4EE8D5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6447287D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18E94005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0961AD25" w14:textId="77777777" w:rsidTr="00701855">
        <w:tc>
          <w:tcPr>
            <w:tcW w:w="1393" w:type="dxa"/>
          </w:tcPr>
          <w:p w14:paraId="07A62BF0" w14:textId="77777777" w:rsidR="00271A3F" w:rsidRDefault="00271A3F" w:rsidP="00701855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>. 2</w:t>
            </w:r>
          </w:p>
        </w:tc>
        <w:tc>
          <w:tcPr>
            <w:tcW w:w="1394" w:type="dxa"/>
          </w:tcPr>
          <w:p w14:paraId="0CF04B2A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79804DD7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4A372B2A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417FC00D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5CF78BBC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21C62380" w14:textId="77777777" w:rsidTr="00701855">
        <w:tc>
          <w:tcPr>
            <w:tcW w:w="1393" w:type="dxa"/>
          </w:tcPr>
          <w:p w14:paraId="033C0830" w14:textId="77777777" w:rsidR="00271A3F" w:rsidRDefault="00271A3F" w:rsidP="00701855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>. 3</w:t>
            </w:r>
          </w:p>
        </w:tc>
        <w:tc>
          <w:tcPr>
            <w:tcW w:w="1394" w:type="dxa"/>
          </w:tcPr>
          <w:p w14:paraId="3112BF34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373DF659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5F20979C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00652F5E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44D6C7A5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0A0B9E9D" w14:textId="77777777" w:rsidTr="00701855">
        <w:tc>
          <w:tcPr>
            <w:tcW w:w="1393" w:type="dxa"/>
          </w:tcPr>
          <w:p w14:paraId="494CB932" w14:textId="77777777" w:rsidR="00271A3F" w:rsidRDefault="00271A3F" w:rsidP="00701855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 xml:space="preserve">. 4  </w:t>
            </w:r>
          </w:p>
        </w:tc>
        <w:tc>
          <w:tcPr>
            <w:tcW w:w="1394" w:type="dxa"/>
          </w:tcPr>
          <w:p w14:paraId="1F6988E2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2EB51826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746C3FAB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77D38977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094D8E4C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4820FEA8" w14:textId="77777777" w:rsidTr="00701855">
        <w:tc>
          <w:tcPr>
            <w:tcW w:w="1393" w:type="dxa"/>
          </w:tcPr>
          <w:p w14:paraId="7AD0A0CF" w14:textId="77777777" w:rsidR="00271A3F" w:rsidRDefault="00271A3F" w:rsidP="00701855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 xml:space="preserve">. 5  </w:t>
            </w:r>
          </w:p>
        </w:tc>
        <w:tc>
          <w:tcPr>
            <w:tcW w:w="1394" w:type="dxa"/>
          </w:tcPr>
          <w:p w14:paraId="30B612BF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53F9F271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36D6B6B6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662C3FE7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4A9C6E50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7F93C2DA" w14:textId="77777777" w:rsidTr="00701855">
        <w:tc>
          <w:tcPr>
            <w:tcW w:w="1393" w:type="dxa"/>
          </w:tcPr>
          <w:p w14:paraId="34D65676" w14:textId="77777777" w:rsidR="00271A3F" w:rsidRDefault="00271A3F" w:rsidP="00701855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 xml:space="preserve">. 6  </w:t>
            </w:r>
          </w:p>
        </w:tc>
        <w:tc>
          <w:tcPr>
            <w:tcW w:w="1394" w:type="dxa"/>
          </w:tcPr>
          <w:p w14:paraId="1DBFC822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616D7CF8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40600DE9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400278FD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39E8577B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</w:tbl>
    <w:p w14:paraId="002F7C64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</w:rPr>
      </w:pPr>
    </w:p>
    <w:p w14:paraId="573458B3" w14:textId="276ACF0F" w:rsid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</w:rPr>
      </w:pPr>
      <w:r w:rsidRPr="00271A3F">
        <w:rPr>
          <w:rFonts w:cs="Times New Roman"/>
          <w:szCs w:val="24"/>
        </w:rPr>
        <w:t xml:space="preserve">  Channels /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1394"/>
        <w:gridCol w:w="1395"/>
        <w:gridCol w:w="1394"/>
        <w:gridCol w:w="1403"/>
        <w:gridCol w:w="1393"/>
      </w:tblGrid>
      <w:tr w:rsidR="00271A3F" w14:paraId="30ED6A6D" w14:textId="77777777" w:rsidTr="00701855">
        <w:tc>
          <w:tcPr>
            <w:tcW w:w="1393" w:type="dxa"/>
          </w:tcPr>
          <w:p w14:paraId="5547D47A" w14:textId="77777777" w:rsidR="00271A3F" w:rsidRDefault="00271A3F" w:rsidP="00271A3F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394" w:type="dxa"/>
          </w:tcPr>
          <w:p w14:paraId="3FAF3033" w14:textId="40A7B793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Horizontal</w:t>
            </w:r>
          </w:p>
        </w:tc>
        <w:tc>
          <w:tcPr>
            <w:tcW w:w="1395" w:type="dxa"/>
          </w:tcPr>
          <w:p w14:paraId="3ED8F33D" w14:textId="43E8BD13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Vertical</w:t>
            </w:r>
          </w:p>
        </w:tc>
        <w:tc>
          <w:tcPr>
            <w:tcW w:w="1394" w:type="dxa"/>
          </w:tcPr>
          <w:p w14:paraId="23F8356B" w14:textId="6B1E6A3F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Both</w:t>
            </w:r>
          </w:p>
        </w:tc>
        <w:tc>
          <w:tcPr>
            <w:tcW w:w="1403" w:type="dxa"/>
          </w:tcPr>
          <w:p w14:paraId="0425FD93" w14:textId="6A9F5C6E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NA</w:t>
            </w:r>
          </w:p>
        </w:tc>
        <w:tc>
          <w:tcPr>
            <w:tcW w:w="1393" w:type="dxa"/>
          </w:tcPr>
          <w:p w14:paraId="407DB09E" w14:textId="54BB61C5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Mismatch</w:t>
            </w:r>
          </w:p>
        </w:tc>
      </w:tr>
      <w:tr w:rsidR="00271A3F" w14:paraId="6541266E" w14:textId="77777777" w:rsidTr="00701855">
        <w:tc>
          <w:tcPr>
            <w:tcW w:w="1393" w:type="dxa"/>
          </w:tcPr>
          <w:p w14:paraId="1F18A6F3" w14:textId="77777777" w:rsidR="00271A3F" w:rsidRDefault="00271A3F" w:rsidP="00701855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>. 1</w:t>
            </w:r>
          </w:p>
        </w:tc>
        <w:tc>
          <w:tcPr>
            <w:tcW w:w="1394" w:type="dxa"/>
          </w:tcPr>
          <w:p w14:paraId="0FC97978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3F45A51E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6DDC5666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38EB737A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3BB9E2DE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62769831" w14:textId="77777777" w:rsidTr="00701855">
        <w:tc>
          <w:tcPr>
            <w:tcW w:w="1393" w:type="dxa"/>
          </w:tcPr>
          <w:p w14:paraId="0F6C2441" w14:textId="77777777" w:rsidR="00271A3F" w:rsidRDefault="00271A3F" w:rsidP="00701855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>. 2</w:t>
            </w:r>
          </w:p>
        </w:tc>
        <w:tc>
          <w:tcPr>
            <w:tcW w:w="1394" w:type="dxa"/>
          </w:tcPr>
          <w:p w14:paraId="42B7805E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14C47D2E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5102F7D2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79EA1046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237F373B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580DB920" w14:textId="77777777" w:rsidTr="00701855">
        <w:tc>
          <w:tcPr>
            <w:tcW w:w="1393" w:type="dxa"/>
          </w:tcPr>
          <w:p w14:paraId="7AB96DC2" w14:textId="77777777" w:rsidR="00271A3F" w:rsidRDefault="00271A3F" w:rsidP="00701855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>. 3</w:t>
            </w:r>
          </w:p>
        </w:tc>
        <w:tc>
          <w:tcPr>
            <w:tcW w:w="1394" w:type="dxa"/>
          </w:tcPr>
          <w:p w14:paraId="36B4A323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4AE352B3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0DE886D4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2C8938C6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2753E1E4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0BA03E18" w14:textId="77777777" w:rsidTr="00701855">
        <w:tc>
          <w:tcPr>
            <w:tcW w:w="1393" w:type="dxa"/>
          </w:tcPr>
          <w:p w14:paraId="2183DD8A" w14:textId="77777777" w:rsidR="00271A3F" w:rsidRDefault="00271A3F" w:rsidP="00701855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 xml:space="preserve">. 4  </w:t>
            </w:r>
          </w:p>
        </w:tc>
        <w:tc>
          <w:tcPr>
            <w:tcW w:w="1394" w:type="dxa"/>
          </w:tcPr>
          <w:p w14:paraId="5AD6B399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79B4E4D2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2BBB503D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4C02090E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05223036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5EC4734C" w14:textId="77777777" w:rsidTr="00701855">
        <w:tc>
          <w:tcPr>
            <w:tcW w:w="1393" w:type="dxa"/>
          </w:tcPr>
          <w:p w14:paraId="1D7AD438" w14:textId="77777777" w:rsidR="00271A3F" w:rsidRDefault="00271A3F" w:rsidP="00701855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 xml:space="preserve">. 5  </w:t>
            </w:r>
          </w:p>
        </w:tc>
        <w:tc>
          <w:tcPr>
            <w:tcW w:w="1394" w:type="dxa"/>
          </w:tcPr>
          <w:p w14:paraId="0C2C3659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172DAB2F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4E0CDC0D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5E62BE7B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0D3253C5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5CEC0C8B" w14:textId="77777777" w:rsidTr="00701855">
        <w:tc>
          <w:tcPr>
            <w:tcW w:w="1393" w:type="dxa"/>
          </w:tcPr>
          <w:p w14:paraId="3188166F" w14:textId="77777777" w:rsidR="00271A3F" w:rsidRDefault="00271A3F" w:rsidP="00701855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lastRenderedPageBreak/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 xml:space="preserve">. 6  </w:t>
            </w:r>
          </w:p>
        </w:tc>
        <w:tc>
          <w:tcPr>
            <w:tcW w:w="1394" w:type="dxa"/>
          </w:tcPr>
          <w:p w14:paraId="4CD16269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17B937EE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37A35A83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10D41E26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34954104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</w:tbl>
    <w:p w14:paraId="27E347D7" w14:textId="77777777" w:rsid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</w:rPr>
      </w:pPr>
    </w:p>
    <w:p w14:paraId="0DD6194A" w14:textId="47964266" w:rsid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</w:rPr>
      </w:pPr>
      <w:r w:rsidRPr="00271A3F">
        <w:rPr>
          <w:rFonts w:cs="Times New Roman"/>
          <w:szCs w:val="24"/>
        </w:rPr>
        <w:t xml:space="preserve">Channels / </w:t>
      </w:r>
      <w:proofErr w:type="spellStart"/>
      <w:r w:rsidRPr="00271A3F">
        <w:rPr>
          <w:rFonts w:cs="Times New Roman"/>
          <w:szCs w:val="24"/>
        </w:rPr>
        <w:t>colour</w:t>
      </w:r>
      <w:proofErr w:type="spellEnd"/>
      <w:r w:rsidRPr="00271A3F">
        <w:rPr>
          <w:rFonts w:cs="Times New Roman"/>
          <w:szCs w:val="24"/>
        </w:rPr>
        <w:t xml:space="preserve"> - shape – tilt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1394"/>
        <w:gridCol w:w="1395"/>
        <w:gridCol w:w="1394"/>
        <w:gridCol w:w="1403"/>
        <w:gridCol w:w="1393"/>
      </w:tblGrid>
      <w:tr w:rsidR="00271A3F" w14:paraId="4E98A5DF" w14:textId="77777777" w:rsidTr="00701855">
        <w:tc>
          <w:tcPr>
            <w:tcW w:w="1393" w:type="dxa"/>
          </w:tcPr>
          <w:p w14:paraId="5EEA035D" w14:textId="77777777" w:rsidR="00271A3F" w:rsidRDefault="00271A3F" w:rsidP="00271A3F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394" w:type="dxa"/>
          </w:tcPr>
          <w:p w14:paraId="528FEA70" w14:textId="75C47293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Color</w:t>
            </w:r>
          </w:p>
        </w:tc>
        <w:tc>
          <w:tcPr>
            <w:tcW w:w="1395" w:type="dxa"/>
          </w:tcPr>
          <w:p w14:paraId="7621BADA" w14:textId="341BDDFD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Shape</w:t>
            </w:r>
          </w:p>
        </w:tc>
        <w:tc>
          <w:tcPr>
            <w:tcW w:w="1394" w:type="dxa"/>
          </w:tcPr>
          <w:p w14:paraId="070A3A2E" w14:textId="6465159E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Tilt</w:t>
            </w:r>
          </w:p>
        </w:tc>
        <w:tc>
          <w:tcPr>
            <w:tcW w:w="1403" w:type="dxa"/>
          </w:tcPr>
          <w:p w14:paraId="2E66A94A" w14:textId="06F227E8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NA</w:t>
            </w:r>
          </w:p>
        </w:tc>
        <w:tc>
          <w:tcPr>
            <w:tcW w:w="1393" w:type="dxa"/>
          </w:tcPr>
          <w:p w14:paraId="337946AA" w14:textId="5C1A5158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Mismatch</w:t>
            </w:r>
          </w:p>
        </w:tc>
      </w:tr>
      <w:tr w:rsidR="00271A3F" w14:paraId="410E5869" w14:textId="77777777" w:rsidTr="00701855">
        <w:tc>
          <w:tcPr>
            <w:tcW w:w="1393" w:type="dxa"/>
          </w:tcPr>
          <w:p w14:paraId="51204C1B" w14:textId="77777777" w:rsidR="00271A3F" w:rsidRDefault="00271A3F" w:rsidP="00701855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>. 1</w:t>
            </w:r>
          </w:p>
        </w:tc>
        <w:tc>
          <w:tcPr>
            <w:tcW w:w="1394" w:type="dxa"/>
          </w:tcPr>
          <w:p w14:paraId="5F147775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2F37A091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0417A515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1A24D845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1289870A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4834FE25" w14:textId="77777777" w:rsidTr="00701855">
        <w:tc>
          <w:tcPr>
            <w:tcW w:w="1393" w:type="dxa"/>
          </w:tcPr>
          <w:p w14:paraId="5E627C73" w14:textId="77777777" w:rsidR="00271A3F" w:rsidRDefault="00271A3F" w:rsidP="00701855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>. 2</w:t>
            </w:r>
          </w:p>
        </w:tc>
        <w:tc>
          <w:tcPr>
            <w:tcW w:w="1394" w:type="dxa"/>
          </w:tcPr>
          <w:p w14:paraId="034D2C7C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42B04951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7FF99213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2465D818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721FC77D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5327A08E" w14:textId="77777777" w:rsidTr="00701855">
        <w:tc>
          <w:tcPr>
            <w:tcW w:w="1393" w:type="dxa"/>
          </w:tcPr>
          <w:p w14:paraId="3406B579" w14:textId="77777777" w:rsidR="00271A3F" w:rsidRDefault="00271A3F" w:rsidP="00701855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>. 3</w:t>
            </w:r>
          </w:p>
        </w:tc>
        <w:tc>
          <w:tcPr>
            <w:tcW w:w="1394" w:type="dxa"/>
          </w:tcPr>
          <w:p w14:paraId="006CA93E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63A57189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5D016F95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1B229221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184CBE27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7E1CC6D6" w14:textId="77777777" w:rsidTr="00701855">
        <w:tc>
          <w:tcPr>
            <w:tcW w:w="1393" w:type="dxa"/>
          </w:tcPr>
          <w:p w14:paraId="32473EE1" w14:textId="77777777" w:rsidR="00271A3F" w:rsidRDefault="00271A3F" w:rsidP="00701855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 xml:space="preserve">. 4  </w:t>
            </w:r>
          </w:p>
        </w:tc>
        <w:tc>
          <w:tcPr>
            <w:tcW w:w="1394" w:type="dxa"/>
          </w:tcPr>
          <w:p w14:paraId="724408AA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370D542D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156303EA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1299D904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332719FD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6DF50770" w14:textId="77777777" w:rsidTr="00701855">
        <w:tc>
          <w:tcPr>
            <w:tcW w:w="1393" w:type="dxa"/>
          </w:tcPr>
          <w:p w14:paraId="31050E55" w14:textId="77777777" w:rsidR="00271A3F" w:rsidRDefault="00271A3F" w:rsidP="00701855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 xml:space="preserve">. 5  </w:t>
            </w:r>
          </w:p>
        </w:tc>
        <w:tc>
          <w:tcPr>
            <w:tcW w:w="1394" w:type="dxa"/>
          </w:tcPr>
          <w:p w14:paraId="2A039FD5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681776C2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6733DC25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4B917851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26C1A574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21C802CC" w14:textId="77777777" w:rsidTr="00701855">
        <w:tc>
          <w:tcPr>
            <w:tcW w:w="1393" w:type="dxa"/>
          </w:tcPr>
          <w:p w14:paraId="6C2B4BA5" w14:textId="77777777" w:rsidR="00271A3F" w:rsidRDefault="00271A3F" w:rsidP="00701855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 xml:space="preserve">. 6  </w:t>
            </w:r>
          </w:p>
        </w:tc>
        <w:tc>
          <w:tcPr>
            <w:tcW w:w="1394" w:type="dxa"/>
          </w:tcPr>
          <w:p w14:paraId="5401F1CD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69A61EDC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24FAD283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456AB758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2A0876F3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</w:tbl>
    <w:p w14:paraId="47994B49" w14:textId="77777777" w:rsid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</w:rPr>
      </w:pPr>
    </w:p>
    <w:p w14:paraId="29041F26" w14:textId="6A7E15A0" w:rsid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</w:rPr>
      </w:pPr>
      <w:r w:rsidRPr="00271A3F">
        <w:rPr>
          <w:rFonts w:cs="Times New Roman"/>
          <w:szCs w:val="24"/>
        </w:rPr>
        <w:t xml:space="preserve">  Channels / size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1394"/>
        <w:gridCol w:w="1395"/>
        <w:gridCol w:w="1394"/>
        <w:gridCol w:w="1403"/>
        <w:gridCol w:w="1393"/>
      </w:tblGrid>
      <w:tr w:rsidR="00271A3F" w14:paraId="3FF79539" w14:textId="77777777" w:rsidTr="00701855">
        <w:tc>
          <w:tcPr>
            <w:tcW w:w="1393" w:type="dxa"/>
          </w:tcPr>
          <w:p w14:paraId="341C53F6" w14:textId="77777777" w:rsidR="00271A3F" w:rsidRDefault="00271A3F" w:rsidP="00271A3F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394" w:type="dxa"/>
          </w:tcPr>
          <w:p w14:paraId="3DCDDC7C" w14:textId="301EB6BF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Length</w:t>
            </w:r>
          </w:p>
        </w:tc>
        <w:tc>
          <w:tcPr>
            <w:tcW w:w="1395" w:type="dxa"/>
          </w:tcPr>
          <w:p w14:paraId="1D904BE7" w14:textId="5F07A435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Area</w:t>
            </w:r>
          </w:p>
        </w:tc>
        <w:tc>
          <w:tcPr>
            <w:tcW w:w="1394" w:type="dxa"/>
          </w:tcPr>
          <w:p w14:paraId="43BCA201" w14:textId="26E4D599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Volume</w:t>
            </w:r>
          </w:p>
        </w:tc>
        <w:tc>
          <w:tcPr>
            <w:tcW w:w="1403" w:type="dxa"/>
          </w:tcPr>
          <w:p w14:paraId="369FC5F9" w14:textId="281A7C61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NA</w:t>
            </w:r>
          </w:p>
        </w:tc>
        <w:tc>
          <w:tcPr>
            <w:tcW w:w="1393" w:type="dxa"/>
          </w:tcPr>
          <w:p w14:paraId="2A7AB17B" w14:textId="1190B503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Mismatch</w:t>
            </w:r>
          </w:p>
        </w:tc>
      </w:tr>
      <w:tr w:rsidR="00271A3F" w14:paraId="7B6B81BE" w14:textId="77777777" w:rsidTr="00701855">
        <w:tc>
          <w:tcPr>
            <w:tcW w:w="1393" w:type="dxa"/>
          </w:tcPr>
          <w:p w14:paraId="182487DF" w14:textId="77777777" w:rsidR="00271A3F" w:rsidRDefault="00271A3F" w:rsidP="00701855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>. 1</w:t>
            </w:r>
          </w:p>
        </w:tc>
        <w:tc>
          <w:tcPr>
            <w:tcW w:w="1394" w:type="dxa"/>
          </w:tcPr>
          <w:p w14:paraId="4C7D3986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7B149667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5FDAED9E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6CDABE82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1ECB6196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072C5A31" w14:textId="77777777" w:rsidTr="00701855">
        <w:tc>
          <w:tcPr>
            <w:tcW w:w="1393" w:type="dxa"/>
          </w:tcPr>
          <w:p w14:paraId="665D5673" w14:textId="77777777" w:rsidR="00271A3F" w:rsidRDefault="00271A3F" w:rsidP="00701855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>. 2</w:t>
            </w:r>
          </w:p>
        </w:tc>
        <w:tc>
          <w:tcPr>
            <w:tcW w:w="1394" w:type="dxa"/>
          </w:tcPr>
          <w:p w14:paraId="25CA6082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5FE50FD3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719CFF1F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2EF43090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68F7D828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5E784D38" w14:textId="77777777" w:rsidTr="00701855">
        <w:tc>
          <w:tcPr>
            <w:tcW w:w="1393" w:type="dxa"/>
          </w:tcPr>
          <w:p w14:paraId="4B8CAD3E" w14:textId="77777777" w:rsidR="00271A3F" w:rsidRDefault="00271A3F" w:rsidP="00701855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>. 3</w:t>
            </w:r>
          </w:p>
        </w:tc>
        <w:tc>
          <w:tcPr>
            <w:tcW w:w="1394" w:type="dxa"/>
          </w:tcPr>
          <w:p w14:paraId="6EDEFA23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7B2F1004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57865AAB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58513DA4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3FB6AF85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308D5BFE" w14:textId="77777777" w:rsidTr="00701855">
        <w:tc>
          <w:tcPr>
            <w:tcW w:w="1393" w:type="dxa"/>
          </w:tcPr>
          <w:p w14:paraId="48373742" w14:textId="77777777" w:rsidR="00271A3F" w:rsidRDefault="00271A3F" w:rsidP="00701855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 xml:space="preserve">. 4  </w:t>
            </w:r>
          </w:p>
        </w:tc>
        <w:tc>
          <w:tcPr>
            <w:tcW w:w="1394" w:type="dxa"/>
          </w:tcPr>
          <w:p w14:paraId="094FB79F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5243FDAB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156757B9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389D1C70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7E58D26B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61209CFE" w14:textId="77777777" w:rsidTr="00701855">
        <w:tc>
          <w:tcPr>
            <w:tcW w:w="1393" w:type="dxa"/>
          </w:tcPr>
          <w:p w14:paraId="3A0EE256" w14:textId="77777777" w:rsidR="00271A3F" w:rsidRDefault="00271A3F" w:rsidP="00701855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 xml:space="preserve">. 5  </w:t>
            </w:r>
          </w:p>
        </w:tc>
        <w:tc>
          <w:tcPr>
            <w:tcW w:w="1394" w:type="dxa"/>
          </w:tcPr>
          <w:p w14:paraId="680DC685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7385CEE1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6F5E8386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17E89A34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51706D5E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28BAD7A1" w14:textId="77777777" w:rsidTr="00701855">
        <w:tc>
          <w:tcPr>
            <w:tcW w:w="1393" w:type="dxa"/>
          </w:tcPr>
          <w:p w14:paraId="3B33A10D" w14:textId="77777777" w:rsidR="00271A3F" w:rsidRDefault="00271A3F" w:rsidP="00701855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 xml:space="preserve">. 6  </w:t>
            </w:r>
          </w:p>
        </w:tc>
        <w:tc>
          <w:tcPr>
            <w:tcW w:w="1394" w:type="dxa"/>
          </w:tcPr>
          <w:p w14:paraId="46B65553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5BF436AE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42E28FC5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08B25B40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3D636231" w14:textId="77777777" w:rsidR="00271A3F" w:rsidRDefault="00271A3F" w:rsidP="00701855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</w:tbl>
    <w:p w14:paraId="18909622" w14:textId="7DDC616D" w:rsid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</w:rPr>
      </w:pPr>
    </w:p>
    <w:p w14:paraId="4834B325" w14:textId="03B2FD53" w:rsid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 xml:space="preserve"> Channels effectiveness for ordered attributes</w:t>
      </w: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846"/>
        <w:gridCol w:w="941"/>
        <w:gridCol w:w="1007"/>
        <w:gridCol w:w="828"/>
        <w:gridCol w:w="994"/>
        <w:gridCol w:w="726"/>
        <w:gridCol w:w="928"/>
        <w:gridCol w:w="1050"/>
        <w:gridCol w:w="1016"/>
        <w:gridCol w:w="542"/>
        <w:gridCol w:w="1016"/>
      </w:tblGrid>
      <w:tr w:rsidR="00271A3F" w14:paraId="1396F274" w14:textId="512EC03E" w:rsidTr="00271A3F">
        <w:tc>
          <w:tcPr>
            <w:tcW w:w="846" w:type="dxa"/>
          </w:tcPr>
          <w:p w14:paraId="18A1E015" w14:textId="77777777" w:rsidR="00271A3F" w:rsidRDefault="00271A3F" w:rsidP="00271A3F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41" w:type="dxa"/>
          </w:tcPr>
          <w:p w14:paraId="151E3E5A" w14:textId="7AD167F3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271A3F">
              <w:rPr>
                <w:rFonts w:cs="Times New Roman"/>
                <w:sz w:val="20"/>
                <w:szCs w:val="20"/>
              </w:rPr>
              <w:t>Position on common scale</w:t>
            </w:r>
          </w:p>
        </w:tc>
        <w:tc>
          <w:tcPr>
            <w:tcW w:w="1007" w:type="dxa"/>
          </w:tcPr>
          <w:p w14:paraId="444AC96D" w14:textId="30D691C8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271A3F">
              <w:rPr>
                <w:rFonts w:cs="Times New Roman"/>
                <w:sz w:val="20"/>
                <w:szCs w:val="20"/>
              </w:rPr>
              <w:t>Position on unaligned scale</w:t>
            </w:r>
          </w:p>
        </w:tc>
        <w:tc>
          <w:tcPr>
            <w:tcW w:w="828" w:type="dxa"/>
          </w:tcPr>
          <w:p w14:paraId="041E466C" w14:textId="433FB540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271A3F">
              <w:rPr>
                <w:rFonts w:cs="Times New Roman"/>
                <w:sz w:val="20"/>
                <w:szCs w:val="20"/>
              </w:rPr>
              <w:t>Length (1D size)</w:t>
            </w:r>
          </w:p>
        </w:tc>
        <w:tc>
          <w:tcPr>
            <w:tcW w:w="994" w:type="dxa"/>
          </w:tcPr>
          <w:p w14:paraId="18805F53" w14:textId="294FBAC2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271A3F">
              <w:rPr>
                <w:rFonts w:cs="Times New Roman"/>
                <w:sz w:val="20"/>
                <w:szCs w:val="20"/>
              </w:rPr>
              <w:t>Tilt/angle</w:t>
            </w:r>
          </w:p>
        </w:tc>
        <w:tc>
          <w:tcPr>
            <w:tcW w:w="726" w:type="dxa"/>
          </w:tcPr>
          <w:p w14:paraId="0FD5AE93" w14:textId="442FBC22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271A3F">
              <w:rPr>
                <w:rFonts w:cs="Times New Roman"/>
                <w:sz w:val="20"/>
                <w:szCs w:val="20"/>
              </w:rPr>
              <w:t>Area (2D size)</w:t>
            </w:r>
          </w:p>
        </w:tc>
        <w:tc>
          <w:tcPr>
            <w:tcW w:w="928" w:type="dxa"/>
          </w:tcPr>
          <w:p w14:paraId="3698F13B" w14:textId="7651387E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71A3F">
              <w:rPr>
                <w:rFonts w:cs="Times New Roman"/>
                <w:sz w:val="20"/>
                <w:szCs w:val="20"/>
              </w:rPr>
              <w:t>Depth (3D position)</w:t>
            </w:r>
          </w:p>
        </w:tc>
        <w:tc>
          <w:tcPr>
            <w:tcW w:w="1050" w:type="dxa"/>
          </w:tcPr>
          <w:p w14:paraId="7E214CE9" w14:textId="24F1394E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71A3F">
              <w:rPr>
                <w:rFonts w:cs="Times New Roman"/>
                <w:sz w:val="20"/>
                <w:szCs w:val="20"/>
              </w:rPr>
              <w:t>Color luminance / Color saturation</w:t>
            </w:r>
          </w:p>
        </w:tc>
        <w:tc>
          <w:tcPr>
            <w:tcW w:w="1016" w:type="dxa"/>
          </w:tcPr>
          <w:p w14:paraId="4AE586FE" w14:textId="55301ECE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71A3F">
              <w:rPr>
                <w:rFonts w:cs="Times New Roman"/>
                <w:sz w:val="20"/>
                <w:szCs w:val="20"/>
              </w:rPr>
              <w:t>Curvature / Volume (3D size)</w:t>
            </w:r>
          </w:p>
        </w:tc>
        <w:tc>
          <w:tcPr>
            <w:tcW w:w="542" w:type="dxa"/>
          </w:tcPr>
          <w:p w14:paraId="1A0F8548" w14:textId="321AAAE4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71A3F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016" w:type="dxa"/>
          </w:tcPr>
          <w:p w14:paraId="0991ECAF" w14:textId="441AAF71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71A3F">
              <w:rPr>
                <w:rFonts w:cs="Times New Roman"/>
                <w:sz w:val="20"/>
                <w:szCs w:val="20"/>
              </w:rPr>
              <w:t>Mismatch</w:t>
            </w:r>
          </w:p>
        </w:tc>
      </w:tr>
      <w:tr w:rsidR="00271A3F" w14:paraId="2B708E40" w14:textId="3E31A71A" w:rsidTr="00271A3F">
        <w:tc>
          <w:tcPr>
            <w:tcW w:w="846" w:type="dxa"/>
          </w:tcPr>
          <w:p w14:paraId="20E016B2" w14:textId="77777777" w:rsidR="00271A3F" w:rsidRDefault="00271A3F" w:rsidP="00271A3F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>. 1</w:t>
            </w:r>
          </w:p>
        </w:tc>
        <w:tc>
          <w:tcPr>
            <w:tcW w:w="941" w:type="dxa"/>
          </w:tcPr>
          <w:p w14:paraId="4FD37A3D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007" w:type="dxa"/>
          </w:tcPr>
          <w:p w14:paraId="7F054C40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828" w:type="dxa"/>
          </w:tcPr>
          <w:p w14:paraId="094B2824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994" w:type="dxa"/>
          </w:tcPr>
          <w:p w14:paraId="234FAE58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726" w:type="dxa"/>
          </w:tcPr>
          <w:p w14:paraId="42E02176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928" w:type="dxa"/>
          </w:tcPr>
          <w:p w14:paraId="3F07AEB5" w14:textId="28814B7F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050" w:type="dxa"/>
          </w:tcPr>
          <w:p w14:paraId="66D4A422" w14:textId="033A1F68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016" w:type="dxa"/>
          </w:tcPr>
          <w:p w14:paraId="4A89BE83" w14:textId="67D38B35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542" w:type="dxa"/>
          </w:tcPr>
          <w:p w14:paraId="164E2682" w14:textId="39905376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016" w:type="dxa"/>
          </w:tcPr>
          <w:p w14:paraId="11E46CC3" w14:textId="70DEB33A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67E9017C" w14:textId="032D1FED" w:rsidTr="00271A3F">
        <w:tc>
          <w:tcPr>
            <w:tcW w:w="846" w:type="dxa"/>
          </w:tcPr>
          <w:p w14:paraId="180DF3AF" w14:textId="77777777" w:rsidR="00271A3F" w:rsidRDefault="00271A3F" w:rsidP="00271A3F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>. 2</w:t>
            </w:r>
          </w:p>
        </w:tc>
        <w:tc>
          <w:tcPr>
            <w:tcW w:w="941" w:type="dxa"/>
          </w:tcPr>
          <w:p w14:paraId="6A4A5085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007" w:type="dxa"/>
          </w:tcPr>
          <w:p w14:paraId="3FFFF740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828" w:type="dxa"/>
          </w:tcPr>
          <w:p w14:paraId="59BD3288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994" w:type="dxa"/>
          </w:tcPr>
          <w:p w14:paraId="4A4874E8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726" w:type="dxa"/>
          </w:tcPr>
          <w:p w14:paraId="58B9B887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928" w:type="dxa"/>
          </w:tcPr>
          <w:p w14:paraId="63981AD1" w14:textId="2A8E9E59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050" w:type="dxa"/>
          </w:tcPr>
          <w:p w14:paraId="32BE5E41" w14:textId="3C5D93EC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016" w:type="dxa"/>
          </w:tcPr>
          <w:p w14:paraId="438C5421" w14:textId="6D00AB89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542" w:type="dxa"/>
          </w:tcPr>
          <w:p w14:paraId="4DF94156" w14:textId="4DC188B3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016" w:type="dxa"/>
          </w:tcPr>
          <w:p w14:paraId="752E8B94" w14:textId="14A62474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09486C01" w14:textId="15ADADB9" w:rsidTr="00271A3F">
        <w:tc>
          <w:tcPr>
            <w:tcW w:w="846" w:type="dxa"/>
          </w:tcPr>
          <w:p w14:paraId="70EAE835" w14:textId="77777777" w:rsidR="00271A3F" w:rsidRDefault="00271A3F" w:rsidP="00271A3F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>. 3</w:t>
            </w:r>
          </w:p>
        </w:tc>
        <w:tc>
          <w:tcPr>
            <w:tcW w:w="941" w:type="dxa"/>
          </w:tcPr>
          <w:p w14:paraId="7EDB243F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007" w:type="dxa"/>
          </w:tcPr>
          <w:p w14:paraId="380A93C7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828" w:type="dxa"/>
          </w:tcPr>
          <w:p w14:paraId="08D3FBC2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994" w:type="dxa"/>
          </w:tcPr>
          <w:p w14:paraId="476DF95F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726" w:type="dxa"/>
          </w:tcPr>
          <w:p w14:paraId="61049EAE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928" w:type="dxa"/>
          </w:tcPr>
          <w:p w14:paraId="70DC4455" w14:textId="44D13F6C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050" w:type="dxa"/>
          </w:tcPr>
          <w:p w14:paraId="51D73A19" w14:textId="2A7ADE70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016" w:type="dxa"/>
          </w:tcPr>
          <w:p w14:paraId="65AC3607" w14:textId="46B43E1D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542" w:type="dxa"/>
          </w:tcPr>
          <w:p w14:paraId="01D26D2F" w14:textId="0BBFA6B2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016" w:type="dxa"/>
          </w:tcPr>
          <w:p w14:paraId="42EE4D7A" w14:textId="526AAB11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2D63F004" w14:textId="4B1F0ECC" w:rsidTr="00271A3F">
        <w:tc>
          <w:tcPr>
            <w:tcW w:w="846" w:type="dxa"/>
          </w:tcPr>
          <w:p w14:paraId="3A642054" w14:textId="77777777" w:rsidR="00271A3F" w:rsidRDefault="00271A3F" w:rsidP="00271A3F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 xml:space="preserve">. 4  </w:t>
            </w:r>
          </w:p>
        </w:tc>
        <w:tc>
          <w:tcPr>
            <w:tcW w:w="941" w:type="dxa"/>
          </w:tcPr>
          <w:p w14:paraId="2E3918AC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007" w:type="dxa"/>
          </w:tcPr>
          <w:p w14:paraId="5F745660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828" w:type="dxa"/>
          </w:tcPr>
          <w:p w14:paraId="0D227D31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994" w:type="dxa"/>
          </w:tcPr>
          <w:p w14:paraId="7F296BE2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726" w:type="dxa"/>
          </w:tcPr>
          <w:p w14:paraId="731CA7F2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928" w:type="dxa"/>
          </w:tcPr>
          <w:p w14:paraId="39D42473" w14:textId="6131920D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050" w:type="dxa"/>
          </w:tcPr>
          <w:p w14:paraId="530C231F" w14:textId="45BCE59F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016" w:type="dxa"/>
          </w:tcPr>
          <w:p w14:paraId="4531C94D" w14:textId="7AC1E9FD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542" w:type="dxa"/>
          </w:tcPr>
          <w:p w14:paraId="7C68FFED" w14:textId="7C3A77F5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016" w:type="dxa"/>
          </w:tcPr>
          <w:p w14:paraId="01877AE9" w14:textId="6A18E551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540276B5" w14:textId="4582E51B" w:rsidTr="00271A3F">
        <w:tc>
          <w:tcPr>
            <w:tcW w:w="846" w:type="dxa"/>
          </w:tcPr>
          <w:p w14:paraId="6DFBA217" w14:textId="77777777" w:rsidR="00271A3F" w:rsidRDefault="00271A3F" w:rsidP="00271A3F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 xml:space="preserve">. 5  </w:t>
            </w:r>
          </w:p>
        </w:tc>
        <w:tc>
          <w:tcPr>
            <w:tcW w:w="941" w:type="dxa"/>
          </w:tcPr>
          <w:p w14:paraId="698647FC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007" w:type="dxa"/>
          </w:tcPr>
          <w:p w14:paraId="5F8483A8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828" w:type="dxa"/>
          </w:tcPr>
          <w:p w14:paraId="79BBC08F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994" w:type="dxa"/>
          </w:tcPr>
          <w:p w14:paraId="32D729CF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726" w:type="dxa"/>
          </w:tcPr>
          <w:p w14:paraId="036BA76B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928" w:type="dxa"/>
          </w:tcPr>
          <w:p w14:paraId="4D3D909D" w14:textId="5822433E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050" w:type="dxa"/>
          </w:tcPr>
          <w:p w14:paraId="54B2066E" w14:textId="357A942A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016" w:type="dxa"/>
          </w:tcPr>
          <w:p w14:paraId="20E1E675" w14:textId="3A92E5A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542" w:type="dxa"/>
          </w:tcPr>
          <w:p w14:paraId="22EF2E28" w14:textId="3080FBB4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016" w:type="dxa"/>
          </w:tcPr>
          <w:p w14:paraId="499C19F2" w14:textId="5F44FF88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1259268E" w14:textId="049C35C1" w:rsidTr="00271A3F">
        <w:tc>
          <w:tcPr>
            <w:tcW w:w="846" w:type="dxa"/>
          </w:tcPr>
          <w:p w14:paraId="7D90D87D" w14:textId="77777777" w:rsidR="00271A3F" w:rsidRDefault="00271A3F" w:rsidP="00271A3F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 xml:space="preserve">. 6  </w:t>
            </w:r>
          </w:p>
        </w:tc>
        <w:tc>
          <w:tcPr>
            <w:tcW w:w="941" w:type="dxa"/>
          </w:tcPr>
          <w:p w14:paraId="38CE3257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007" w:type="dxa"/>
          </w:tcPr>
          <w:p w14:paraId="596E020E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828" w:type="dxa"/>
          </w:tcPr>
          <w:p w14:paraId="6C51B3BE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994" w:type="dxa"/>
          </w:tcPr>
          <w:p w14:paraId="15696601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726" w:type="dxa"/>
          </w:tcPr>
          <w:p w14:paraId="077AF016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928" w:type="dxa"/>
          </w:tcPr>
          <w:p w14:paraId="68A41804" w14:textId="750BE7C2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050" w:type="dxa"/>
          </w:tcPr>
          <w:p w14:paraId="38D9B34F" w14:textId="64C6F822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016" w:type="dxa"/>
          </w:tcPr>
          <w:p w14:paraId="268857EC" w14:textId="402A178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542" w:type="dxa"/>
          </w:tcPr>
          <w:p w14:paraId="0F7D1E71" w14:textId="29D57474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016" w:type="dxa"/>
          </w:tcPr>
          <w:p w14:paraId="77C6E29C" w14:textId="7CE15AE2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</w:tbl>
    <w:p w14:paraId="53CA26A0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</w:p>
    <w:p w14:paraId="648A67A3" w14:textId="308A799D" w:rsid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</w:rPr>
        <w:t xml:space="preserve"> </w:t>
      </w:r>
      <w:r w:rsidRPr="00271A3F">
        <w:rPr>
          <w:rFonts w:cs="Times New Roman"/>
          <w:szCs w:val="24"/>
          <w:lang w:val="en-GB"/>
        </w:rPr>
        <w:t>Channels effectiveness for categorical attributes: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1394"/>
        <w:gridCol w:w="1395"/>
        <w:gridCol w:w="1394"/>
        <w:gridCol w:w="1403"/>
        <w:gridCol w:w="1393"/>
        <w:gridCol w:w="1393"/>
      </w:tblGrid>
      <w:tr w:rsidR="00271A3F" w14:paraId="3E77DC17" w14:textId="12958435" w:rsidTr="00924A32">
        <w:tc>
          <w:tcPr>
            <w:tcW w:w="1393" w:type="dxa"/>
          </w:tcPr>
          <w:p w14:paraId="6E892961" w14:textId="77777777" w:rsidR="00271A3F" w:rsidRDefault="00271A3F" w:rsidP="00271A3F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394" w:type="dxa"/>
          </w:tcPr>
          <w:p w14:paraId="1F0556D7" w14:textId="0DD63EE6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Spatial position</w:t>
            </w:r>
          </w:p>
        </w:tc>
        <w:tc>
          <w:tcPr>
            <w:tcW w:w="1395" w:type="dxa"/>
          </w:tcPr>
          <w:p w14:paraId="2AE13F76" w14:textId="48D9B732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Color hue</w:t>
            </w:r>
          </w:p>
        </w:tc>
        <w:tc>
          <w:tcPr>
            <w:tcW w:w="1394" w:type="dxa"/>
          </w:tcPr>
          <w:p w14:paraId="1E4C650A" w14:textId="6EFF99DC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Motion</w:t>
            </w:r>
          </w:p>
        </w:tc>
        <w:tc>
          <w:tcPr>
            <w:tcW w:w="1403" w:type="dxa"/>
          </w:tcPr>
          <w:p w14:paraId="73CCFBEF" w14:textId="4D72AACE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Shape</w:t>
            </w:r>
          </w:p>
        </w:tc>
        <w:tc>
          <w:tcPr>
            <w:tcW w:w="1393" w:type="dxa"/>
          </w:tcPr>
          <w:p w14:paraId="19E9EEB9" w14:textId="44B3E714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</w:rPr>
              <w:t>NA</w:t>
            </w:r>
          </w:p>
        </w:tc>
        <w:tc>
          <w:tcPr>
            <w:tcW w:w="1393" w:type="dxa"/>
          </w:tcPr>
          <w:p w14:paraId="0CFDB14F" w14:textId="44B4C9B9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Mismatch</w:t>
            </w:r>
          </w:p>
        </w:tc>
      </w:tr>
      <w:tr w:rsidR="00271A3F" w14:paraId="09D65588" w14:textId="7B87E52F" w:rsidTr="00924A32">
        <w:tc>
          <w:tcPr>
            <w:tcW w:w="1393" w:type="dxa"/>
          </w:tcPr>
          <w:p w14:paraId="174330A1" w14:textId="77777777" w:rsidR="00271A3F" w:rsidRDefault="00271A3F" w:rsidP="00271A3F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>. 1</w:t>
            </w:r>
          </w:p>
        </w:tc>
        <w:tc>
          <w:tcPr>
            <w:tcW w:w="1394" w:type="dxa"/>
          </w:tcPr>
          <w:p w14:paraId="07AD54E7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1F9ECF2D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2A7EC019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5B9C5540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177F4DBF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277032D6" w14:textId="3F0ED9D9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5A223F22" w14:textId="165B11D6" w:rsidTr="00924A32">
        <w:tc>
          <w:tcPr>
            <w:tcW w:w="1393" w:type="dxa"/>
          </w:tcPr>
          <w:p w14:paraId="7E9BFE45" w14:textId="77777777" w:rsidR="00271A3F" w:rsidRDefault="00271A3F" w:rsidP="00271A3F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>. 2</w:t>
            </w:r>
          </w:p>
        </w:tc>
        <w:tc>
          <w:tcPr>
            <w:tcW w:w="1394" w:type="dxa"/>
          </w:tcPr>
          <w:p w14:paraId="4176A24A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7F3CC938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5A006F77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5DC10776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514834E6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3EC80D44" w14:textId="37C8335F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514F6110" w14:textId="1BB1D155" w:rsidTr="00924A32">
        <w:tc>
          <w:tcPr>
            <w:tcW w:w="1393" w:type="dxa"/>
          </w:tcPr>
          <w:p w14:paraId="6EDCE48C" w14:textId="77777777" w:rsidR="00271A3F" w:rsidRDefault="00271A3F" w:rsidP="00271A3F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>. 3</w:t>
            </w:r>
          </w:p>
        </w:tc>
        <w:tc>
          <w:tcPr>
            <w:tcW w:w="1394" w:type="dxa"/>
          </w:tcPr>
          <w:p w14:paraId="2B38CFF6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3D8EE902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2E8DC6FF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1017F33D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01DB3365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0FB86560" w14:textId="16679FAD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6A1146FE" w14:textId="3015CFE5" w:rsidTr="00924A32">
        <w:tc>
          <w:tcPr>
            <w:tcW w:w="1393" w:type="dxa"/>
          </w:tcPr>
          <w:p w14:paraId="6D4B8591" w14:textId="77777777" w:rsidR="00271A3F" w:rsidRDefault="00271A3F" w:rsidP="00271A3F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 xml:space="preserve">. 4  </w:t>
            </w:r>
          </w:p>
        </w:tc>
        <w:tc>
          <w:tcPr>
            <w:tcW w:w="1394" w:type="dxa"/>
          </w:tcPr>
          <w:p w14:paraId="05500BF5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6AE76847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4A98676D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53C48F59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36BC1F80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4FD54AA0" w14:textId="2065735C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7C8E0700" w14:textId="449CAC13" w:rsidTr="00924A32">
        <w:tc>
          <w:tcPr>
            <w:tcW w:w="1393" w:type="dxa"/>
          </w:tcPr>
          <w:p w14:paraId="33DD61C7" w14:textId="77777777" w:rsidR="00271A3F" w:rsidRDefault="00271A3F" w:rsidP="00271A3F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 xml:space="preserve">. 5  </w:t>
            </w:r>
          </w:p>
        </w:tc>
        <w:tc>
          <w:tcPr>
            <w:tcW w:w="1394" w:type="dxa"/>
          </w:tcPr>
          <w:p w14:paraId="4EFCF186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58CA808A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6BB20652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27A96FFA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2A398AC9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49822779" w14:textId="6F075D25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  <w:tr w:rsidR="00271A3F" w14:paraId="31B23EFA" w14:textId="21312D3E" w:rsidTr="00924A32">
        <w:tc>
          <w:tcPr>
            <w:tcW w:w="1393" w:type="dxa"/>
          </w:tcPr>
          <w:p w14:paraId="6FAF7DDD" w14:textId="77777777" w:rsidR="00271A3F" w:rsidRDefault="00271A3F" w:rsidP="00271A3F">
            <w:pPr>
              <w:widowControl w:val="0"/>
              <w:spacing w:before="0" w:after="0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Attr</w:t>
            </w:r>
            <w:proofErr w:type="spellEnd"/>
            <w:r w:rsidRPr="00271A3F">
              <w:rPr>
                <w:rFonts w:cs="Times New Roman"/>
                <w:szCs w:val="24"/>
              </w:rPr>
              <w:t xml:space="preserve">. 6  </w:t>
            </w:r>
          </w:p>
        </w:tc>
        <w:tc>
          <w:tcPr>
            <w:tcW w:w="1394" w:type="dxa"/>
          </w:tcPr>
          <w:p w14:paraId="3A7C72A8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5" w:type="dxa"/>
          </w:tcPr>
          <w:p w14:paraId="53477C1C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4" w:type="dxa"/>
          </w:tcPr>
          <w:p w14:paraId="78711948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403" w:type="dxa"/>
          </w:tcPr>
          <w:p w14:paraId="25E3DA91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3144A672" w14:textId="77777777" w:rsid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  <w:tc>
          <w:tcPr>
            <w:tcW w:w="1393" w:type="dxa"/>
          </w:tcPr>
          <w:p w14:paraId="76A166A8" w14:textId="088D54A6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ascii="Cambria Math" w:hAnsi="Cambria Math" w:cs="Cambria Math"/>
                <w:color w:val="BFBFBF"/>
                <w:szCs w:val="24"/>
              </w:rPr>
            </w:pPr>
            <w:r w:rsidRPr="00271A3F">
              <w:rPr>
                <w:rFonts w:ascii="Cambria Math" w:hAnsi="Cambria Math" w:cs="Cambria Math"/>
                <w:color w:val="BFBFBF"/>
                <w:szCs w:val="24"/>
              </w:rPr>
              <w:t>▢</w:t>
            </w:r>
          </w:p>
        </w:tc>
      </w:tr>
    </w:tbl>
    <w:p w14:paraId="61DBA0EE" w14:textId="77777777" w:rsid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</w:rPr>
      </w:pPr>
    </w:p>
    <w:p w14:paraId="1CC9E6CF" w14:textId="77777777" w:rsidR="00271A3F" w:rsidRDefault="00271A3F" w:rsidP="00271A3F">
      <w:pPr>
        <w:spacing w:before="0" w:after="200" w:line="276" w:lineRule="auto"/>
        <w:rPr>
          <w:rFonts w:cs="Times New Roman"/>
          <w:szCs w:val="24"/>
        </w:rPr>
      </w:pPr>
    </w:p>
    <w:p w14:paraId="3F357846" w14:textId="77777777" w:rsidR="00271A3F" w:rsidRDefault="00271A3F" w:rsidP="00271A3F">
      <w:pPr>
        <w:spacing w:before="0" w:after="200" w:line="276" w:lineRule="auto"/>
        <w:rPr>
          <w:rFonts w:cs="Times New Roman"/>
          <w:szCs w:val="24"/>
        </w:rPr>
      </w:pPr>
    </w:p>
    <w:p w14:paraId="09B356E6" w14:textId="77777777" w:rsidR="00271A3F" w:rsidRDefault="00271A3F" w:rsidP="00271A3F">
      <w:pPr>
        <w:spacing w:before="0" w:after="200" w:line="276" w:lineRule="auto"/>
        <w:rPr>
          <w:rFonts w:cs="Times New Roman"/>
          <w:szCs w:val="24"/>
        </w:rPr>
      </w:pPr>
    </w:p>
    <w:p w14:paraId="2308D1E9" w14:textId="0153DF8A" w:rsidR="00271A3F" w:rsidRPr="00271A3F" w:rsidRDefault="00271A3F" w:rsidP="00271A3F">
      <w:pPr>
        <w:spacing w:before="0" w:after="200" w:line="276" w:lineRule="auto"/>
        <w:rPr>
          <w:rFonts w:cs="Times New Roman"/>
          <w:szCs w:val="24"/>
        </w:rPr>
      </w:pPr>
      <w:r w:rsidRPr="00271A3F">
        <w:rPr>
          <w:rFonts w:cs="Times New Roman"/>
          <w:szCs w:val="24"/>
        </w:rPr>
        <w:lastRenderedPageBreak/>
        <w:t>Describe what is visualized:</w:t>
      </w:r>
    </w:p>
    <w:p w14:paraId="24699024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</w:rPr>
      </w:pPr>
      <w:r w:rsidRPr="00271A3F">
        <w:rPr>
          <w:rFonts w:cs="Times New Roman"/>
          <w:szCs w:val="24"/>
        </w:rPr>
        <w:t>________________________________________________________________</w:t>
      </w:r>
    </w:p>
    <w:p w14:paraId="00CB8D46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</w:rPr>
      </w:pPr>
      <w:r w:rsidRPr="00271A3F">
        <w:rPr>
          <w:rFonts w:cs="Times New Roman"/>
          <w:szCs w:val="24"/>
        </w:rPr>
        <w:t xml:space="preserve"> </w:t>
      </w:r>
    </w:p>
    <w:p w14:paraId="1BF761E4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</w:rPr>
        <w:t xml:space="preserve"> </w:t>
      </w:r>
      <w:r w:rsidRPr="00271A3F">
        <w:rPr>
          <w:rFonts w:cs="Times New Roman"/>
          <w:szCs w:val="24"/>
          <w:lang w:val="en-GB"/>
        </w:rPr>
        <w:t>Interpretability without text</w:t>
      </w:r>
    </w:p>
    <w:p w14:paraId="7C7328CA" w14:textId="77777777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color w:val="BFBFBF"/>
          <w:szCs w:val="24"/>
          <w:lang w:val="en-GB"/>
        </w:rPr>
        <w:t xml:space="preserve">o </w:t>
      </w:r>
      <w:r w:rsidRPr="00271A3F">
        <w:rPr>
          <w:rFonts w:cs="Times New Roman"/>
          <w:szCs w:val="24"/>
          <w:lang w:val="en-GB"/>
        </w:rPr>
        <w:t>1 Not at all</w:t>
      </w:r>
    </w:p>
    <w:p w14:paraId="68F0C53A" w14:textId="77777777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color w:val="BFBFBF"/>
          <w:szCs w:val="24"/>
          <w:lang w:val="en-GB"/>
        </w:rPr>
        <w:t xml:space="preserve">o </w:t>
      </w:r>
      <w:r w:rsidRPr="00271A3F">
        <w:rPr>
          <w:rFonts w:cs="Times New Roman"/>
          <w:szCs w:val="24"/>
          <w:lang w:val="en-GB"/>
        </w:rPr>
        <w:t xml:space="preserve">2 Partially </w:t>
      </w:r>
    </w:p>
    <w:p w14:paraId="77CB439E" w14:textId="77777777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color w:val="BFBFBF"/>
          <w:szCs w:val="24"/>
          <w:lang w:val="en-GB"/>
        </w:rPr>
        <w:t xml:space="preserve">o </w:t>
      </w:r>
      <w:r w:rsidRPr="00271A3F">
        <w:rPr>
          <w:rFonts w:cs="Times New Roman"/>
          <w:szCs w:val="24"/>
          <w:lang w:val="en-GB"/>
        </w:rPr>
        <w:t>3 Yes</w:t>
      </w:r>
    </w:p>
    <w:p w14:paraId="4BEE06C6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 xml:space="preserve"> </w:t>
      </w:r>
    </w:p>
    <w:p w14:paraId="0586B5DF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 xml:space="preserve"> Choice of plot type</w:t>
      </w:r>
    </w:p>
    <w:p w14:paraId="1BFBDA9F" w14:textId="77777777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color w:val="BFBFBF"/>
          <w:szCs w:val="24"/>
          <w:lang w:val="en-GB"/>
        </w:rPr>
        <w:t xml:space="preserve">o </w:t>
      </w:r>
      <w:r w:rsidRPr="00271A3F">
        <w:rPr>
          <w:rFonts w:cs="Times New Roman"/>
          <w:szCs w:val="24"/>
          <w:lang w:val="en-GB"/>
        </w:rPr>
        <w:t>1: poor</w:t>
      </w:r>
    </w:p>
    <w:p w14:paraId="27FEB87D" w14:textId="77777777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color w:val="BFBFBF"/>
          <w:szCs w:val="24"/>
          <w:lang w:val="en-GB"/>
        </w:rPr>
        <w:t xml:space="preserve">o </w:t>
      </w:r>
      <w:r w:rsidRPr="00271A3F">
        <w:rPr>
          <w:rFonts w:cs="Times New Roman"/>
          <w:szCs w:val="24"/>
          <w:lang w:val="en-GB"/>
        </w:rPr>
        <w:t>2</w:t>
      </w:r>
    </w:p>
    <w:p w14:paraId="71F86C1F" w14:textId="77777777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color w:val="BFBFBF"/>
          <w:szCs w:val="24"/>
          <w:lang w:val="en-GB"/>
        </w:rPr>
        <w:t xml:space="preserve">o </w:t>
      </w:r>
      <w:r w:rsidRPr="00271A3F">
        <w:rPr>
          <w:rFonts w:cs="Times New Roman"/>
          <w:szCs w:val="24"/>
          <w:lang w:val="en-GB"/>
        </w:rPr>
        <w:t>3</w:t>
      </w:r>
    </w:p>
    <w:p w14:paraId="6258E3DC" w14:textId="77777777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color w:val="BFBFBF"/>
          <w:szCs w:val="24"/>
          <w:lang w:val="en-GB"/>
        </w:rPr>
        <w:t xml:space="preserve">o </w:t>
      </w:r>
      <w:r w:rsidRPr="00271A3F">
        <w:rPr>
          <w:rFonts w:cs="Times New Roman"/>
          <w:szCs w:val="24"/>
          <w:lang w:val="en-GB"/>
        </w:rPr>
        <w:t>4</w:t>
      </w:r>
    </w:p>
    <w:p w14:paraId="072A5FD8" w14:textId="77777777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color w:val="BFBFBF"/>
          <w:szCs w:val="24"/>
          <w:lang w:val="en-GB"/>
        </w:rPr>
        <w:t xml:space="preserve">o </w:t>
      </w:r>
      <w:r w:rsidRPr="00271A3F">
        <w:rPr>
          <w:rFonts w:cs="Times New Roman"/>
          <w:szCs w:val="24"/>
          <w:lang w:val="en-GB"/>
        </w:rPr>
        <w:t>5: good</w:t>
      </w:r>
    </w:p>
    <w:p w14:paraId="7FAB8AAD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</w:p>
    <w:p w14:paraId="72F40B4D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>What can be improved?</w:t>
      </w:r>
    </w:p>
    <w:p w14:paraId="17627DF0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>________________________________________________________________</w:t>
      </w:r>
    </w:p>
    <w:p w14:paraId="3886287E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>________________________________________________________________</w:t>
      </w:r>
    </w:p>
    <w:p w14:paraId="0DCC4E7B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>________________________________________________________________</w:t>
      </w:r>
    </w:p>
    <w:p w14:paraId="71EB7CF4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>________________________________________________________________</w:t>
      </w:r>
    </w:p>
    <w:p w14:paraId="72258649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>________________________________________________________________</w:t>
      </w:r>
    </w:p>
    <w:p w14:paraId="249DA338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 xml:space="preserve"> </w:t>
      </w:r>
    </w:p>
    <w:p w14:paraId="4E8B6932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>Remarks (e.g. chart junk)</w:t>
      </w:r>
    </w:p>
    <w:p w14:paraId="554F7270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>________________________________________________________________</w:t>
      </w:r>
    </w:p>
    <w:p w14:paraId="63E61345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>________________________________________________________________</w:t>
      </w:r>
    </w:p>
    <w:p w14:paraId="0C7E1D14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>________________________________________________________________</w:t>
      </w:r>
    </w:p>
    <w:p w14:paraId="5D2E4807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>________________________________________________________________</w:t>
      </w:r>
    </w:p>
    <w:p w14:paraId="538E247C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>________________________________________________________________</w:t>
      </w:r>
    </w:p>
    <w:p w14:paraId="0F1A9120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 xml:space="preserve"> </w:t>
      </w:r>
    </w:p>
    <w:p w14:paraId="093E3792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>Last impression</w:t>
      </w:r>
    </w:p>
    <w:p w14:paraId="32E67F55" w14:textId="77777777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color w:val="BFBFBF"/>
          <w:szCs w:val="24"/>
          <w:lang w:val="en-GB"/>
        </w:rPr>
        <w:t xml:space="preserve">o </w:t>
      </w:r>
      <w:r w:rsidRPr="00271A3F">
        <w:rPr>
          <w:rFonts w:cs="Times New Roman"/>
          <w:szCs w:val="24"/>
          <w:lang w:val="en-GB"/>
        </w:rPr>
        <w:t>1: poor</w:t>
      </w:r>
    </w:p>
    <w:p w14:paraId="4FAFA88F" w14:textId="77777777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color w:val="BFBFBF"/>
          <w:szCs w:val="24"/>
          <w:lang w:val="en-GB"/>
        </w:rPr>
        <w:t xml:space="preserve">o </w:t>
      </w:r>
      <w:r w:rsidRPr="00271A3F">
        <w:rPr>
          <w:rFonts w:cs="Times New Roman"/>
          <w:szCs w:val="24"/>
          <w:lang w:val="en-GB"/>
        </w:rPr>
        <w:t>2</w:t>
      </w:r>
    </w:p>
    <w:p w14:paraId="20E25722" w14:textId="77777777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color w:val="BFBFBF"/>
          <w:szCs w:val="24"/>
          <w:lang w:val="en-GB"/>
        </w:rPr>
        <w:t xml:space="preserve">o </w:t>
      </w:r>
      <w:r w:rsidRPr="00271A3F">
        <w:rPr>
          <w:rFonts w:cs="Times New Roman"/>
          <w:szCs w:val="24"/>
          <w:lang w:val="en-GB"/>
        </w:rPr>
        <w:t>3</w:t>
      </w:r>
    </w:p>
    <w:p w14:paraId="26357D62" w14:textId="77777777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color w:val="BFBFBF"/>
          <w:szCs w:val="24"/>
          <w:lang w:val="en-GB"/>
        </w:rPr>
        <w:t xml:space="preserve">o </w:t>
      </w:r>
      <w:r w:rsidRPr="00271A3F">
        <w:rPr>
          <w:rFonts w:cs="Times New Roman"/>
          <w:szCs w:val="24"/>
          <w:lang w:val="en-GB"/>
        </w:rPr>
        <w:t>4</w:t>
      </w:r>
    </w:p>
    <w:p w14:paraId="6D17DDC2" w14:textId="77777777" w:rsidR="00271A3F" w:rsidRPr="00271A3F" w:rsidRDefault="00271A3F" w:rsidP="00271A3F">
      <w:pPr>
        <w:widowControl w:val="0"/>
        <w:spacing w:before="0" w:after="0"/>
        <w:ind w:left="36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color w:val="BFBFBF"/>
          <w:szCs w:val="24"/>
          <w:lang w:val="en-GB"/>
        </w:rPr>
        <w:t xml:space="preserve">o </w:t>
      </w:r>
      <w:r w:rsidRPr="00271A3F">
        <w:rPr>
          <w:rFonts w:cs="Times New Roman"/>
          <w:szCs w:val="24"/>
          <w:lang w:val="en-GB"/>
        </w:rPr>
        <w:t>5: good</w:t>
      </w:r>
    </w:p>
    <w:p w14:paraId="47A34E6B" w14:textId="77777777" w:rsidR="00271A3F" w:rsidRPr="00271A3F" w:rsidRDefault="00271A3F" w:rsidP="00271A3F">
      <w:pPr>
        <w:widowControl w:val="0"/>
        <w:spacing w:before="0" w:after="0"/>
        <w:jc w:val="both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t xml:space="preserve"> </w:t>
      </w:r>
    </w:p>
    <w:p w14:paraId="5F042AEC" w14:textId="77777777" w:rsidR="00271A3F" w:rsidRPr="00271A3F" w:rsidRDefault="00271A3F" w:rsidP="00271A3F">
      <w:pPr>
        <w:spacing w:before="0" w:after="0"/>
        <w:rPr>
          <w:rFonts w:cs="Times New Roman"/>
          <w:szCs w:val="24"/>
          <w:lang w:val="en-GB"/>
        </w:rPr>
      </w:pPr>
      <w:r w:rsidRPr="00271A3F">
        <w:rPr>
          <w:rFonts w:cs="Times New Roman"/>
          <w:szCs w:val="24"/>
          <w:lang w:val="en-GB"/>
        </w:rPr>
        <w:br w:type="page"/>
      </w:r>
      <w:bookmarkStart w:id="1" w:name="_jg46tdicxpyg"/>
      <w:bookmarkStart w:id="2" w:name="_furem7ux1ldc"/>
      <w:bookmarkEnd w:id="1"/>
      <w:bookmarkEnd w:id="2"/>
    </w:p>
    <w:p w14:paraId="00155C62" w14:textId="359BFDD9" w:rsidR="00271A3F" w:rsidRPr="00271A3F" w:rsidRDefault="00271A3F" w:rsidP="00271A3F">
      <w:pPr>
        <w:pStyle w:val="Heading1"/>
        <w:rPr>
          <w:sz w:val="32"/>
        </w:rPr>
      </w:pPr>
      <w:r>
        <w:lastRenderedPageBreak/>
        <w:t>Visualization types per attribute.</w:t>
      </w:r>
    </w:p>
    <w:tbl>
      <w:tblPr>
        <w:tblStyle w:val="TableGrid"/>
        <w:tblW w:w="11341" w:type="dxa"/>
        <w:tblInd w:w="-856" w:type="dxa"/>
        <w:tblLayout w:type="fixed"/>
        <w:tblLook w:val="0600" w:firstRow="0" w:lastRow="0" w:firstColumn="0" w:lastColumn="0" w:noHBand="1" w:noVBand="1"/>
      </w:tblPr>
      <w:tblGrid>
        <w:gridCol w:w="1129"/>
        <w:gridCol w:w="709"/>
        <w:gridCol w:w="709"/>
        <w:gridCol w:w="850"/>
        <w:gridCol w:w="709"/>
        <w:gridCol w:w="709"/>
        <w:gridCol w:w="709"/>
        <w:gridCol w:w="708"/>
        <w:gridCol w:w="609"/>
        <w:gridCol w:w="951"/>
        <w:gridCol w:w="708"/>
        <w:gridCol w:w="709"/>
        <w:gridCol w:w="585"/>
        <w:gridCol w:w="833"/>
        <w:gridCol w:w="714"/>
      </w:tblGrid>
      <w:tr w:rsidR="00271A3F" w:rsidRPr="00271A3F" w14:paraId="411516BE" w14:textId="77777777" w:rsidTr="00271A3F">
        <w:trPr>
          <w:trHeight w:val="285"/>
        </w:trPr>
        <w:tc>
          <w:tcPr>
            <w:tcW w:w="11341" w:type="dxa"/>
            <w:gridSpan w:val="15"/>
          </w:tcPr>
          <w:p w14:paraId="47130E36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271A3F">
              <w:rPr>
                <w:rFonts w:cs="Times New Roman"/>
                <w:b/>
                <w:sz w:val="16"/>
                <w:szCs w:val="16"/>
              </w:rPr>
              <w:t>Table S2</w:t>
            </w:r>
          </w:p>
        </w:tc>
      </w:tr>
      <w:tr w:rsidR="00271A3F" w:rsidRPr="00271A3F" w14:paraId="56C7FFF5" w14:textId="77777777" w:rsidTr="00271A3F">
        <w:trPr>
          <w:trHeight w:val="360"/>
        </w:trPr>
        <w:tc>
          <w:tcPr>
            <w:tcW w:w="1129" w:type="dxa"/>
          </w:tcPr>
          <w:p w14:paraId="61164ACB" w14:textId="77777777" w:rsidR="00271A3F" w:rsidRPr="00271A3F" w:rsidRDefault="00271A3F" w:rsidP="00271A3F">
            <w:pPr>
              <w:widowControl w:val="0"/>
              <w:spacing w:before="0" w:after="0"/>
              <w:ind w:left="-44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sz w:val="16"/>
                <w:szCs w:val="16"/>
              </w:rPr>
              <w:t>Attribute</w:t>
            </w:r>
          </w:p>
        </w:tc>
        <w:tc>
          <w:tcPr>
            <w:tcW w:w="709" w:type="dxa"/>
          </w:tcPr>
          <w:p w14:paraId="2F402A6F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sz w:val="16"/>
                <w:szCs w:val="16"/>
              </w:rPr>
              <w:t>Line chart</w:t>
            </w:r>
          </w:p>
        </w:tc>
        <w:tc>
          <w:tcPr>
            <w:tcW w:w="709" w:type="dxa"/>
          </w:tcPr>
          <w:p w14:paraId="4BA8B240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sz w:val="16"/>
                <w:szCs w:val="16"/>
              </w:rPr>
              <w:t>Bar chart</w:t>
            </w:r>
          </w:p>
        </w:tc>
        <w:tc>
          <w:tcPr>
            <w:tcW w:w="850" w:type="dxa"/>
          </w:tcPr>
          <w:p w14:paraId="21CB177F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sz w:val="16"/>
                <w:szCs w:val="16"/>
              </w:rPr>
              <w:t>Stacked bar chart</w:t>
            </w:r>
          </w:p>
        </w:tc>
        <w:tc>
          <w:tcPr>
            <w:tcW w:w="709" w:type="dxa"/>
          </w:tcPr>
          <w:p w14:paraId="0751193D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sz w:val="16"/>
                <w:szCs w:val="16"/>
              </w:rPr>
              <w:t>Dendrogram</w:t>
            </w:r>
          </w:p>
        </w:tc>
        <w:tc>
          <w:tcPr>
            <w:tcW w:w="709" w:type="dxa"/>
          </w:tcPr>
          <w:p w14:paraId="4D41F22E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sz w:val="16"/>
                <w:szCs w:val="16"/>
              </w:rPr>
              <w:t>Forest plot</w:t>
            </w:r>
          </w:p>
        </w:tc>
        <w:tc>
          <w:tcPr>
            <w:tcW w:w="709" w:type="dxa"/>
          </w:tcPr>
          <w:p w14:paraId="75F4B150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sz w:val="16"/>
                <w:szCs w:val="16"/>
              </w:rPr>
              <w:t>Range plot</w:t>
            </w:r>
          </w:p>
        </w:tc>
        <w:tc>
          <w:tcPr>
            <w:tcW w:w="708" w:type="dxa"/>
          </w:tcPr>
          <w:p w14:paraId="47434BC3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sz w:val="16"/>
                <w:szCs w:val="16"/>
              </w:rPr>
              <w:t>Bubble plot</w:t>
            </w:r>
          </w:p>
        </w:tc>
        <w:tc>
          <w:tcPr>
            <w:tcW w:w="609" w:type="dxa"/>
          </w:tcPr>
          <w:p w14:paraId="7BBE61DC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sz w:val="16"/>
                <w:szCs w:val="16"/>
              </w:rPr>
              <w:t>Pie chart</w:t>
            </w:r>
          </w:p>
        </w:tc>
        <w:tc>
          <w:tcPr>
            <w:tcW w:w="951" w:type="dxa"/>
          </w:tcPr>
          <w:p w14:paraId="51BD35F3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sz w:val="16"/>
                <w:szCs w:val="16"/>
              </w:rPr>
              <w:t>Tornado plot</w:t>
            </w:r>
          </w:p>
        </w:tc>
        <w:tc>
          <w:tcPr>
            <w:tcW w:w="708" w:type="dxa"/>
          </w:tcPr>
          <w:p w14:paraId="62CB7D06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sz w:val="16"/>
                <w:szCs w:val="16"/>
              </w:rPr>
              <w:t>Scatter plot</w:t>
            </w:r>
          </w:p>
        </w:tc>
        <w:tc>
          <w:tcPr>
            <w:tcW w:w="709" w:type="dxa"/>
          </w:tcPr>
          <w:p w14:paraId="33882F8A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271A3F">
              <w:rPr>
                <w:rFonts w:cs="Times New Roman"/>
                <w:b/>
                <w:sz w:val="16"/>
                <w:szCs w:val="16"/>
              </w:rPr>
              <w:t>Bma</w:t>
            </w:r>
            <w:proofErr w:type="spellEnd"/>
            <w:r w:rsidRPr="00271A3F">
              <w:rPr>
                <w:rFonts w:cs="Times New Roman"/>
                <w:b/>
                <w:sz w:val="16"/>
                <w:szCs w:val="16"/>
              </w:rPr>
              <w:t xml:space="preserve"> image plot</w:t>
            </w:r>
          </w:p>
        </w:tc>
        <w:tc>
          <w:tcPr>
            <w:tcW w:w="585" w:type="dxa"/>
          </w:tcPr>
          <w:p w14:paraId="0A948B3E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sz w:val="16"/>
                <w:szCs w:val="16"/>
              </w:rPr>
              <w:t>Heatmap</w:t>
            </w:r>
          </w:p>
        </w:tc>
        <w:tc>
          <w:tcPr>
            <w:tcW w:w="833" w:type="dxa"/>
          </w:tcPr>
          <w:p w14:paraId="7FAE6F49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sz w:val="16"/>
                <w:szCs w:val="16"/>
              </w:rPr>
              <w:t>Stacked area plot</w:t>
            </w:r>
          </w:p>
        </w:tc>
        <w:tc>
          <w:tcPr>
            <w:tcW w:w="714" w:type="dxa"/>
          </w:tcPr>
          <w:p w14:paraId="61F03256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sz w:val="16"/>
                <w:szCs w:val="16"/>
              </w:rPr>
              <w:t>Correlogram</w:t>
            </w:r>
          </w:p>
        </w:tc>
      </w:tr>
      <w:tr w:rsidR="00271A3F" w:rsidRPr="00271A3F" w14:paraId="65753247" w14:textId="77777777" w:rsidTr="00271A3F">
        <w:trPr>
          <w:trHeight w:val="315"/>
        </w:trPr>
        <w:tc>
          <w:tcPr>
            <w:tcW w:w="1129" w:type="dxa"/>
          </w:tcPr>
          <w:p w14:paraId="51B3375D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Antimicrobial</w:t>
            </w:r>
          </w:p>
        </w:tc>
        <w:tc>
          <w:tcPr>
            <w:tcW w:w="709" w:type="dxa"/>
          </w:tcPr>
          <w:p w14:paraId="635FD10F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31.03%</w:t>
            </w:r>
          </w:p>
        </w:tc>
        <w:tc>
          <w:tcPr>
            <w:tcW w:w="709" w:type="dxa"/>
          </w:tcPr>
          <w:p w14:paraId="6DE42A54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color w:val="34A853"/>
                <w:sz w:val="16"/>
                <w:szCs w:val="16"/>
              </w:rPr>
              <w:t>34.48%</w:t>
            </w:r>
          </w:p>
        </w:tc>
        <w:tc>
          <w:tcPr>
            <w:tcW w:w="850" w:type="dxa"/>
          </w:tcPr>
          <w:p w14:paraId="6538B859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24.14%</w:t>
            </w:r>
          </w:p>
        </w:tc>
        <w:tc>
          <w:tcPr>
            <w:tcW w:w="709" w:type="dxa"/>
          </w:tcPr>
          <w:p w14:paraId="4C051475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9EEBC72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6C0497D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9D025CA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14:paraId="31468702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6.90%</w:t>
            </w:r>
          </w:p>
        </w:tc>
        <w:tc>
          <w:tcPr>
            <w:tcW w:w="951" w:type="dxa"/>
          </w:tcPr>
          <w:p w14:paraId="79B61C48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A67FE13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28B0BEC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3.45%</w:t>
            </w:r>
          </w:p>
        </w:tc>
        <w:tc>
          <w:tcPr>
            <w:tcW w:w="585" w:type="dxa"/>
          </w:tcPr>
          <w:p w14:paraId="0B554197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14:paraId="60C20410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0E22BB39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271A3F" w:rsidRPr="00271A3F" w14:paraId="08E19C5A" w14:textId="77777777" w:rsidTr="00271A3F">
        <w:trPr>
          <w:trHeight w:val="525"/>
        </w:trPr>
        <w:tc>
          <w:tcPr>
            <w:tcW w:w="1129" w:type="dxa"/>
          </w:tcPr>
          <w:p w14:paraId="5C16ACF3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Antimicrobial consumption</w:t>
            </w:r>
          </w:p>
        </w:tc>
        <w:tc>
          <w:tcPr>
            <w:tcW w:w="709" w:type="dxa"/>
          </w:tcPr>
          <w:p w14:paraId="6CF5DA57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color w:val="34A853"/>
                <w:sz w:val="16"/>
                <w:szCs w:val="16"/>
              </w:rPr>
              <w:t>46.15%</w:t>
            </w:r>
          </w:p>
        </w:tc>
        <w:tc>
          <w:tcPr>
            <w:tcW w:w="709" w:type="dxa"/>
          </w:tcPr>
          <w:p w14:paraId="2EC6234F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23.08%</w:t>
            </w:r>
          </w:p>
        </w:tc>
        <w:tc>
          <w:tcPr>
            <w:tcW w:w="850" w:type="dxa"/>
          </w:tcPr>
          <w:p w14:paraId="0245502A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25.64%</w:t>
            </w:r>
          </w:p>
        </w:tc>
        <w:tc>
          <w:tcPr>
            <w:tcW w:w="709" w:type="dxa"/>
          </w:tcPr>
          <w:p w14:paraId="38211328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7E8AC57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4286909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D525987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14:paraId="5B419963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2.56%</w:t>
            </w:r>
          </w:p>
        </w:tc>
        <w:tc>
          <w:tcPr>
            <w:tcW w:w="951" w:type="dxa"/>
          </w:tcPr>
          <w:p w14:paraId="7EA642DA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B5FA7DF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2.56%</w:t>
            </w:r>
          </w:p>
        </w:tc>
        <w:tc>
          <w:tcPr>
            <w:tcW w:w="709" w:type="dxa"/>
          </w:tcPr>
          <w:p w14:paraId="2FB7E776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14:paraId="3D375E5A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14:paraId="102B7D49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6F722425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271A3F" w:rsidRPr="00271A3F" w14:paraId="2E85B8B4" w14:textId="77777777" w:rsidTr="00271A3F">
        <w:trPr>
          <w:trHeight w:val="315"/>
        </w:trPr>
        <w:tc>
          <w:tcPr>
            <w:tcW w:w="1129" w:type="dxa"/>
          </w:tcPr>
          <w:p w14:paraId="5237D461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Bacteria</w:t>
            </w:r>
          </w:p>
        </w:tc>
        <w:tc>
          <w:tcPr>
            <w:tcW w:w="709" w:type="dxa"/>
          </w:tcPr>
          <w:p w14:paraId="42DB631B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8.33%</w:t>
            </w:r>
          </w:p>
        </w:tc>
        <w:tc>
          <w:tcPr>
            <w:tcW w:w="709" w:type="dxa"/>
          </w:tcPr>
          <w:p w14:paraId="7575E2CA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color w:val="34A853"/>
                <w:sz w:val="16"/>
                <w:szCs w:val="16"/>
              </w:rPr>
              <w:t>58.33%</w:t>
            </w:r>
          </w:p>
        </w:tc>
        <w:tc>
          <w:tcPr>
            <w:tcW w:w="850" w:type="dxa"/>
          </w:tcPr>
          <w:p w14:paraId="468A535F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8.33%</w:t>
            </w:r>
          </w:p>
        </w:tc>
        <w:tc>
          <w:tcPr>
            <w:tcW w:w="709" w:type="dxa"/>
          </w:tcPr>
          <w:p w14:paraId="43AD443F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91FEB78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899387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9189102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8.33%</w:t>
            </w:r>
          </w:p>
        </w:tc>
        <w:tc>
          <w:tcPr>
            <w:tcW w:w="609" w:type="dxa"/>
          </w:tcPr>
          <w:p w14:paraId="3E80011F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4FB7E4CB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CD1141D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BFD8A9A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14:paraId="28BB2FA1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8.33%</w:t>
            </w:r>
          </w:p>
        </w:tc>
        <w:tc>
          <w:tcPr>
            <w:tcW w:w="833" w:type="dxa"/>
          </w:tcPr>
          <w:p w14:paraId="301F0CBB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8.33%</w:t>
            </w:r>
          </w:p>
        </w:tc>
        <w:tc>
          <w:tcPr>
            <w:tcW w:w="714" w:type="dxa"/>
          </w:tcPr>
          <w:p w14:paraId="32382239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271A3F" w:rsidRPr="00271A3F" w14:paraId="7BF82F78" w14:textId="77777777" w:rsidTr="00271A3F">
        <w:trPr>
          <w:trHeight w:val="315"/>
        </w:trPr>
        <w:tc>
          <w:tcPr>
            <w:tcW w:w="1129" w:type="dxa"/>
          </w:tcPr>
          <w:p w14:paraId="5B0B9C9E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Case</w:t>
            </w:r>
          </w:p>
        </w:tc>
        <w:tc>
          <w:tcPr>
            <w:tcW w:w="709" w:type="dxa"/>
          </w:tcPr>
          <w:p w14:paraId="67844152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7CAE485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AD9437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16.67%</w:t>
            </w:r>
          </w:p>
        </w:tc>
        <w:tc>
          <w:tcPr>
            <w:tcW w:w="709" w:type="dxa"/>
          </w:tcPr>
          <w:p w14:paraId="271BC9EA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16.67%</w:t>
            </w:r>
          </w:p>
        </w:tc>
        <w:tc>
          <w:tcPr>
            <w:tcW w:w="709" w:type="dxa"/>
          </w:tcPr>
          <w:p w14:paraId="701DD7DE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3EF52E3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color w:val="34A853"/>
                <w:sz w:val="16"/>
                <w:szCs w:val="16"/>
              </w:rPr>
              <w:t>66.67%</w:t>
            </w:r>
          </w:p>
        </w:tc>
        <w:tc>
          <w:tcPr>
            <w:tcW w:w="708" w:type="dxa"/>
          </w:tcPr>
          <w:p w14:paraId="4F4BB664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14:paraId="26A0F1B2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07650B91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A795B3E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CAE41C0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14:paraId="341D2FA1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14:paraId="5EB8F4E6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78980B58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271A3F" w:rsidRPr="00271A3F" w14:paraId="4B8B0143" w14:textId="77777777" w:rsidTr="00271A3F">
        <w:trPr>
          <w:trHeight w:val="525"/>
        </w:trPr>
        <w:tc>
          <w:tcPr>
            <w:tcW w:w="1129" w:type="dxa"/>
          </w:tcPr>
          <w:p w14:paraId="7B41FC36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Confidence Interval</w:t>
            </w:r>
          </w:p>
        </w:tc>
        <w:tc>
          <w:tcPr>
            <w:tcW w:w="709" w:type="dxa"/>
          </w:tcPr>
          <w:p w14:paraId="2D7599EE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18.18%</w:t>
            </w:r>
          </w:p>
        </w:tc>
        <w:tc>
          <w:tcPr>
            <w:tcW w:w="709" w:type="dxa"/>
          </w:tcPr>
          <w:p w14:paraId="139F121C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27.27%</w:t>
            </w:r>
          </w:p>
        </w:tc>
        <w:tc>
          <w:tcPr>
            <w:tcW w:w="850" w:type="dxa"/>
          </w:tcPr>
          <w:p w14:paraId="58867D0F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A788DD4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DE5CEA4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color w:val="34A853"/>
                <w:sz w:val="16"/>
                <w:szCs w:val="16"/>
              </w:rPr>
              <w:t>45.45%</w:t>
            </w:r>
          </w:p>
        </w:tc>
        <w:tc>
          <w:tcPr>
            <w:tcW w:w="709" w:type="dxa"/>
          </w:tcPr>
          <w:p w14:paraId="34352E23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737D645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14:paraId="342401F0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646B2B2D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E645920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9.09%</w:t>
            </w:r>
          </w:p>
        </w:tc>
        <w:tc>
          <w:tcPr>
            <w:tcW w:w="709" w:type="dxa"/>
          </w:tcPr>
          <w:p w14:paraId="6ABC2386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14:paraId="4EABB21B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14:paraId="2BDC9B43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493D30EE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271A3F" w:rsidRPr="00271A3F" w14:paraId="2D5C26C3" w14:textId="77777777" w:rsidTr="00271A3F">
        <w:trPr>
          <w:trHeight w:val="315"/>
        </w:trPr>
        <w:tc>
          <w:tcPr>
            <w:tcW w:w="1129" w:type="dxa"/>
          </w:tcPr>
          <w:p w14:paraId="2EBC4946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Cohort</w:t>
            </w:r>
          </w:p>
        </w:tc>
        <w:tc>
          <w:tcPr>
            <w:tcW w:w="709" w:type="dxa"/>
          </w:tcPr>
          <w:p w14:paraId="0853C56B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20.00%</w:t>
            </w:r>
          </w:p>
        </w:tc>
        <w:tc>
          <w:tcPr>
            <w:tcW w:w="709" w:type="dxa"/>
          </w:tcPr>
          <w:p w14:paraId="10C95C30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color w:val="34A853"/>
                <w:sz w:val="16"/>
                <w:szCs w:val="16"/>
              </w:rPr>
              <w:t>40.00%</w:t>
            </w:r>
          </w:p>
        </w:tc>
        <w:tc>
          <w:tcPr>
            <w:tcW w:w="850" w:type="dxa"/>
          </w:tcPr>
          <w:p w14:paraId="17E24766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20.00%</w:t>
            </w:r>
          </w:p>
        </w:tc>
        <w:tc>
          <w:tcPr>
            <w:tcW w:w="709" w:type="dxa"/>
          </w:tcPr>
          <w:p w14:paraId="5ED9E31A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7EA4E7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2D1D66C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20.00%</w:t>
            </w:r>
          </w:p>
        </w:tc>
        <w:tc>
          <w:tcPr>
            <w:tcW w:w="708" w:type="dxa"/>
          </w:tcPr>
          <w:p w14:paraId="671BABDF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14:paraId="2B9D8485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54F1BB7B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8B23D5E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E91744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14:paraId="312E568F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14:paraId="59BB7108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06EC2BE2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271A3F" w:rsidRPr="00271A3F" w14:paraId="5BE3B79C" w14:textId="77777777" w:rsidTr="00271A3F">
        <w:trPr>
          <w:trHeight w:val="315"/>
        </w:trPr>
        <w:tc>
          <w:tcPr>
            <w:tcW w:w="1129" w:type="dxa"/>
          </w:tcPr>
          <w:p w14:paraId="4347E061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Compliance</w:t>
            </w:r>
          </w:p>
        </w:tc>
        <w:tc>
          <w:tcPr>
            <w:tcW w:w="709" w:type="dxa"/>
          </w:tcPr>
          <w:p w14:paraId="3777C567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11.11%</w:t>
            </w:r>
          </w:p>
        </w:tc>
        <w:tc>
          <w:tcPr>
            <w:tcW w:w="709" w:type="dxa"/>
          </w:tcPr>
          <w:p w14:paraId="08DCC3EF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color w:val="34A853"/>
                <w:sz w:val="16"/>
                <w:szCs w:val="16"/>
              </w:rPr>
              <w:t>77.78%</w:t>
            </w:r>
          </w:p>
        </w:tc>
        <w:tc>
          <w:tcPr>
            <w:tcW w:w="850" w:type="dxa"/>
          </w:tcPr>
          <w:p w14:paraId="18554E31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11.11%</w:t>
            </w:r>
          </w:p>
        </w:tc>
        <w:tc>
          <w:tcPr>
            <w:tcW w:w="709" w:type="dxa"/>
          </w:tcPr>
          <w:p w14:paraId="1BA56147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291B277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A78589F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5EC99FD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14:paraId="30DC4AAA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0E2927BD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BE6382E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A06113B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14:paraId="45CFDA14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14:paraId="51EDFC58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1F695F5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271A3F" w:rsidRPr="00271A3F" w14:paraId="115FC3B0" w14:textId="77777777" w:rsidTr="00271A3F">
        <w:trPr>
          <w:trHeight w:val="315"/>
        </w:trPr>
        <w:tc>
          <w:tcPr>
            <w:tcW w:w="1129" w:type="dxa"/>
          </w:tcPr>
          <w:p w14:paraId="4A07D32F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Cost</w:t>
            </w:r>
          </w:p>
        </w:tc>
        <w:tc>
          <w:tcPr>
            <w:tcW w:w="709" w:type="dxa"/>
          </w:tcPr>
          <w:p w14:paraId="293D810D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color w:val="34A853"/>
                <w:sz w:val="16"/>
                <w:szCs w:val="16"/>
              </w:rPr>
              <w:t>40.00%</w:t>
            </w:r>
          </w:p>
        </w:tc>
        <w:tc>
          <w:tcPr>
            <w:tcW w:w="709" w:type="dxa"/>
          </w:tcPr>
          <w:p w14:paraId="378C946F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272F75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55459C5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004B23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F366F34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654FBB4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14:paraId="2548EBC1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798909E6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color w:val="34A853"/>
                <w:sz w:val="16"/>
                <w:szCs w:val="16"/>
              </w:rPr>
              <w:t>40.00%</w:t>
            </w:r>
          </w:p>
        </w:tc>
        <w:tc>
          <w:tcPr>
            <w:tcW w:w="708" w:type="dxa"/>
          </w:tcPr>
          <w:p w14:paraId="194DC500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20.00%</w:t>
            </w:r>
          </w:p>
        </w:tc>
        <w:tc>
          <w:tcPr>
            <w:tcW w:w="709" w:type="dxa"/>
          </w:tcPr>
          <w:p w14:paraId="578B61FF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14:paraId="193B5B0A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14:paraId="15205B96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156651E0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271A3F" w:rsidRPr="00271A3F" w14:paraId="6EEA201D" w14:textId="77777777" w:rsidTr="00271A3F">
        <w:trPr>
          <w:trHeight w:val="315"/>
        </w:trPr>
        <w:tc>
          <w:tcPr>
            <w:tcW w:w="1129" w:type="dxa"/>
          </w:tcPr>
          <w:p w14:paraId="21E2EB17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Count</w:t>
            </w:r>
          </w:p>
        </w:tc>
        <w:tc>
          <w:tcPr>
            <w:tcW w:w="709" w:type="dxa"/>
          </w:tcPr>
          <w:p w14:paraId="19619505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14.81%</w:t>
            </w:r>
          </w:p>
        </w:tc>
        <w:tc>
          <w:tcPr>
            <w:tcW w:w="709" w:type="dxa"/>
          </w:tcPr>
          <w:p w14:paraId="4F9E951E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color w:val="34A853"/>
                <w:sz w:val="16"/>
                <w:szCs w:val="16"/>
              </w:rPr>
              <w:t>33.33%</w:t>
            </w:r>
          </w:p>
        </w:tc>
        <w:tc>
          <w:tcPr>
            <w:tcW w:w="850" w:type="dxa"/>
          </w:tcPr>
          <w:p w14:paraId="11CB7180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18.52%</w:t>
            </w:r>
          </w:p>
        </w:tc>
        <w:tc>
          <w:tcPr>
            <w:tcW w:w="709" w:type="dxa"/>
          </w:tcPr>
          <w:p w14:paraId="44CDE78F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A392B4C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3.70%</w:t>
            </w:r>
          </w:p>
        </w:tc>
        <w:tc>
          <w:tcPr>
            <w:tcW w:w="709" w:type="dxa"/>
          </w:tcPr>
          <w:p w14:paraId="6E3ECDFC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7.41%</w:t>
            </w:r>
          </w:p>
        </w:tc>
        <w:tc>
          <w:tcPr>
            <w:tcW w:w="708" w:type="dxa"/>
          </w:tcPr>
          <w:p w14:paraId="7A713268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14.81%</w:t>
            </w:r>
          </w:p>
        </w:tc>
        <w:tc>
          <w:tcPr>
            <w:tcW w:w="609" w:type="dxa"/>
          </w:tcPr>
          <w:p w14:paraId="63A7B558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33E4CAA9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B3F7921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7.41%</w:t>
            </w:r>
          </w:p>
        </w:tc>
        <w:tc>
          <w:tcPr>
            <w:tcW w:w="709" w:type="dxa"/>
          </w:tcPr>
          <w:p w14:paraId="7D16C89E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14:paraId="6E1B494F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14:paraId="27D85BE7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24A7EAA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271A3F" w:rsidRPr="00271A3F" w14:paraId="3CCC982D" w14:textId="77777777" w:rsidTr="00271A3F">
        <w:trPr>
          <w:trHeight w:val="315"/>
        </w:trPr>
        <w:tc>
          <w:tcPr>
            <w:tcW w:w="1129" w:type="dxa"/>
          </w:tcPr>
          <w:p w14:paraId="26DEE901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Cut-off</w:t>
            </w:r>
          </w:p>
        </w:tc>
        <w:tc>
          <w:tcPr>
            <w:tcW w:w="709" w:type="dxa"/>
          </w:tcPr>
          <w:p w14:paraId="509D9791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color w:val="34A853"/>
                <w:sz w:val="16"/>
                <w:szCs w:val="16"/>
              </w:rPr>
              <w:t>30.77%</w:t>
            </w:r>
          </w:p>
        </w:tc>
        <w:tc>
          <w:tcPr>
            <w:tcW w:w="709" w:type="dxa"/>
          </w:tcPr>
          <w:p w14:paraId="48CC6519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15.38%</w:t>
            </w:r>
          </w:p>
        </w:tc>
        <w:tc>
          <w:tcPr>
            <w:tcW w:w="850" w:type="dxa"/>
          </w:tcPr>
          <w:p w14:paraId="644F5E99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3ED10B6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15.38%</w:t>
            </w:r>
          </w:p>
        </w:tc>
        <w:tc>
          <w:tcPr>
            <w:tcW w:w="709" w:type="dxa"/>
          </w:tcPr>
          <w:p w14:paraId="48A6FCFE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15.38%</w:t>
            </w:r>
          </w:p>
        </w:tc>
        <w:tc>
          <w:tcPr>
            <w:tcW w:w="709" w:type="dxa"/>
          </w:tcPr>
          <w:p w14:paraId="4944852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4B5CE36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7.69%</w:t>
            </w:r>
          </w:p>
        </w:tc>
        <w:tc>
          <w:tcPr>
            <w:tcW w:w="609" w:type="dxa"/>
          </w:tcPr>
          <w:p w14:paraId="2DB4D6AB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0D9C2AED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7.69%</w:t>
            </w:r>
          </w:p>
        </w:tc>
        <w:tc>
          <w:tcPr>
            <w:tcW w:w="708" w:type="dxa"/>
          </w:tcPr>
          <w:p w14:paraId="3B27808B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7.69%</w:t>
            </w:r>
          </w:p>
        </w:tc>
        <w:tc>
          <w:tcPr>
            <w:tcW w:w="709" w:type="dxa"/>
          </w:tcPr>
          <w:p w14:paraId="757B220B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14:paraId="0FD60020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14:paraId="1FCF967B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79CCB1C4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271A3F" w:rsidRPr="00271A3F" w14:paraId="412BB273" w14:textId="77777777" w:rsidTr="00271A3F">
        <w:trPr>
          <w:trHeight w:val="315"/>
        </w:trPr>
        <w:tc>
          <w:tcPr>
            <w:tcW w:w="1129" w:type="dxa"/>
          </w:tcPr>
          <w:p w14:paraId="0FF6C673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Diagnosis</w:t>
            </w:r>
          </w:p>
        </w:tc>
        <w:tc>
          <w:tcPr>
            <w:tcW w:w="709" w:type="dxa"/>
          </w:tcPr>
          <w:p w14:paraId="0927E3ED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A5FACC6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color w:val="34A853"/>
                <w:sz w:val="16"/>
                <w:szCs w:val="16"/>
              </w:rPr>
              <w:t>44.44%</w:t>
            </w:r>
          </w:p>
        </w:tc>
        <w:tc>
          <w:tcPr>
            <w:tcW w:w="850" w:type="dxa"/>
          </w:tcPr>
          <w:p w14:paraId="2374122E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33.33%</w:t>
            </w:r>
          </w:p>
        </w:tc>
        <w:tc>
          <w:tcPr>
            <w:tcW w:w="709" w:type="dxa"/>
          </w:tcPr>
          <w:p w14:paraId="36EA37EB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26FF79B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C7AC8DB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D784156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11.11%</w:t>
            </w:r>
          </w:p>
        </w:tc>
        <w:tc>
          <w:tcPr>
            <w:tcW w:w="609" w:type="dxa"/>
          </w:tcPr>
          <w:p w14:paraId="096F80E6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11.11%</w:t>
            </w:r>
          </w:p>
        </w:tc>
        <w:tc>
          <w:tcPr>
            <w:tcW w:w="951" w:type="dxa"/>
          </w:tcPr>
          <w:p w14:paraId="15B0A663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4EBEB99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9BA18EF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14:paraId="535B662F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14:paraId="746BFF59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6E2FF736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271A3F" w:rsidRPr="00271A3F" w14:paraId="1C0625A5" w14:textId="77777777" w:rsidTr="00271A3F">
        <w:trPr>
          <w:trHeight w:val="315"/>
        </w:trPr>
        <w:tc>
          <w:tcPr>
            <w:tcW w:w="1129" w:type="dxa"/>
          </w:tcPr>
          <w:p w14:paraId="4469CBE8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Error</w:t>
            </w:r>
          </w:p>
        </w:tc>
        <w:tc>
          <w:tcPr>
            <w:tcW w:w="709" w:type="dxa"/>
          </w:tcPr>
          <w:p w14:paraId="29C04CDD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1517BFF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color w:val="34A853"/>
                <w:sz w:val="16"/>
                <w:szCs w:val="16"/>
              </w:rPr>
              <w:t>80.00%</w:t>
            </w:r>
          </w:p>
        </w:tc>
        <w:tc>
          <w:tcPr>
            <w:tcW w:w="850" w:type="dxa"/>
          </w:tcPr>
          <w:p w14:paraId="3E0ECAF1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88C4934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8E13EF0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4383802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20.00%</w:t>
            </w:r>
          </w:p>
        </w:tc>
        <w:tc>
          <w:tcPr>
            <w:tcW w:w="708" w:type="dxa"/>
          </w:tcPr>
          <w:p w14:paraId="4BC96EC1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14:paraId="09AACDA4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789FB2CA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19AE1A7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DCF774B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14:paraId="2B2057DB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14:paraId="12D73DB6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666717BA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271A3F" w:rsidRPr="00271A3F" w14:paraId="695F9ADB" w14:textId="77777777" w:rsidTr="00271A3F">
        <w:trPr>
          <w:trHeight w:val="315"/>
        </w:trPr>
        <w:tc>
          <w:tcPr>
            <w:tcW w:w="1129" w:type="dxa"/>
          </w:tcPr>
          <w:p w14:paraId="32DEF413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Event</w:t>
            </w:r>
          </w:p>
        </w:tc>
        <w:tc>
          <w:tcPr>
            <w:tcW w:w="709" w:type="dxa"/>
          </w:tcPr>
          <w:p w14:paraId="2E463B2B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color w:val="34A853"/>
                <w:sz w:val="16"/>
                <w:szCs w:val="16"/>
              </w:rPr>
              <w:t>25.00%</w:t>
            </w:r>
          </w:p>
        </w:tc>
        <w:tc>
          <w:tcPr>
            <w:tcW w:w="709" w:type="dxa"/>
          </w:tcPr>
          <w:p w14:paraId="5758B849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color w:val="34A853"/>
                <w:sz w:val="16"/>
                <w:szCs w:val="16"/>
              </w:rPr>
              <w:t>25.00%</w:t>
            </w:r>
          </w:p>
        </w:tc>
        <w:tc>
          <w:tcPr>
            <w:tcW w:w="850" w:type="dxa"/>
          </w:tcPr>
          <w:p w14:paraId="01A2B64B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color w:val="34A853"/>
                <w:sz w:val="16"/>
                <w:szCs w:val="16"/>
              </w:rPr>
              <w:t>25.00%</w:t>
            </w:r>
          </w:p>
        </w:tc>
        <w:tc>
          <w:tcPr>
            <w:tcW w:w="709" w:type="dxa"/>
          </w:tcPr>
          <w:p w14:paraId="5A3812B1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431FA07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8.33%</w:t>
            </w:r>
          </w:p>
        </w:tc>
        <w:tc>
          <w:tcPr>
            <w:tcW w:w="709" w:type="dxa"/>
          </w:tcPr>
          <w:p w14:paraId="7C51A8CB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16.67%</w:t>
            </w:r>
          </w:p>
        </w:tc>
        <w:tc>
          <w:tcPr>
            <w:tcW w:w="708" w:type="dxa"/>
          </w:tcPr>
          <w:p w14:paraId="63C5742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14:paraId="2906A2B6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7E9CFB14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7591BB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089E3A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14:paraId="24F0184D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14:paraId="29E0FB25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70F849F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271A3F" w:rsidRPr="00271A3F" w14:paraId="59E47524" w14:textId="77777777" w:rsidTr="00271A3F">
        <w:trPr>
          <w:trHeight w:val="315"/>
        </w:trPr>
        <w:tc>
          <w:tcPr>
            <w:tcW w:w="1129" w:type="dxa"/>
          </w:tcPr>
          <w:p w14:paraId="13C4AE42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Incidence</w:t>
            </w:r>
          </w:p>
        </w:tc>
        <w:tc>
          <w:tcPr>
            <w:tcW w:w="709" w:type="dxa"/>
          </w:tcPr>
          <w:p w14:paraId="7B5DE6A0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color w:val="34A853"/>
                <w:sz w:val="16"/>
                <w:szCs w:val="16"/>
              </w:rPr>
              <w:t>37.04%</w:t>
            </w:r>
          </w:p>
        </w:tc>
        <w:tc>
          <w:tcPr>
            <w:tcW w:w="709" w:type="dxa"/>
          </w:tcPr>
          <w:p w14:paraId="5C65815C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22.22%</w:t>
            </w:r>
          </w:p>
        </w:tc>
        <w:tc>
          <w:tcPr>
            <w:tcW w:w="850" w:type="dxa"/>
          </w:tcPr>
          <w:p w14:paraId="3D207C5D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22.22%</w:t>
            </w:r>
          </w:p>
        </w:tc>
        <w:tc>
          <w:tcPr>
            <w:tcW w:w="709" w:type="dxa"/>
          </w:tcPr>
          <w:p w14:paraId="224FE2BD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BA362A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3.70%</w:t>
            </w:r>
          </w:p>
        </w:tc>
        <w:tc>
          <w:tcPr>
            <w:tcW w:w="709" w:type="dxa"/>
          </w:tcPr>
          <w:p w14:paraId="1BBCCA5E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7.41%</w:t>
            </w:r>
          </w:p>
        </w:tc>
        <w:tc>
          <w:tcPr>
            <w:tcW w:w="708" w:type="dxa"/>
          </w:tcPr>
          <w:p w14:paraId="34AC3B36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14:paraId="4E684FE6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12CDF6C3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2803FE8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3.70%</w:t>
            </w:r>
          </w:p>
        </w:tc>
        <w:tc>
          <w:tcPr>
            <w:tcW w:w="709" w:type="dxa"/>
          </w:tcPr>
          <w:p w14:paraId="0D204914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14:paraId="2AA034A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14:paraId="5F1181FD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3.70%</w:t>
            </w:r>
          </w:p>
        </w:tc>
        <w:tc>
          <w:tcPr>
            <w:tcW w:w="714" w:type="dxa"/>
          </w:tcPr>
          <w:p w14:paraId="3DB4BDD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271A3F" w:rsidRPr="00271A3F" w14:paraId="3979750D" w14:textId="77777777" w:rsidTr="00271A3F">
        <w:trPr>
          <w:trHeight w:val="315"/>
        </w:trPr>
        <w:tc>
          <w:tcPr>
            <w:tcW w:w="1129" w:type="dxa"/>
          </w:tcPr>
          <w:p w14:paraId="2C6EC636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Numeric value</w:t>
            </w:r>
          </w:p>
        </w:tc>
        <w:tc>
          <w:tcPr>
            <w:tcW w:w="709" w:type="dxa"/>
          </w:tcPr>
          <w:p w14:paraId="30B6E12E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color w:val="34A853"/>
                <w:sz w:val="16"/>
                <w:szCs w:val="16"/>
              </w:rPr>
              <w:t>47.83%</w:t>
            </w:r>
          </w:p>
        </w:tc>
        <w:tc>
          <w:tcPr>
            <w:tcW w:w="709" w:type="dxa"/>
          </w:tcPr>
          <w:p w14:paraId="72E97A33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26.09%</w:t>
            </w:r>
          </w:p>
        </w:tc>
        <w:tc>
          <w:tcPr>
            <w:tcW w:w="850" w:type="dxa"/>
          </w:tcPr>
          <w:p w14:paraId="0201E43A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9D358D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31C29B5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13.04%</w:t>
            </w:r>
          </w:p>
        </w:tc>
        <w:tc>
          <w:tcPr>
            <w:tcW w:w="709" w:type="dxa"/>
          </w:tcPr>
          <w:p w14:paraId="5A78DA2C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4.35%</w:t>
            </w:r>
          </w:p>
        </w:tc>
        <w:tc>
          <w:tcPr>
            <w:tcW w:w="708" w:type="dxa"/>
          </w:tcPr>
          <w:p w14:paraId="6956A685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14:paraId="3C3F22AB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5D21D89B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67F8E05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4.35%</w:t>
            </w:r>
          </w:p>
        </w:tc>
        <w:tc>
          <w:tcPr>
            <w:tcW w:w="709" w:type="dxa"/>
          </w:tcPr>
          <w:p w14:paraId="16783C3F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4.35%</w:t>
            </w:r>
          </w:p>
        </w:tc>
        <w:tc>
          <w:tcPr>
            <w:tcW w:w="585" w:type="dxa"/>
          </w:tcPr>
          <w:p w14:paraId="1DABFC0E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14:paraId="69F15D48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6B9475D6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271A3F" w:rsidRPr="00271A3F" w14:paraId="3B4F1D23" w14:textId="77777777" w:rsidTr="00271A3F">
        <w:trPr>
          <w:trHeight w:val="315"/>
        </w:trPr>
        <w:tc>
          <w:tcPr>
            <w:tcW w:w="1129" w:type="dxa"/>
          </w:tcPr>
          <w:p w14:paraId="038C3331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Percentage</w:t>
            </w:r>
          </w:p>
        </w:tc>
        <w:tc>
          <w:tcPr>
            <w:tcW w:w="709" w:type="dxa"/>
          </w:tcPr>
          <w:p w14:paraId="34948C82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7.41%</w:t>
            </w:r>
          </w:p>
        </w:tc>
        <w:tc>
          <w:tcPr>
            <w:tcW w:w="709" w:type="dxa"/>
          </w:tcPr>
          <w:p w14:paraId="41DF296C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color w:val="34A853"/>
                <w:sz w:val="16"/>
                <w:szCs w:val="16"/>
              </w:rPr>
              <w:t>51.85%</w:t>
            </w:r>
          </w:p>
        </w:tc>
        <w:tc>
          <w:tcPr>
            <w:tcW w:w="850" w:type="dxa"/>
          </w:tcPr>
          <w:p w14:paraId="2944F80A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22.22%</w:t>
            </w:r>
          </w:p>
        </w:tc>
        <w:tc>
          <w:tcPr>
            <w:tcW w:w="709" w:type="dxa"/>
          </w:tcPr>
          <w:p w14:paraId="55EC6F5F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A79843F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3.70%</w:t>
            </w:r>
          </w:p>
        </w:tc>
        <w:tc>
          <w:tcPr>
            <w:tcW w:w="709" w:type="dxa"/>
          </w:tcPr>
          <w:p w14:paraId="52D364F0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2D4354A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14:paraId="720D1326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11.11%</w:t>
            </w:r>
          </w:p>
        </w:tc>
        <w:tc>
          <w:tcPr>
            <w:tcW w:w="951" w:type="dxa"/>
          </w:tcPr>
          <w:p w14:paraId="7AA48CA4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5B468E4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528A94D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14:paraId="43F3CAD6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3.70%</w:t>
            </w:r>
          </w:p>
        </w:tc>
        <w:tc>
          <w:tcPr>
            <w:tcW w:w="833" w:type="dxa"/>
          </w:tcPr>
          <w:p w14:paraId="7AB941BD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01BF33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271A3F" w:rsidRPr="00271A3F" w14:paraId="32FACCAE" w14:textId="77777777" w:rsidTr="00271A3F">
        <w:trPr>
          <w:trHeight w:val="315"/>
        </w:trPr>
        <w:tc>
          <w:tcPr>
            <w:tcW w:w="1129" w:type="dxa"/>
          </w:tcPr>
          <w:p w14:paraId="651DA779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Regression</w:t>
            </w:r>
          </w:p>
        </w:tc>
        <w:tc>
          <w:tcPr>
            <w:tcW w:w="709" w:type="dxa"/>
          </w:tcPr>
          <w:p w14:paraId="3DAEAC0B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color w:val="34A853"/>
                <w:sz w:val="16"/>
                <w:szCs w:val="16"/>
              </w:rPr>
              <w:t>62.50%</w:t>
            </w:r>
          </w:p>
        </w:tc>
        <w:tc>
          <w:tcPr>
            <w:tcW w:w="709" w:type="dxa"/>
          </w:tcPr>
          <w:p w14:paraId="710AE8BA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8F1364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E7CBDA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8452F1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F6EE55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C61ACFF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12.50%</w:t>
            </w:r>
          </w:p>
        </w:tc>
        <w:tc>
          <w:tcPr>
            <w:tcW w:w="609" w:type="dxa"/>
          </w:tcPr>
          <w:p w14:paraId="4A36A3C7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2D35EDE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8F54E67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25.00%</w:t>
            </w:r>
          </w:p>
        </w:tc>
        <w:tc>
          <w:tcPr>
            <w:tcW w:w="709" w:type="dxa"/>
          </w:tcPr>
          <w:p w14:paraId="45CD8CD3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14:paraId="79A05876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14:paraId="176E9098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07ADD616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271A3F" w:rsidRPr="00271A3F" w14:paraId="3DA7DA22" w14:textId="77777777" w:rsidTr="00271A3F">
        <w:trPr>
          <w:trHeight w:val="315"/>
        </w:trPr>
        <w:tc>
          <w:tcPr>
            <w:tcW w:w="1129" w:type="dxa"/>
          </w:tcPr>
          <w:p w14:paraId="5A8AFC03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Resistance</w:t>
            </w:r>
          </w:p>
        </w:tc>
        <w:tc>
          <w:tcPr>
            <w:tcW w:w="709" w:type="dxa"/>
          </w:tcPr>
          <w:p w14:paraId="20F2DFE6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35.14%</w:t>
            </w:r>
          </w:p>
        </w:tc>
        <w:tc>
          <w:tcPr>
            <w:tcW w:w="709" w:type="dxa"/>
          </w:tcPr>
          <w:p w14:paraId="2084481C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color w:val="34A853"/>
                <w:sz w:val="16"/>
                <w:szCs w:val="16"/>
              </w:rPr>
              <w:t>40.54%</w:t>
            </w:r>
          </w:p>
        </w:tc>
        <w:tc>
          <w:tcPr>
            <w:tcW w:w="850" w:type="dxa"/>
          </w:tcPr>
          <w:p w14:paraId="0DCF0D93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10.81%</w:t>
            </w:r>
          </w:p>
        </w:tc>
        <w:tc>
          <w:tcPr>
            <w:tcW w:w="709" w:type="dxa"/>
          </w:tcPr>
          <w:p w14:paraId="5B488B1B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90D6853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2.70%</w:t>
            </w:r>
          </w:p>
        </w:tc>
        <w:tc>
          <w:tcPr>
            <w:tcW w:w="709" w:type="dxa"/>
          </w:tcPr>
          <w:p w14:paraId="6267DFA3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5FB65DA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5.41%</w:t>
            </w:r>
          </w:p>
        </w:tc>
        <w:tc>
          <w:tcPr>
            <w:tcW w:w="609" w:type="dxa"/>
          </w:tcPr>
          <w:p w14:paraId="587F3CC7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244B7D4E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F12D919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5.41%</w:t>
            </w:r>
          </w:p>
        </w:tc>
        <w:tc>
          <w:tcPr>
            <w:tcW w:w="709" w:type="dxa"/>
          </w:tcPr>
          <w:p w14:paraId="111F8407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14:paraId="0118C269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14:paraId="2DE6DCA9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0CAC00D0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271A3F" w:rsidRPr="00271A3F" w14:paraId="4B75241F" w14:textId="77777777" w:rsidTr="00271A3F">
        <w:trPr>
          <w:trHeight w:val="315"/>
        </w:trPr>
        <w:tc>
          <w:tcPr>
            <w:tcW w:w="1129" w:type="dxa"/>
          </w:tcPr>
          <w:p w14:paraId="6B680CC6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Sample</w:t>
            </w:r>
          </w:p>
        </w:tc>
        <w:tc>
          <w:tcPr>
            <w:tcW w:w="709" w:type="dxa"/>
          </w:tcPr>
          <w:p w14:paraId="11BEF5ED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5ED5173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8.33%</w:t>
            </w:r>
          </w:p>
        </w:tc>
        <w:tc>
          <w:tcPr>
            <w:tcW w:w="850" w:type="dxa"/>
          </w:tcPr>
          <w:p w14:paraId="5C5A8623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8.33%</w:t>
            </w:r>
          </w:p>
        </w:tc>
        <w:tc>
          <w:tcPr>
            <w:tcW w:w="709" w:type="dxa"/>
          </w:tcPr>
          <w:p w14:paraId="17D8D2FF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color w:val="34A853"/>
                <w:sz w:val="16"/>
                <w:szCs w:val="16"/>
              </w:rPr>
              <w:t>50.00%</w:t>
            </w:r>
          </w:p>
        </w:tc>
        <w:tc>
          <w:tcPr>
            <w:tcW w:w="709" w:type="dxa"/>
          </w:tcPr>
          <w:p w14:paraId="742331C9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539F238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16.67%</w:t>
            </w:r>
          </w:p>
        </w:tc>
        <w:tc>
          <w:tcPr>
            <w:tcW w:w="708" w:type="dxa"/>
          </w:tcPr>
          <w:p w14:paraId="1B0E0E1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14:paraId="054011C1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05F5DAD4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3D8B5F5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C941A8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14:paraId="22E8B914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8.33%</w:t>
            </w:r>
          </w:p>
        </w:tc>
        <w:tc>
          <w:tcPr>
            <w:tcW w:w="833" w:type="dxa"/>
          </w:tcPr>
          <w:p w14:paraId="5510EF3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05B6A8C4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8.33%</w:t>
            </w:r>
          </w:p>
        </w:tc>
      </w:tr>
      <w:tr w:rsidR="00271A3F" w:rsidRPr="00271A3F" w14:paraId="48E690E0" w14:textId="77777777" w:rsidTr="00271A3F">
        <w:trPr>
          <w:trHeight w:val="315"/>
        </w:trPr>
        <w:tc>
          <w:tcPr>
            <w:tcW w:w="1129" w:type="dxa"/>
          </w:tcPr>
          <w:p w14:paraId="67F78696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Setting</w:t>
            </w:r>
          </w:p>
        </w:tc>
        <w:tc>
          <w:tcPr>
            <w:tcW w:w="709" w:type="dxa"/>
          </w:tcPr>
          <w:p w14:paraId="1DF313B8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15.22%</w:t>
            </w:r>
          </w:p>
        </w:tc>
        <w:tc>
          <w:tcPr>
            <w:tcW w:w="709" w:type="dxa"/>
          </w:tcPr>
          <w:p w14:paraId="11482A8D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color w:val="34A853"/>
                <w:sz w:val="16"/>
                <w:szCs w:val="16"/>
              </w:rPr>
              <w:t>41.30%</w:t>
            </w:r>
          </w:p>
        </w:tc>
        <w:tc>
          <w:tcPr>
            <w:tcW w:w="850" w:type="dxa"/>
          </w:tcPr>
          <w:p w14:paraId="18951940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19.57%</w:t>
            </w:r>
          </w:p>
        </w:tc>
        <w:tc>
          <w:tcPr>
            <w:tcW w:w="709" w:type="dxa"/>
          </w:tcPr>
          <w:p w14:paraId="2AF65E4E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2.17%</w:t>
            </w:r>
          </w:p>
        </w:tc>
        <w:tc>
          <w:tcPr>
            <w:tcW w:w="709" w:type="dxa"/>
          </w:tcPr>
          <w:p w14:paraId="488C96B3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8.70%</w:t>
            </w:r>
          </w:p>
        </w:tc>
        <w:tc>
          <w:tcPr>
            <w:tcW w:w="709" w:type="dxa"/>
          </w:tcPr>
          <w:p w14:paraId="547E2BFD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4.35%</w:t>
            </w:r>
          </w:p>
        </w:tc>
        <w:tc>
          <w:tcPr>
            <w:tcW w:w="708" w:type="dxa"/>
          </w:tcPr>
          <w:p w14:paraId="076A7662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14:paraId="1A4C4F8B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2.17%</w:t>
            </w:r>
          </w:p>
        </w:tc>
        <w:tc>
          <w:tcPr>
            <w:tcW w:w="951" w:type="dxa"/>
          </w:tcPr>
          <w:p w14:paraId="7C9434F9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CC13E79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4.35%</w:t>
            </w:r>
          </w:p>
        </w:tc>
        <w:tc>
          <w:tcPr>
            <w:tcW w:w="709" w:type="dxa"/>
          </w:tcPr>
          <w:p w14:paraId="7C869845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14:paraId="528C99FC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2.17%</w:t>
            </w:r>
          </w:p>
        </w:tc>
        <w:tc>
          <w:tcPr>
            <w:tcW w:w="833" w:type="dxa"/>
          </w:tcPr>
          <w:p w14:paraId="76FC2964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42CCE128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271A3F" w:rsidRPr="00271A3F" w14:paraId="5170868E" w14:textId="77777777" w:rsidTr="00271A3F">
        <w:trPr>
          <w:trHeight w:val="315"/>
        </w:trPr>
        <w:tc>
          <w:tcPr>
            <w:tcW w:w="1129" w:type="dxa"/>
          </w:tcPr>
          <w:p w14:paraId="5050B6F1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Similarity</w:t>
            </w:r>
          </w:p>
        </w:tc>
        <w:tc>
          <w:tcPr>
            <w:tcW w:w="709" w:type="dxa"/>
          </w:tcPr>
          <w:p w14:paraId="43872606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2CA924A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05B001E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E205391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color w:val="34A853"/>
                <w:sz w:val="16"/>
                <w:szCs w:val="16"/>
              </w:rPr>
              <w:t>80.00%</w:t>
            </w:r>
          </w:p>
        </w:tc>
        <w:tc>
          <w:tcPr>
            <w:tcW w:w="709" w:type="dxa"/>
          </w:tcPr>
          <w:p w14:paraId="1932C542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BC637D0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E58014E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14:paraId="6136BF89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0C5EDF70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EAE780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6402C36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14:paraId="16ED1B3E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10.00%</w:t>
            </w:r>
          </w:p>
        </w:tc>
        <w:tc>
          <w:tcPr>
            <w:tcW w:w="833" w:type="dxa"/>
          </w:tcPr>
          <w:p w14:paraId="213AC44F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6689D9AC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10.00%</w:t>
            </w:r>
          </w:p>
        </w:tc>
      </w:tr>
      <w:tr w:rsidR="00271A3F" w:rsidRPr="00271A3F" w14:paraId="1EF2454D" w14:textId="77777777" w:rsidTr="00271A3F">
        <w:trPr>
          <w:trHeight w:val="315"/>
        </w:trPr>
        <w:tc>
          <w:tcPr>
            <w:tcW w:w="1129" w:type="dxa"/>
          </w:tcPr>
          <w:p w14:paraId="64E6E514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Statistics</w:t>
            </w:r>
          </w:p>
        </w:tc>
        <w:tc>
          <w:tcPr>
            <w:tcW w:w="709" w:type="dxa"/>
          </w:tcPr>
          <w:p w14:paraId="08EF14E6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color w:val="34A853"/>
                <w:sz w:val="16"/>
                <w:szCs w:val="16"/>
              </w:rPr>
              <w:t>33.33%</w:t>
            </w:r>
          </w:p>
        </w:tc>
        <w:tc>
          <w:tcPr>
            <w:tcW w:w="709" w:type="dxa"/>
          </w:tcPr>
          <w:p w14:paraId="57016CDB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color w:val="34A853"/>
                <w:sz w:val="16"/>
                <w:szCs w:val="16"/>
              </w:rPr>
              <w:t>33.33%</w:t>
            </w:r>
          </w:p>
        </w:tc>
        <w:tc>
          <w:tcPr>
            <w:tcW w:w="850" w:type="dxa"/>
          </w:tcPr>
          <w:p w14:paraId="6CB9FB53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5EBA354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E590E1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16.67%</w:t>
            </w:r>
          </w:p>
        </w:tc>
        <w:tc>
          <w:tcPr>
            <w:tcW w:w="709" w:type="dxa"/>
          </w:tcPr>
          <w:p w14:paraId="20F3C688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3140B20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14:paraId="72FB9B8B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398B2A4B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8.33%</w:t>
            </w:r>
          </w:p>
        </w:tc>
        <w:tc>
          <w:tcPr>
            <w:tcW w:w="708" w:type="dxa"/>
          </w:tcPr>
          <w:p w14:paraId="2AE25065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73301AA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14:paraId="0AD3C1D5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8.33%</w:t>
            </w:r>
          </w:p>
        </w:tc>
        <w:tc>
          <w:tcPr>
            <w:tcW w:w="833" w:type="dxa"/>
          </w:tcPr>
          <w:p w14:paraId="78BFD181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71D54CDA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271A3F" w:rsidRPr="00271A3F" w14:paraId="21A348EA" w14:textId="77777777" w:rsidTr="00271A3F">
        <w:trPr>
          <w:trHeight w:val="315"/>
        </w:trPr>
        <w:tc>
          <w:tcPr>
            <w:tcW w:w="1129" w:type="dxa"/>
          </w:tcPr>
          <w:p w14:paraId="4F59696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Survey answer</w:t>
            </w:r>
          </w:p>
        </w:tc>
        <w:tc>
          <w:tcPr>
            <w:tcW w:w="709" w:type="dxa"/>
          </w:tcPr>
          <w:p w14:paraId="342E34E5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AFF4CE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color w:val="34A853"/>
                <w:sz w:val="16"/>
                <w:szCs w:val="16"/>
              </w:rPr>
              <w:t>50.00%</w:t>
            </w:r>
          </w:p>
        </w:tc>
        <w:tc>
          <w:tcPr>
            <w:tcW w:w="850" w:type="dxa"/>
          </w:tcPr>
          <w:p w14:paraId="584F64D7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37.50%</w:t>
            </w:r>
          </w:p>
        </w:tc>
        <w:tc>
          <w:tcPr>
            <w:tcW w:w="709" w:type="dxa"/>
          </w:tcPr>
          <w:p w14:paraId="78DC7C6B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D9E1FCA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636593A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E0A05E6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12.50%</w:t>
            </w:r>
          </w:p>
        </w:tc>
        <w:tc>
          <w:tcPr>
            <w:tcW w:w="609" w:type="dxa"/>
          </w:tcPr>
          <w:p w14:paraId="01911DE7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3734D620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1074DBD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03E0EE0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14:paraId="37CD583B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14:paraId="5BBE9EE5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AE2960D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271A3F" w:rsidRPr="00271A3F" w14:paraId="52E466DA" w14:textId="77777777" w:rsidTr="00271A3F">
        <w:trPr>
          <w:trHeight w:val="315"/>
        </w:trPr>
        <w:tc>
          <w:tcPr>
            <w:tcW w:w="1129" w:type="dxa"/>
          </w:tcPr>
          <w:p w14:paraId="10310AD5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Time</w:t>
            </w:r>
          </w:p>
        </w:tc>
        <w:tc>
          <w:tcPr>
            <w:tcW w:w="709" w:type="dxa"/>
          </w:tcPr>
          <w:p w14:paraId="44794E57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b/>
                <w:color w:val="34A853"/>
                <w:sz w:val="16"/>
                <w:szCs w:val="16"/>
              </w:rPr>
              <w:t>52.63%</w:t>
            </w:r>
          </w:p>
        </w:tc>
        <w:tc>
          <w:tcPr>
            <w:tcW w:w="709" w:type="dxa"/>
          </w:tcPr>
          <w:p w14:paraId="7CBF4BF3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25.00%</w:t>
            </w:r>
          </w:p>
        </w:tc>
        <w:tc>
          <w:tcPr>
            <w:tcW w:w="850" w:type="dxa"/>
          </w:tcPr>
          <w:p w14:paraId="51D19C24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10.53%</w:t>
            </w:r>
          </w:p>
        </w:tc>
        <w:tc>
          <w:tcPr>
            <w:tcW w:w="709" w:type="dxa"/>
          </w:tcPr>
          <w:p w14:paraId="715FFC73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A64ACC9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34548CD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6.58%</w:t>
            </w:r>
          </w:p>
        </w:tc>
        <w:tc>
          <w:tcPr>
            <w:tcW w:w="708" w:type="dxa"/>
          </w:tcPr>
          <w:p w14:paraId="2406B9A4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2.63%</w:t>
            </w:r>
          </w:p>
        </w:tc>
        <w:tc>
          <w:tcPr>
            <w:tcW w:w="609" w:type="dxa"/>
          </w:tcPr>
          <w:p w14:paraId="310C81E6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47E02CA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E1E8D56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1.32%</w:t>
            </w:r>
          </w:p>
        </w:tc>
        <w:tc>
          <w:tcPr>
            <w:tcW w:w="709" w:type="dxa"/>
          </w:tcPr>
          <w:p w14:paraId="752107B0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14:paraId="0F30D710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14:paraId="5FB7387C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 w:val="16"/>
                <w:szCs w:val="16"/>
              </w:rPr>
            </w:pPr>
            <w:r w:rsidRPr="00271A3F">
              <w:rPr>
                <w:rFonts w:cs="Times New Roman"/>
                <w:sz w:val="16"/>
                <w:szCs w:val="16"/>
              </w:rPr>
              <w:t>1.32%</w:t>
            </w:r>
          </w:p>
        </w:tc>
        <w:tc>
          <w:tcPr>
            <w:tcW w:w="714" w:type="dxa"/>
          </w:tcPr>
          <w:p w14:paraId="12FEC551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</w:tbl>
    <w:p w14:paraId="7B65BC41" w14:textId="6F914CC4" w:rsidR="00DE23E8" w:rsidRDefault="00DE23E8" w:rsidP="00271A3F">
      <w:pPr>
        <w:spacing w:before="0" w:after="0"/>
        <w:rPr>
          <w:rFonts w:cs="Times New Roman"/>
          <w:szCs w:val="24"/>
        </w:rPr>
      </w:pPr>
    </w:p>
    <w:p w14:paraId="343AF5C9" w14:textId="54F40027" w:rsidR="00271A3F" w:rsidRDefault="00271A3F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F834DED" w14:textId="34C71B93" w:rsidR="00271A3F" w:rsidRDefault="00271A3F" w:rsidP="00271A3F">
      <w:pPr>
        <w:pStyle w:val="Heading1"/>
        <w:spacing w:before="0" w:after="0"/>
        <w:rPr>
          <w:lang w:val="en-GB"/>
        </w:rPr>
      </w:pPr>
      <w:r w:rsidRPr="003C5130">
        <w:rPr>
          <w:lang w:val="en-GB"/>
        </w:rPr>
        <w:lastRenderedPageBreak/>
        <w:t>Visual characteristics per attribute.</w:t>
      </w:r>
    </w:p>
    <w:tbl>
      <w:tblPr>
        <w:tblStyle w:val="TableGrid"/>
        <w:tblW w:w="11175" w:type="dxa"/>
        <w:tblInd w:w="-856" w:type="dxa"/>
        <w:tblLook w:val="0600" w:firstRow="0" w:lastRow="0" w:firstColumn="0" w:lastColumn="0" w:noHBand="1" w:noVBand="1"/>
      </w:tblPr>
      <w:tblGrid>
        <w:gridCol w:w="1114"/>
        <w:gridCol w:w="901"/>
        <w:gridCol w:w="816"/>
        <w:gridCol w:w="710"/>
        <w:gridCol w:w="222"/>
        <w:gridCol w:w="710"/>
        <w:gridCol w:w="816"/>
        <w:gridCol w:w="816"/>
        <w:gridCol w:w="222"/>
        <w:gridCol w:w="816"/>
        <w:gridCol w:w="816"/>
        <w:gridCol w:w="710"/>
        <w:gridCol w:w="222"/>
        <w:gridCol w:w="736"/>
        <w:gridCol w:w="816"/>
        <w:gridCol w:w="732"/>
      </w:tblGrid>
      <w:tr w:rsidR="00271A3F" w:rsidRPr="003C5130" w14:paraId="389DE58E" w14:textId="77777777" w:rsidTr="00271A3F">
        <w:trPr>
          <w:trHeight w:val="57"/>
        </w:trPr>
        <w:tc>
          <w:tcPr>
            <w:tcW w:w="11175" w:type="dxa"/>
            <w:gridSpan w:val="16"/>
          </w:tcPr>
          <w:p w14:paraId="01F53FD1" w14:textId="77777777" w:rsidR="00271A3F" w:rsidRPr="003C5130" w:rsidRDefault="00271A3F" w:rsidP="00701855">
            <w:pPr>
              <w:widowControl w:val="0"/>
              <w:spacing w:after="0"/>
              <w:rPr>
                <w:b/>
                <w:sz w:val="16"/>
                <w:szCs w:val="16"/>
              </w:rPr>
            </w:pPr>
            <w:r w:rsidRPr="003C5130">
              <w:rPr>
                <w:b/>
                <w:sz w:val="16"/>
                <w:szCs w:val="16"/>
              </w:rPr>
              <w:t>Table S3</w:t>
            </w:r>
          </w:p>
        </w:tc>
      </w:tr>
      <w:tr w:rsidR="00271A3F" w:rsidRPr="003C5130" w14:paraId="6B3829AC" w14:textId="77777777" w:rsidTr="00271A3F">
        <w:trPr>
          <w:trHeight w:val="57"/>
        </w:trPr>
        <w:tc>
          <w:tcPr>
            <w:tcW w:w="0" w:type="auto"/>
            <w:vMerge w:val="restart"/>
          </w:tcPr>
          <w:p w14:paraId="1C7C4E02" w14:textId="77777777" w:rsidR="00271A3F" w:rsidRPr="003C5130" w:rsidRDefault="00271A3F" w:rsidP="00701855">
            <w:pPr>
              <w:widowControl w:val="0"/>
              <w:spacing w:after="0"/>
              <w:rPr>
                <w:bCs/>
                <w:sz w:val="16"/>
                <w:szCs w:val="16"/>
              </w:rPr>
            </w:pPr>
          </w:p>
          <w:p w14:paraId="67C96FE7" w14:textId="77777777" w:rsidR="00271A3F" w:rsidRPr="003C5130" w:rsidRDefault="00271A3F" w:rsidP="00701855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Attribute</w:t>
            </w:r>
          </w:p>
        </w:tc>
        <w:tc>
          <w:tcPr>
            <w:tcW w:w="2427" w:type="dxa"/>
            <w:gridSpan w:val="3"/>
          </w:tcPr>
          <w:p w14:paraId="35D6CE34" w14:textId="77777777" w:rsidR="00271A3F" w:rsidRPr="003C5130" w:rsidRDefault="00271A3F" w:rsidP="00701855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Channel - position</w:t>
            </w:r>
          </w:p>
        </w:tc>
        <w:tc>
          <w:tcPr>
            <w:tcW w:w="0" w:type="auto"/>
          </w:tcPr>
          <w:p w14:paraId="0CB18034" w14:textId="77777777" w:rsidR="00271A3F" w:rsidRPr="003C5130" w:rsidRDefault="00271A3F" w:rsidP="00701855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1090002B" w14:textId="77777777" w:rsidR="00271A3F" w:rsidRPr="003C5130" w:rsidRDefault="00271A3F" w:rsidP="00701855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Channel - marks</w:t>
            </w:r>
          </w:p>
        </w:tc>
        <w:tc>
          <w:tcPr>
            <w:tcW w:w="0" w:type="auto"/>
          </w:tcPr>
          <w:p w14:paraId="7F632AB7" w14:textId="77777777" w:rsidR="00271A3F" w:rsidRPr="003C5130" w:rsidRDefault="00271A3F" w:rsidP="00701855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1A6A980F" w14:textId="77777777" w:rsidR="00271A3F" w:rsidRPr="003C5130" w:rsidRDefault="00271A3F" w:rsidP="00701855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 xml:space="preserve">Channel - </w:t>
            </w:r>
            <w:proofErr w:type="spellStart"/>
            <w:r w:rsidRPr="003C5130">
              <w:rPr>
                <w:bCs/>
                <w:sz w:val="16"/>
                <w:szCs w:val="16"/>
              </w:rPr>
              <w:t>colour</w:t>
            </w:r>
            <w:proofErr w:type="spellEnd"/>
            <w:r w:rsidRPr="003C5130">
              <w:rPr>
                <w:bCs/>
                <w:sz w:val="16"/>
                <w:szCs w:val="16"/>
              </w:rPr>
              <w:t>/shape/tilt</w:t>
            </w:r>
          </w:p>
        </w:tc>
        <w:tc>
          <w:tcPr>
            <w:tcW w:w="0" w:type="auto"/>
          </w:tcPr>
          <w:p w14:paraId="06582862" w14:textId="77777777" w:rsidR="00271A3F" w:rsidRPr="003C5130" w:rsidRDefault="00271A3F" w:rsidP="00701855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7F11DC2A" w14:textId="77777777" w:rsidR="00271A3F" w:rsidRPr="003C5130" w:rsidRDefault="00271A3F" w:rsidP="00701855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Channel - size</w:t>
            </w:r>
          </w:p>
        </w:tc>
      </w:tr>
      <w:tr w:rsidR="00271A3F" w:rsidRPr="003C5130" w14:paraId="117D1991" w14:textId="77777777" w:rsidTr="00271A3F">
        <w:trPr>
          <w:trHeight w:val="57"/>
        </w:trPr>
        <w:tc>
          <w:tcPr>
            <w:tcW w:w="0" w:type="auto"/>
            <w:vMerge/>
          </w:tcPr>
          <w:p w14:paraId="64A39368" w14:textId="77777777" w:rsidR="00271A3F" w:rsidRPr="003C5130" w:rsidRDefault="00271A3F" w:rsidP="00701855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</w:tcPr>
          <w:p w14:paraId="725AFA95" w14:textId="77777777" w:rsidR="00271A3F" w:rsidRPr="003C5130" w:rsidRDefault="00271A3F" w:rsidP="00701855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Horizontal</w:t>
            </w:r>
          </w:p>
        </w:tc>
        <w:tc>
          <w:tcPr>
            <w:tcW w:w="0" w:type="auto"/>
          </w:tcPr>
          <w:p w14:paraId="274C255C" w14:textId="77777777" w:rsidR="00271A3F" w:rsidRPr="003C5130" w:rsidRDefault="00271A3F" w:rsidP="00701855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Vertical</w:t>
            </w:r>
          </w:p>
        </w:tc>
        <w:tc>
          <w:tcPr>
            <w:tcW w:w="0" w:type="auto"/>
          </w:tcPr>
          <w:p w14:paraId="2F41FE62" w14:textId="77777777" w:rsidR="00271A3F" w:rsidRPr="003C5130" w:rsidRDefault="00271A3F" w:rsidP="00701855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Both</w:t>
            </w:r>
          </w:p>
        </w:tc>
        <w:tc>
          <w:tcPr>
            <w:tcW w:w="0" w:type="auto"/>
          </w:tcPr>
          <w:p w14:paraId="11C8C5C7" w14:textId="77777777" w:rsidR="00271A3F" w:rsidRPr="003C5130" w:rsidRDefault="00271A3F" w:rsidP="00701855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5E582467" w14:textId="77777777" w:rsidR="00271A3F" w:rsidRPr="003C5130" w:rsidRDefault="00271A3F" w:rsidP="00701855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Areas</w:t>
            </w:r>
          </w:p>
        </w:tc>
        <w:tc>
          <w:tcPr>
            <w:tcW w:w="0" w:type="auto"/>
          </w:tcPr>
          <w:p w14:paraId="76797DB3" w14:textId="77777777" w:rsidR="00271A3F" w:rsidRPr="003C5130" w:rsidRDefault="00271A3F" w:rsidP="00701855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Lines</w:t>
            </w:r>
          </w:p>
        </w:tc>
        <w:tc>
          <w:tcPr>
            <w:tcW w:w="0" w:type="auto"/>
          </w:tcPr>
          <w:p w14:paraId="2DD826A7" w14:textId="77777777" w:rsidR="00271A3F" w:rsidRPr="003C5130" w:rsidRDefault="00271A3F" w:rsidP="00701855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Points</w:t>
            </w:r>
          </w:p>
        </w:tc>
        <w:tc>
          <w:tcPr>
            <w:tcW w:w="0" w:type="auto"/>
          </w:tcPr>
          <w:p w14:paraId="584F9A6D" w14:textId="77777777" w:rsidR="00271A3F" w:rsidRPr="003C5130" w:rsidRDefault="00271A3F" w:rsidP="00701855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00E42590" w14:textId="77777777" w:rsidR="00271A3F" w:rsidRPr="003C5130" w:rsidRDefault="00271A3F" w:rsidP="00701855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Color</w:t>
            </w:r>
          </w:p>
        </w:tc>
        <w:tc>
          <w:tcPr>
            <w:tcW w:w="0" w:type="auto"/>
          </w:tcPr>
          <w:p w14:paraId="4B81B03F" w14:textId="77777777" w:rsidR="00271A3F" w:rsidRPr="003C5130" w:rsidRDefault="00271A3F" w:rsidP="00701855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Shape</w:t>
            </w:r>
          </w:p>
        </w:tc>
        <w:tc>
          <w:tcPr>
            <w:tcW w:w="0" w:type="auto"/>
          </w:tcPr>
          <w:p w14:paraId="49533DCC" w14:textId="77777777" w:rsidR="00271A3F" w:rsidRPr="003C5130" w:rsidRDefault="00271A3F" w:rsidP="00701855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Tilt</w:t>
            </w:r>
          </w:p>
        </w:tc>
        <w:tc>
          <w:tcPr>
            <w:tcW w:w="0" w:type="auto"/>
          </w:tcPr>
          <w:p w14:paraId="1976A968" w14:textId="77777777" w:rsidR="00271A3F" w:rsidRPr="003C5130" w:rsidRDefault="00271A3F" w:rsidP="00701855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784DBCA4" w14:textId="77777777" w:rsidR="00271A3F" w:rsidRPr="003C5130" w:rsidRDefault="00271A3F" w:rsidP="00701855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Area</w:t>
            </w:r>
          </w:p>
        </w:tc>
        <w:tc>
          <w:tcPr>
            <w:tcW w:w="0" w:type="auto"/>
          </w:tcPr>
          <w:p w14:paraId="594AD2D1" w14:textId="77777777" w:rsidR="00271A3F" w:rsidRPr="003C5130" w:rsidRDefault="00271A3F" w:rsidP="00701855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Length</w:t>
            </w:r>
          </w:p>
        </w:tc>
        <w:tc>
          <w:tcPr>
            <w:tcW w:w="0" w:type="auto"/>
          </w:tcPr>
          <w:p w14:paraId="268683DA" w14:textId="77777777" w:rsidR="00271A3F" w:rsidRPr="003C5130" w:rsidRDefault="00271A3F" w:rsidP="00701855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Volume</w:t>
            </w:r>
          </w:p>
        </w:tc>
      </w:tr>
      <w:tr w:rsidR="00271A3F" w:rsidRPr="003C5130" w14:paraId="0F58C30F" w14:textId="77777777" w:rsidTr="00271A3F">
        <w:trPr>
          <w:trHeight w:val="57"/>
        </w:trPr>
        <w:tc>
          <w:tcPr>
            <w:tcW w:w="0" w:type="auto"/>
          </w:tcPr>
          <w:p w14:paraId="074A7B37" w14:textId="77777777" w:rsidR="00271A3F" w:rsidRPr="003C5130" w:rsidRDefault="00271A3F" w:rsidP="00701855">
            <w:pPr>
              <w:widowControl w:val="0"/>
              <w:spacing w:after="0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Antimicrobial</w:t>
            </w:r>
          </w:p>
        </w:tc>
        <w:tc>
          <w:tcPr>
            <w:tcW w:w="901" w:type="dxa"/>
          </w:tcPr>
          <w:p w14:paraId="4F658E8C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72.73%</w:t>
            </w:r>
          </w:p>
        </w:tc>
        <w:tc>
          <w:tcPr>
            <w:tcW w:w="0" w:type="auto"/>
          </w:tcPr>
          <w:p w14:paraId="061A7917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27.27%</w:t>
            </w:r>
          </w:p>
        </w:tc>
        <w:tc>
          <w:tcPr>
            <w:tcW w:w="0" w:type="auto"/>
          </w:tcPr>
          <w:p w14:paraId="40A40DDE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0B4E56C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6D25006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D54F6AF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F885EC2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DA80162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b/>
                <w:color w:val="34A853"/>
                <w:sz w:val="16"/>
                <w:szCs w:val="16"/>
              </w:rPr>
            </w:pPr>
          </w:p>
        </w:tc>
        <w:tc>
          <w:tcPr>
            <w:tcW w:w="0" w:type="auto"/>
          </w:tcPr>
          <w:p w14:paraId="5149DC53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64.71%</w:t>
            </w:r>
          </w:p>
        </w:tc>
        <w:tc>
          <w:tcPr>
            <w:tcW w:w="0" w:type="auto"/>
          </w:tcPr>
          <w:p w14:paraId="1996402F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35.29%</w:t>
            </w:r>
          </w:p>
        </w:tc>
        <w:tc>
          <w:tcPr>
            <w:tcW w:w="0" w:type="auto"/>
          </w:tcPr>
          <w:p w14:paraId="3429115C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68BB870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92F5523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7E1FF41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40A046F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271A3F" w:rsidRPr="003C5130" w14:paraId="04757827" w14:textId="77777777" w:rsidTr="00271A3F">
        <w:trPr>
          <w:trHeight w:val="57"/>
        </w:trPr>
        <w:tc>
          <w:tcPr>
            <w:tcW w:w="0" w:type="auto"/>
          </w:tcPr>
          <w:p w14:paraId="5B3FDAC8" w14:textId="77777777" w:rsidR="00271A3F" w:rsidRPr="003C5130" w:rsidRDefault="00271A3F" w:rsidP="00701855">
            <w:pPr>
              <w:widowControl w:val="0"/>
              <w:spacing w:after="0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Antimicrobial consumption</w:t>
            </w:r>
          </w:p>
        </w:tc>
        <w:tc>
          <w:tcPr>
            <w:tcW w:w="901" w:type="dxa"/>
          </w:tcPr>
          <w:p w14:paraId="3BB91DAC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3.13%</w:t>
            </w:r>
          </w:p>
        </w:tc>
        <w:tc>
          <w:tcPr>
            <w:tcW w:w="0" w:type="auto"/>
          </w:tcPr>
          <w:p w14:paraId="47B4225B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96.88%</w:t>
            </w:r>
          </w:p>
        </w:tc>
        <w:tc>
          <w:tcPr>
            <w:tcW w:w="0" w:type="auto"/>
          </w:tcPr>
          <w:p w14:paraId="6496D2D9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923CE37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DAABF5D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3.03%</w:t>
            </w:r>
          </w:p>
        </w:tc>
        <w:tc>
          <w:tcPr>
            <w:tcW w:w="0" w:type="auto"/>
          </w:tcPr>
          <w:p w14:paraId="5A7C3324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48.48%</w:t>
            </w:r>
          </w:p>
        </w:tc>
        <w:tc>
          <w:tcPr>
            <w:tcW w:w="0" w:type="auto"/>
          </w:tcPr>
          <w:p w14:paraId="69C2DC8B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48.48%</w:t>
            </w:r>
          </w:p>
        </w:tc>
        <w:tc>
          <w:tcPr>
            <w:tcW w:w="0" w:type="auto"/>
          </w:tcPr>
          <w:p w14:paraId="7393B2FC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4465C5F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33.33%</w:t>
            </w:r>
          </w:p>
        </w:tc>
        <w:tc>
          <w:tcPr>
            <w:tcW w:w="0" w:type="auto"/>
          </w:tcPr>
          <w:p w14:paraId="1A524E81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66.67%</w:t>
            </w:r>
          </w:p>
        </w:tc>
        <w:tc>
          <w:tcPr>
            <w:tcW w:w="0" w:type="auto"/>
          </w:tcPr>
          <w:p w14:paraId="629A61DC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7A91B33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D854B0C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6.25%</w:t>
            </w:r>
          </w:p>
        </w:tc>
        <w:tc>
          <w:tcPr>
            <w:tcW w:w="0" w:type="auto"/>
          </w:tcPr>
          <w:p w14:paraId="4D9CC4D4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93.75%</w:t>
            </w:r>
          </w:p>
        </w:tc>
        <w:tc>
          <w:tcPr>
            <w:tcW w:w="0" w:type="auto"/>
          </w:tcPr>
          <w:p w14:paraId="1237DF12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271A3F" w:rsidRPr="003C5130" w14:paraId="411B7C45" w14:textId="77777777" w:rsidTr="00271A3F">
        <w:trPr>
          <w:trHeight w:val="57"/>
        </w:trPr>
        <w:tc>
          <w:tcPr>
            <w:tcW w:w="0" w:type="auto"/>
          </w:tcPr>
          <w:p w14:paraId="298F3601" w14:textId="77777777" w:rsidR="00271A3F" w:rsidRPr="003C5130" w:rsidRDefault="00271A3F" w:rsidP="00701855">
            <w:pPr>
              <w:widowControl w:val="0"/>
              <w:spacing w:after="0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Bacteria</w:t>
            </w:r>
          </w:p>
        </w:tc>
        <w:tc>
          <w:tcPr>
            <w:tcW w:w="901" w:type="dxa"/>
          </w:tcPr>
          <w:p w14:paraId="761782ED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71.43%</w:t>
            </w:r>
          </w:p>
        </w:tc>
        <w:tc>
          <w:tcPr>
            <w:tcW w:w="0" w:type="auto"/>
          </w:tcPr>
          <w:p w14:paraId="7F06B1A2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14.29%</w:t>
            </w:r>
          </w:p>
        </w:tc>
        <w:tc>
          <w:tcPr>
            <w:tcW w:w="0" w:type="auto"/>
          </w:tcPr>
          <w:p w14:paraId="3ED997A7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14.29%</w:t>
            </w:r>
          </w:p>
        </w:tc>
        <w:tc>
          <w:tcPr>
            <w:tcW w:w="0" w:type="auto"/>
          </w:tcPr>
          <w:p w14:paraId="3C9BA8A0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AA0DC7D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837837F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4BC820C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ED5B0D9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b/>
                <w:color w:val="34A853"/>
                <w:sz w:val="16"/>
                <w:szCs w:val="16"/>
              </w:rPr>
            </w:pPr>
          </w:p>
        </w:tc>
        <w:tc>
          <w:tcPr>
            <w:tcW w:w="0" w:type="auto"/>
          </w:tcPr>
          <w:p w14:paraId="06EE27F0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80.00%</w:t>
            </w:r>
          </w:p>
        </w:tc>
        <w:tc>
          <w:tcPr>
            <w:tcW w:w="0" w:type="auto"/>
          </w:tcPr>
          <w:p w14:paraId="797ED104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20.00%</w:t>
            </w:r>
          </w:p>
        </w:tc>
        <w:tc>
          <w:tcPr>
            <w:tcW w:w="0" w:type="auto"/>
          </w:tcPr>
          <w:p w14:paraId="11257473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4F12C21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336CB5A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823FB9C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7786730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271A3F" w:rsidRPr="003C5130" w14:paraId="161BA0E8" w14:textId="77777777" w:rsidTr="00271A3F">
        <w:trPr>
          <w:trHeight w:val="57"/>
        </w:trPr>
        <w:tc>
          <w:tcPr>
            <w:tcW w:w="0" w:type="auto"/>
          </w:tcPr>
          <w:p w14:paraId="567B491E" w14:textId="77777777" w:rsidR="00271A3F" w:rsidRPr="003C5130" w:rsidRDefault="00271A3F" w:rsidP="00701855">
            <w:pPr>
              <w:widowControl w:val="0"/>
              <w:spacing w:after="0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Case</w:t>
            </w:r>
          </w:p>
        </w:tc>
        <w:tc>
          <w:tcPr>
            <w:tcW w:w="901" w:type="dxa"/>
          </w:tcPr>
          <w:p w14:paraId="52B0ECDF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20.00%</w:t>
            </w:r>
          </w:p>
        </w:tc>
        <w:tc>
          <w:tcPr>
            <w:tcW w:w="0" w:type="auto"/>
          </w:tcPr>
          <w:p w14:paraId="687C1335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80.00%</w:t>
            </w:r>
          </w:p>
        </w:tc>
        <w:tc>
          <w:tcPr>
            <w:tcW w:w="0" w:type="auto"/>
          </w:tcPr>
          <w:p w14:paraId="7AF9BD2E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9DB8140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4FA51AF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21C93D2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D5FB2AF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B56C3C9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AA1B22F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83DAFCE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18E5FE8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E021A9A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1C35F30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F2774BB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7B5D790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271A3F" w:rsidRPr="003C5130" w14:paraId="6D5E08F5" w14:textId="77777777" w:rsidTr="00271A3F">
        <w:trPr>
          <w:trHeight w:val="57"/>
        </w:trPr>
        <w:tc>
          <w:tcPr>
            <w:tcW w:w="0" w:type="auto"/>
          </w:tcPr>
          <w:p w14:paraId="3CF8A5D8" w14:textId="77777777" w:rsidR="00271A3F" w:rsidRPr="003C5130" w:rsidRDefault="00271A3F" w:rsidP="00701855">
            <w:pPr>
              <w:widowControl w:val="0"/>
              <w:spacing w:after="0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Confidence interval</w:t>
            </w:r>
          </w:p>
        </w:tc>
        <w:tc>
          <w:tcPr>
            <w:tcW w:w="901" w:type="dxa"/>
          </w:tcPr>
          <w:p w14:paraId="29FF26D6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60.00%</w:t>
            </w:r>
          </w:p>
        </w:tc>
        <w:tc>
          <w:tcPr>
            <w:tcW w:w="0" w:type="auto"/>
          </w:tcPr>
          <w:p w14:paraId="3C81B1A4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30.00%</w:t>
            </w:r>
          </w:p>
        </w:tc>
        <w:tc>
          <w:tcPr>
            <w:tcW w:w="0" w:type="auto"/>
          </w:tcPr>
          <w:p w14:paraId="5688A882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10.00%</w:t>
            </w:r>
          </w:p>
        </w:tc>
        <w:tc>
          <w:tcPr>
            <w:tcW w:w="0" w:type="auto"/>
          </w:tcPr>
          <w:p w14:paraId="53B56B73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1E80E04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E6E973A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81.82%</w:t>
            </w:r>
          </w:p>
        </w:tc>
        <w:tc>
          <w:tcPr>
            <w:tcW w:w="0" w:type="auto"/>
          </w:tcPr>
          <w:p w14:paraId="23AC7BF1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18.18%</w:t>
            </w:r>
          </w:p>
        </w:tc>
        <w:tc>
          <w:tcPr>
            <w:tcW w:w="0" w:type="auto"/>
          </w:tcPr>
          <w:p w14:paraId="2B1B875F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A25118A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B1EC6A7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100.00%</w:t>
            </w:r>
          </w:p>
        </w:tc>
        <w:tc>
          <w:tcPr>
            <w:tcW w:w="0" w:type="auto"/>
          </w:tcPr>
          <w:p w14:paraId="46B7E79C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83D1794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ABE3C50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F1CC810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100.00%</w:t>
            </w:r>
          </w:p>
        </w:tc>
        <w:tc>
          <w:tcPr>
            <w:tcW w:w="0" w:type="auto"/>
          </w:tcPr>
          <w:p w14:paraId="3E340985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271A3F" w:rsidRPr="003C5130" w14:paraId="0C68C837" w14:textId="77777777" w:rsidTr="00271A3F">
        <w:trPr>
          <w:trHeight w:val="57"/>
        </w:trPr>
        <w:tc>
          <w:tcPr>
            <w:tcW w:w="0" w:type="auto"/>
          </w:tcPr>
          <w:p w14:paraId="4B8A9072" w14:textId="77777777" w:rsidR="00271A3F" w:rsidRPr="003C5130" w:rsidRDefault="00271A3F" w:rsidP="00701855">
            <w:pPr>
              <w:widowControl w:val="0"/>
              <w:spacing w:after="0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Cohort</w:t>
            </w:r>
          </w:p>
        </w:tc>
        <w:tc>
          <w:tcPr>
            <w:tcW w:w="901" w:type="dxa"/>
          </w:tcPr>
          <w:p w14:paraId="1DD43F8E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40.00%</w:t>
            </w:r>
          </w:p>
        </w:tc>
        <w:tc>
          <w:tcPr>
            <w:tcW w:w="0" w:type="auto"/>
          </w:tcPr>
          <w:p w14:paraId="7296F1C4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60.00%</w:t>
            </w:r>
          </w:p>
        </w:tc>
        <w:tc>
          <w:tcPr>
            <w:tcW w:w="0" w:type="auto"/>
          </w:tcPr>
          <w:p w14:paraId="23C5DB79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88180C1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B35571D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85BB5B2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156566A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100.00%</w:t>
            </w:r>
          </w:p>
        </w:tc>
        <w:tc>
          <w:tcPr>
            <w:tcW w:w="0" w:type="auto"/>
          </w:tcPr>
          <w:p w14:paraId="083DF7CE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b/>
                <w:color w:val="34A853"/>
                <w:sz w:val="16"/>
                <w:szCs w:val="16"/>
              </w:rPr>
            </w:pPr>
          </w:p>
        </w:tc>
        <w:tc>
          <w:tcPr>
            <w:tcW w:w="0" w:type="auto"/>
          </w:tcPr>
          <w:p w14:paraId="4C583E67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75.00%</w:t>
            </w:r>
          </w:p>
        </w:tc>
        <w:tc>
          <w:tcPr>
            <w:tcW w:w="0" w:type="auto"/>
          </w:tcPr>
          <w:p w14:paraId="705EC178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25.00%</w:t>
            </w:r>
          </w:p>
        </w:tc>
        <w:tc>
          <w:tcPr>
            <w:tcW w:w="0" w:type="auto"/>
          </w:tcPr>
          <w:p w14:paraId="7E310071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8EAE5F6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684F266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553F956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191409F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271A3F" w:rsidRPr="003C5130" w14:paraId="2F9E18D0" w14:textId="77777777" w:rsidTr="00271A3F">
        <w:trPr>
          <w:trHeight w:val="57"/>
        </w:trPr>
        <w:tc>
          <w:tcPr>
            <w:tcW w:w="0" w:type="auto"/>
          </w:tcPr>
          <w:p w14:paraId="2AD59F27" w14:textId="77777777" w:rsidR="00271A3F" w:rsidRPr="003C5130" w:rsidRDefault="00271A3F" w:rsidP="00701855">
            <w:pPr>
              <w:widowControl w:val="0"/>
              <w:spacing w:after="0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Compliance</w:t>
            </w:r>
          </w:p>
        </w:tc>
        <w:tc>
          <w:tcPr>
            <w:tcW w:w="901" w:type="dxa"/>
          </w:tcPr>
          <w:p w14:paraId="60476558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E07DA6E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100.00%</w:t>
            </w:r>
          </w:p>
        </w:tc>
        <w:tc>
          <w:tcPr>
            <w:tcW w:w="0" w:type="auto"/>
          </w:tcPr>
          <w:p w14:paraId="7E53724B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2549A42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2AECF49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7530047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83.33%</w:t>
            </w:r>
          </w:p>
        </w:tc>
        <w:tc>
          <w:tcPr>
            <w:tcW w:w="0" w:type="auto"/>
          </w:tcPr>
          <w:p w14:paraId="763E9F0C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16.67%</w:t>
            </w:r>
          </w:p>
        </w:tc>
        <w:tc>
          <w:tcPr>
            <w:tcW w:w="0" w:type="auto"/>
          </w:tcPr>
          <w:p w14:paraId="5B6887D8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b/>
                <w:color w:val="34A853"/>
                <w:sz w:val="16"/>
                <w:szCs w:val="16"/>
              </w:rPr>
            </w:pPr>
          </w:p>
        </w:tc>
        <w:tc>
          <w:tcPr>
            <w:tcW w:w="0" w:type="auto"/>
          </w:tcPr>
          <w:p w14:paraId="5430464E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100.00%</w:t>
            </w:r>
          </w:p>
        </w:tc>
        <w:tc>
          <w:tcPr>
            <w:tcW w:w="0" w:type="auto"/>
          </w:tcPr>
          <w:p w14:paraId="5B05FA32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F5C4488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1BDCC41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951B1F4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E24BD66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100.00%</w:t>
            </w:r>
          </w:p>
        </w:tc>
        <w:tc>
          <w:tcPr>
            <w:tcW w:w="0" w:type="auto"/>
          </w:tcPr>
          <w:p w14:paraId="4282D124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271A3F" w:rsidRPr="003C5130" w14:paraId="09826260" w14:textId="77777777" w:rsidTr="00271A3F">
        <w:trPr>
          <w:trHeight w:val="57"/>
        </w:trPr>
        <w:tc>
          <w:tcPr>
            <w:tcW w:w="0" w:type="auto"/>
          </w:tcPr>
          <w:p w14:paraId="5F2AA905" w14:textId="77777777" w:rsidR="00271A3F" w:rsidRPr="003C5130" w:rsidRDefault="00271A3F" w:rsidP="00701855">
            <w:pPr>
              <w:widowControl w:val="0"/>
              <w:spacing w:after="0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Cost</w:t>
            </w:r>
          </w:p>
        </w:tc>
        <w:tc>
          <w:tcPr>
            <w:tcW w:w="901" w:type="dxa"/>
          </w:tcPr>
          <w:p w14:paraId="02A30D45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40.00%</w:t>
            </w:r>
          </w:p>
        </w:tc>
        <w:tc>
          <w:tcPr>
            <w:tcW w:w="0" w:type="auto"/>
          </w:tcPr>
          <w:p w14:paraId="4440CB7C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60.00%</w:t>
            </w:r>
          </w:p>
        </w:tc>
        <w:tc>
          <w:tcPr>
            <w:tcW w:w="0" w:type="auto"/>
          </w:tcPr>
          <w:p w14:paraId="04CB2F77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1E8A36E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4D2531B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3CB09BB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50.00%</w:t>
            </w:r>
          </w:p>
        </w:tc>
        <w:tc>
          <w:tcPr>
            <w:tcW w:w="0" w:type="auto"/>
          </w:tcPr>
          <w:p w14:paraId="3F410A06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50.00%</w:t>
            </w:r>
          </w:p>
        </w:tc>
        <w:tc>
          <w:tcPr>
            <w:tcW w:w="0" w:type="auto"/>
          </w:tcPr>
          <w:p w14:paraId="3D2A5FC5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DA8EF5F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4F3CB14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7C2A79D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1A51ADD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604482F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D51F9E1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100.00%</w:t>
            </w:r>
          </w:p>
        </w:tc>
        <w:tc>
          <w:tcPr>
            <w:tcW w:w="0" w:type="auto"/>
          </w:tcPr>
          <w:p w14:paraId="7CEC1F86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271A3F" w:rsidRPr="003C5130" w14:paraId="261C04FA" w14:textId="77777777" w:rsidTr="00271A3F">
        <w:trPr>
          <w:trHeight w:val="57"/>
        </w:trPr>
        <w:tc>
          <w:tcPr>
            <w:tcW w:w="0" w:type="auto"/>
          </w:tcPr>
          <w:p w14:paraId="6A04B8BE" w14:textId="77777777" w:rsidR="00271A3F" w:rsidRPr="003C5130" w:rsidRDefault="00271A3F" w:rsidP="00701855">
            <w:pPr>
              <w:widowControl w:val="0"/>
              <w:spacing w:after="0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Count</w:t>
            </w:r>
          </w:p>
        </w:tc>
        <w:tc>
          <w:tcPr>
            <w:tcW w:w="901" w:type="dxa"/>
          </w:tcPr>
          <w:p w14:paraId="52302FE2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23.81%</w:t>
            </w:r>
          </w:p>
        </w:tc>
        <w:tc>
          <w:tcPr>
            <w:tcW w:w="0" w:type="auto"/>
          </w:tcPr>
          <w:p w14:paraId="1DA9C94B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76.19%</w:t>
            </w:r>
          </w:p>
        </w:tc>
        <w:tc>
          <w:tcPr>
            <w:tcW w:w="0" w:type="auto"/>
          </w:tcPr>
          <w:p w14:paraId="159C1412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FBAB781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91E95D8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5.26%</w:t>
            </w:r>
          </w:p>
        </w:tc>
        <w:tc>
          <w:tcPr>
            <w:tcW w:w="0" w:type="auto"/>
          </w:tcPr>
          <w:p w14:paraId="05677256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63.16%</w:t>
            </w:r>
          </w:p>
        </w:tc>
        <w:tc>
          <w:tcPr>
            <w:tcW w:w="0" w:type="auto"/>
          </w:tcPr>
          <w:p w14:paraId="6C9A122C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31.58%</w:t>
            </w:r>
          </w:p>
        </w:tc>
        <w:tc>
          <w:tcPr>
            <w:tcW w:w="0" w:type="auto"/>
          </w:tcPr>
          <w:p w14:paraId="6DB82661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b/>
                <w:color w:val="34A853"/>
                <w:sz w:val="16"/>
                <w:szCs w:val="16"/>
              </w:rPr>
            </w:pPr>
          </w:p>
        </w:tc>
        <w:tc>
          <w:tcPr>
            <w:tcW w:w="0" w:type="auto"/>
          </w:tcPr>
          <w:p w14:paraId="4CA555F1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100.00%</w:t>
            </w:r>
          </w:p>
        </w:tc>
        <w:tc>
          <w:tcPr>
            <w:tcW w:w="0" w:type="auto"/>
          </w:tcPr>
          <w:p w14:paraId="7DDEDE61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A063BA7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C2B5ECC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6E06583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18.75%</w:t>
            </w:r>
          </w:p>
        </w:tc>
        <w:tc>
          <w:tcPr>
            <w:tcW w:w="0" w:type="auto"/>
          </w:tcPr>
          <w:p w14:paraId="19A355A4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75.00%</w:t>
            </w:r>
          </w:p>
        </w:tc>
        <w:tc>
          <w:tcPr>
            <w:tcW w:w="0" w:type="auto"/>
          </w:tcPr>
          <w:p w14:paraId="2A194295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6.25%</w:t>
            </w:r>
          </w:p>
        </w:tc>
      </w:tr>
      <w:tr w:rsidR="00271A3F" w:rsidRPr="003C5130" w14:paraId="70F6FEB7" w14:textId="77777777" w:rsidTr="00271A3F">
        <w:trPr>
          <w:trHeight w:val="57"/>
        </w:trPr>
        <w:tc>
          <w:tcPr>
            <w:tcW w:w="0" w:type="auto"/>
          </w:tcPr>
          <w:p w14:paraId="1BF7C32A" w14:textId="77777777" w:rsidR="00271A3F" w:rsidRPr="003C5130" w:rsidRDefault="00271A3F" w:rsidP="00701855">
            <w:pPr>
              <w:widowControl w:val="0"/>
              <w:spacing w:after="0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Cut-off</w:t>
            </w:r>
          </w:p>
        </w:tc>
        <w:tc>
          <w:tcPr>
            <w:tcW w:w="901" w:type="dxa"/>
          </w:tcPr>
          <w:p w14:paraId="0B06DBA8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66.67%</w:t>
            </w:r>
          </w:p>
        </w:tc>
        <w:tc>
          <w:tcPr>
            <w:tcW w:w="0" w:type="auto"/>
          </w:tcPr>
          <w:p w14:paraId="212574C1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11.11%</w:t>
            </w:r>
          </w:p>
        </w:tc>
        <w:tc>
          <w:tcPr>
            <w:tcW w:w="0" w:type="auto"/>
          </w:tcPr>
          <w:p w14:paraId="34FCD6D9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22.22%</w:t>
            </w:r>
          </w:p>
        </w:tc>
        <w:tc>
          <w:tcPr>
            <w:tcW w:w="0" w:type="auto"/>
          </w:tcPr>
          <w:p w14:paraId="62CB084A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209E756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12.50%</w:t>
            </w:r>
          </w:p>
        </w:tc>
        <w:tc>
          <w:tcPr>
            <w:tcW w:w="0" w:type="auto"/>
          </w:tcPr>
          <w:p w14:paraId="70FC89A8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75.00%</w:t>
            </w:r>
          </w:p>
        </w:tc>
        <w:tc>
          <w:tcPr>
            <w:tcW w:w="0" w:type="auto"/>
          </w:tcPr>
          <w:p w14:paraId="2339F3CF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12.50%</w:t>
            </w:r>
          </w:p>
        </w:tc>
        <w:tc>
          <w:tcPr>
            <w:tcW w:w="0" w:type="auto"/>
          </w:tcPr>
          <w:p w14:paraId="014B16C2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b/>
                <w:color w:val="34A853"/>
                <w:sz w:val="16"/>
                <w:szCs w:val="16"/>
              </w:rPr>
            </w:pPr>
          </w:p>
        </w:tc>
        <w:tc>
          <w:tcPr>
            <w:tcW w:w="0" w:type="auto"/>
          </w:tcPr>
          <w:p w14:paraId="38B4B9B0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100.00%</w:t>
            </w:r>
          </w:p>
        </w:tc>
        <w:tc>
          <w:tcPr>
            <w:tcW w:w="0" w:type="auto"/>
          </w:tcPr>
          <w:p w14:paraId="08446B09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3CAEBE5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AC88FCC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b/>
                <w:color w:val="34A853"/>
                <w:sz w:val="16"/>
                <w:szCs w:val="16"/>
              </w:rPr>
            </w:pPr>
          </w:p>
        </w:tc>
        <w:tc>
          <w:tcPr>
            <w:tcW w:w="0" w:type="auto"/>
          </w:tcPr>
          <w:p w14:paraId="5B417C9E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50.00%</w:t>
            </w:r>
          </w:p>
        </w:tc>
        <w:tc>
          <w:tcPr>
            <w:tcW w:w="0" w:type="auto"/>
          </w:tcPr>
          <w:p w14:paraId="7A56AEBC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50.00%</w:t>
            </w:r>
          </w:p>
        </w:tc>
        <w:tc>
          <w:tcPr>
            <w:tcW w:w="0" w:type="auto"/>
          </w:tcPr>
          <w:p w14:paraId="6A7A4D5E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271A3F" w:rsidRPr="003C5130" w14:paraId="48F2A1B8" w14:textId="77777777" w:rsidTr="00271A3F">
        <w:trPr>
          <w:trHeight w:val="57"/>
        </w:trPr>
        <w:tc>
          <w:tcPr>
            <w:tcW w:w="0" w:type="auto"/>
          </w:tcPr>
          <w:p w14:paraId="4E969E14" w14:textId="77777777" w:rsidR="00271A3F" w:rsidRPr="003C5130" w:rsidRDefault="00271A3F" w:rsidP="00701855">
            <w:pPr>
              <w:widowControl w:val="0"/>
              <w:spacing w:after="0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Diagnosis</w:t>
            </w:r>
          </w:p>
        </w:tc>
        <w:tc>
          <w:tcPr>
            <w:tcW w:w="901" w:type="dxa"/>
          </w:tcPr>
          <w:p w14:paraId="033B38D1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80.00%</w:t>
            </w:r>
          </w:p>
        </w:tc>
        <w:tc>
          <w:tcPr>
            <w:tcW w:w="0" w:type="auto"/>
          </w:tcPr>
          <w:p w14:paraId="11FF4B59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20.00%</w:t>
            </w:r>
          </w:p>
        </w:tc>
        <w:tc>
          <w:tcPr>
            <w:tcW w:w="0" w:type="auto"/>
          </w:tcPr>
          <w:p w14:paraId="09FA4943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1D95519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9A27E0A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CA3D4C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E9E4327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883385D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b/>
                <w:color w:val="34A853"/>
                <w:sz w:val="16"/>
                <w:szCs w:val="16"/>
              </w:rPr>
            </w:pPr>
          </w:p>
        </w:tc>
        <w:tc>
          <w:tcPr>
            <w:tcW w:w="0" w:type="auto"/>
          </w:tcPr>
          <w:p w14:paraId="7D1611BC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75.00%</w:t>
            </w:r>
          </w:p>
        </w:tc>
        <w:tc>
          <w:tcPr>
            <w:tcW w:w="0" w:type="auto"/>
          </w:tcPr>
          <w:p w14:paraId="52B36437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25.00%</w:t>
            </w:r>
          </w:p>
        </w:tc>
        <w:tc>
          <w:tcPr>
            <w:tcW w:w="0" w:type="auto"/>
          </w:tcPr>
          <w:p w14:paraId="471862D4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D94387C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A479BE1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833CE5E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680DEDC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271A3F" w:rsidRPr="003C5130" w14:paraId="7DEAA045" w14:textId="77777777" w:rsidTr="00271A3F">
        <w:trPr>
          <w:trHeight w:val="57"/>
        </w:trPr>
        <w:tc>
          <w:tcPr>
            <w:tcW w:w="0" w:type="auto"/>
          </w:tcPr>
          <w:p w14:paraId="1F32FD2B" w14:textId="77777777" w:rsidR="00271A3F" w:rsidRPr="003C5130" w:rsidRDefault="00271A3F" w:rsidP="00701855">
            <w:pPr>
              <w:widowControl w:val="0"/>
              <w:spacing w:after="0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Error</w:t>
            </w:r>
          </w:p>
        </w:tc>
        <w:tc>
          <w:tcPr>
            <w:tcW w:w="901" w:type="dxa"/>
          </w:tcPr>
          <w:p w14:paraId="02270EA0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40.00%</w:t>
            </w:r>
          </w:p>
        </w:tc>
        <w:tc>
          <w:tcPr>
            <w:tcW w:w="0" w:type="auto"/>
          </w:tcPr>
          <w:p w14:paraId="2F68C5DA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60.00%</w:t>
            </w:r>
          </w:p>
        </w:tc>
        <w:tc>
          <w:tcPr>
            <w:tcW w:w="0" w:type="auto"/>
          </w:tcPr>
          <w:p w14:paraId="617AF8BD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5A55283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25B3BFC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1192EEE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100.00%</w:t>
            </w:r>
          </w:p>
        </w:tc>
        <w:tc>
          <w:tcPr>
            <w:tcW w:w="0" w:type="auto"/>
          </w:tcPr>
          <w:p w14:paraId="2E2A2805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24E0D34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b/>
                <w:color w:val="34A853"/>
                <w:sz w:val="16"/>
                <w:szCs w:val="16"/>
              </w:rPr>
            </w:pPr>
          </w:p>
        </w:tc>
        <w:tc>
          <w:tcPr>
            <w:tcW w:w="0" w:type="auto"/>
          </w:tcPr>
          <w:p w14:paraId="275D3F03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100.00%</w:t>
            </w:r>
          </w:p>
        </w:tc>
        <w:tc>
          <w:tcPr>
            <w:tcW w:w="0" w:type="auto"/>
          </w:tcPr>
          <w:p w14:paraId="3F4715A1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5159C87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922B51E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38B2414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BF3E77D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100.00%</w:t>
            </w:r>
          </w:p>
        </w:tc>
        <w:tc>
          <w:tcPr>
            <w:tcW w:w="0" w:type="auto"/>
          </w:tcPr>
          <w:p w14:paraId="7704602D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271A3F" w:rsidRPr="003C5130" w14:paraId="230F9A19" w14:textId="77777777" w:rsidTr="00271A3F">
        <w:trPr>
          <w:trHeight w:val="57"/>
        </w:trPr>
        <w:tc>
          <w:tcPr>
            <w:tcW w:w="0" w:type="auto"/>
          </w:tcPr>
          <w:p w14:paraId="2D137612" w14:textId="77777777" w:rsidR="00271A3F" w:rsidRPr="003C5130" w:rsidRDefault="00271A3F" w:rsidP="00701855">
            <w:pPr>
              <w:widowControl w:val="0"/>
              <w:spacing w:after="0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Event</w:t>
            </w:r>
          </w:p>
        </w:tc>
        <w:tc>
          <w:tcPr>
            <w:tcW w:w="901" w:type="dxa"/>
          </w:tcPr>
          <w:p w14:paraId="5EA565E1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100.00%</w:t>
            </w:r>
          </w:p>
        </w:tc>
        <w:tc>
          <w:tcPr>
            <w:tcW w:w="0" w:type="auto"/>
          </w:tcPr>
          <w:p w14:paraId="0A4264AC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01CDE98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E944B54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A1AB4BF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D94FE6B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33.33%</w:t>
            </w:r>
          </w:p>
        </w:tc>
        <w:tc>
          <w:tcPr>
            <w:tcW w:w="0" w:type="auto"/>
          </w:tcPr>
          <w:p w14:paraId="07F1329B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66.67%</w:t>
            </w:r>
          </w:p>
        </w:tc>
        <w:tc>
          <w:tcPr>
            <w:tcW w:w="0" w:type="auto"/>
          </w:tcPr>
          <w:p w14:paraId="4B2F0ECB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7575B35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25.00%</w:t>
            </w:r>
          </w:p>
        </w:tc>
        <w:tc>
          <w:tcPr>
            <w:tcW w:w="0" w:type="auto"/>
          </w:tcPr>
          <w:p w14:paraId="1D52FBD0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75.00%</w:t>
            </w:r>
          </w:p>
        </w:tc>
        <w:tc>
          <w:tcPr>
            <w:tcW w:w="0" w:type="auto"/>
          </w:tcPr>
          <w:p w14:paraId="13932232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E93A485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11B3950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C729858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100.00%</w:t>
            </w:r>
          </w:p>
        </w:tc>
        <w:tc>
          <w:tcPr>
            <w:tcW w:w="0" w:type="auto"/>
          </w:tcPr>
          <w:p w14:paraId="734B191E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271A3F" w:rsidRPr="003C5130" w14:paraId="6C1F9A43" w14:textId="77777777" w:rsidTr="00271A3F">
        <w:trPr>
          <w:trHeight w:val="57"/>
        </w:trPr>
        <w:tc>
          <w:tcPr>
            <w:tcW w:w="0" w:type="auto"/>
          </w:tcPr>
          <w:p w14:paraId="289770D9" w14:textId="77777777" w:rsidR="00271A3F" w:rsidRPr="003C5130" w:rsidRDefault="00271A3F" w:rsidP="00701855">
            <w:pPr>
              <w:widowControl w:val="0"/>
              <w:spacing w:after="0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Incidence</w:t>
            </w:r>
          </w:p>
        </w:tc>
        <w:tc>
          <w:tcPr>
            <w:tcW w:w="901" w:type="dxa"/>
          </w:tcPr>
          <w:p w14:paraId="54D0FE69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8.70%</w:t>
            </w:r>
          </w:p>
        </w:tc>
        <w:tc>
          <w:tcPr>
            <w:tcW w:w="0" w:type="auto"/>
          </w:tcPr>
          <w:p w14:paraId="70BCEA38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91.30%</w:t>
            </w:r>
          </w:p>
        </w:tc>
        <w:tc>
          <w:tcPr>
            <w:tcW w:w="0" w:type="auto"/>
          </w:tcPr>
          <w:p w14:paraId="1A724BA6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DCCE8F6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911EE0D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5.00%</w:t>
            </w:r>
          </w:p>
        </w:tc>
        <w:tc>
          <w:tcPr>
            <w:tcW w:w="0" w:type="auto"/>
          </w:tcPr>
          <w:p w14:paraId="2FE6238B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45.00%</w:t>
            </w:r>
          </w:p>
        </w:tc>
        <w:tc>
          <w:tcPr>
            <w:tcW w:w="0" w:type="auto"/>
          </w:tcPr>
          <w:p w14:paraId="2AEE5587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50.00%</w:t>
            </w:r>
          </w:p>
        </w:tc>
        <w:tc>
          <w:tcPr>
            <w:tcW w:w="0" w:type="auto"/>
          </w:tcPr>
          <w:p w14:paraId="1453E134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0F35477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28.57%</w:t>
            </w:r>
          </w:p>
        </w:tc>
        <w:tc>
          <w:tcPr>
            <w:tcW w:w="0" w:type="auto"/>
          </w:tcPr>
          <w:p w14:paraId="41FC4B7F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71.43%</w:t>
            </w:r>
          </w:p>
        </w:tc>
        <w:tc>
          <w:tcPr>
            <w:tcW w:w="0" w:type="auto"/>
          </w:tcPr>
          <w:p w14:paraId="06E92121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8A8A83C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94AD6F2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9.09%</w:t>
            </w:r>
          </w:p>
        </w:tc>
        <w:tc>
          <w:tcPr>
            <w:tcW w:w="0" w:type="auto"/>
          </w:tcPr>
          <w:p w14:paraId="0724D0E4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90.91%</w:t>
            </w:r>
          </w:p>
        </w:tc>
        <w:tc>
          <w:tcPr>
            <w:tcW w:w="0" w:type="auto"/>
          </w:tcPr>
          <w:p w14:paraId="2A6E7F8A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271A3F" w:rsidRPr="003C5130" w14:paraId="6BDB1259" w14:textId="77777777" w:rsidTr="00271A3F">
        <w:trPr>
          <w:trHeight w:val="57"/>
        </w:trPr>
        <w:tc>
          <w:tcPr>
            <w:tcW w:w="0" w:type="auto"/>
          </w:tcPr>
          <w:p w14:paraId="136DE0F9" w14:textId="77777777" w:rsidR="00271A3F" w:rsidRPr="003C5130" w:rsidRDefault="00271A3F" w:rsidP="00701855">
            <w:pPr>
              <w:widowControl w:val="0"/>
              <w:spacing w:after="0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Numeric value</w:t>
            </w:r>
          </w:p>
        </w:tc>
        <w:tc>
          <w:tcPr>
            <w:tcW w:w="901" w:type="dxa"/>
          </w:tcPr>
          <w:p w14:paraId="795C61D5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55.00%</w:t>
            </w:r>
          </w:p>
        </w:tc>
        <w:tc>
          <w:tcPr>
            <w:tcW w:w="0" w:type="auto"/>
          </w:tcPr>
          <w:p w14:paraId="68221D1D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40.00%</w:t>
            </w:r>
          </w:p>
        </w:tc>
        <w:tc>
          <w:tcPr>
            <w:tcW w:w="0" w:type="auto"/>
          </w:tcPr>
          <w:p w14:paraId="7FC3E1BC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5.00%</w:t>
            </w:r>
          </w:p>
        </w:tc>
        <w:tc>
          <w:tcPr>
            <w:tcW w:w="0" w:type="auto"/>
          </w:tcPr>
          <w:p w14:paraId="18B7E156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14C536B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6.67%</w:t>
            </w:r>
          </w:p>
        </w:tc>
        <w:tc>
          <w:tcPr>
            <w:tcW w:w="0" w:type="auto"/>
          </w:tcPr>
          <w:p w14:paraId="48290C08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40.00%</w:t>
            </w:r>
          </w:p>
        </w:tc>
        <w:tc>
          <w:tcPr>
            <w:tcW w:w="0" w:type="auto"/>
          </w:tcPr>
          <w:p w14:paraId="69BF78C7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53.33%</w:t>
            </w:r>
          </w:p>
        </w:tc>
        <w:tc>
          <w:tcPr>
            <w:tcW w:w="0" w:type="auto"/>
          </w:tcPr>
          <w:p w14:paraId="71895D61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DD05271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BF78ACB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2949477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91089D8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A8523E6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33.33%</w:t>
            </w:r>
          </w:p>
        </w:tc>
        <w:tc>
          <w:tcPr>
            <w:tcW w:w="0" w:type="auto"/>
          </w:tcPr>
          <w:p w14:paraId="30BEEEEB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66.67%</w:t>
            </w:r>
          </w:p>
        </w:tc>
        <w:tc>
          <w:tcPr>
            <w:tcW w:w="0" w:type="auto"/>
          </w:tcPr>
          <w:p w14:paraId="27E08856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271A3F" w:rsidRPr="003C5130" w14:paraId="2CF925F9" w14:textId="77777777" w:rsidTr="00271A3F">
        <w:trPr>
          <w:trHeight w:val="57"/>
        </w:trPr>
        <w:tc>
          <w:tcPr>
            <w:tcW w:w="0" w:type="auto"/>
          </w:tcPr>
          <w:p w14:paraId="4E5BC8A2" w14:textId="77777777" w:rsidR="00271A3F" w:rsidRPr="003C5130" w:rsidRDefault="00271A3F" w:rsidP="00701855">
            <w:pPr>
              <w:widowControl w:val="0"/>
              <w:spacing w:after="0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Percentage</w:t>
            </w:r>
          </w:p>
        </w:tc>
        <w:tc>
          <w:tcPr>
            <w:tcW w:w="901" w:type="dxa"/>
          </w:tcPr>
          <w:p w14:paraId="322CC2B3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34.78%</w:t>
            </w:r>
          </w:p>
        </w:tc>
        <w:tc>
          <w:tcPr>
            <w:tcW w:w="0" w:type="auto"/>
          </w:tcPr>
          <w:p w14:paraId="7A360A51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60.87%</w:t>
            </w:r>
          </w:p>
        </w:tc>
        <w:tc>
          <w:tcPr>
            <w:tcW w:w="0" w:type="auto"/>
          </w:tcPr>
          <w:p w14:paraId="0636B599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4.35%</w:t>
            </w:r>
          </w:p>
        </w:tc>
        <w:tc>
          <w:tcPr>
            <w:tcW w:w="0" w:type="auto"/>
          </w:tcPr>
          <w:p w14:paraId="7BE15EE8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002F08E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12.50%</w:t>
            </w:r>
          </w:p>
        </w:tc>
        <w:tc>
          <w:tcPr>
            <w:tcW w:w="0" w:type="auto"/>
          </w:tcPr>
          <w:p w14:paraId="5BD33E3E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75.00%</w:t>
            </w:r>
          </w:p>
        </w:tc>
        <w:tc>
          <w:tcPr>
            <w:tcW w:w="0" w:type="auto"/>
          </w:tcPr>
          <w:p w14:paraId="5207B560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12.50%</w:t>
            </w:r>
          </w:p>
        </w:tc>
        <w:tc>
          <w:tcPr>
            <w:tcW w:w="0" w:type="auto"/>
          </w:tcPr>
          <w:p w14:paraId="0CC61073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b/>
                <w:color w:val="34A853"/>
                <w:sz w:val="16"/>
                <w:szCs w:val="16"/>
              </w:rPr>
            </w:pPr>
          </w:p>
        </w:tc>
        <w:tc>
          <w:tcPr>
            <w:tcW w:w="0" w:type="auto"/>
          </w:tcPr>
          <w:p w14:paraId="2571C6D3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66.67%</w:t>
            </w:r>
          </w:p>
        </w:tc>
        <w:tc>
          <w:tcPr>
            <w:tcW w:w="0" w:type="auto"/>
          </w:tcPr>
          <w:p w14:paraId="18E5453A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33.33%</w:t>
            </w:r>
          </w:p>
        </w:tc>
        <w:tc>
          <w:tcPr>
            <w:tcW w:w="0" w:type="auto"/>
          </w:tcPr>
          <w:p w14:paraId="2E9D7ADE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A7F6459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4399209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8.70%</w:t>
            </w:r>
          </w:p>
        </w:tc>
        <w:tc>
          <w:tcPr>
            <w:tcW w:w="0" w:type="auto"/>
          </w:tcPr>
          <w:p w14:paraId="1FA425BC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78.26%</w:t>
            </w:r>
          </w:p>
        </w:tc>
        <w:tc>
          <w:tcPr>
            <w:tcW w:w="0" w:type="auto"/>
          </w:tcPr>
          <w:p w14:paraId="77485531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13.04%</w:t>
            </w:r>
          </w:p>
        </w:tc>
      </w:tr>
      <w:tr w:rsidR="00271A3F" w:rsidRPr="003C5130" w14:paraId="38EAAAC1" w14:textId="77777777" w:rsidTr="00271A3F">
        <w:trPr>
          <w:trHeight w:val="57"/>
        </w:trPr>
        <w:tc>
          <w:tcPr>
            <w:tcW w:w="0" w:type="auto"/>
          </w:tcPr>
          <w:p w14:paraId="6D328DF5" w14:textId="77777777" w:rsidR="00271A3F" w:rsidRPr="003C5130" w:rsidRDefault="00271A3F" w:rsidP="00701855">
            <w:pPr>
              <w:widowControl w:val="0"/>
              <w:spacing w:after="0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Regression</w:t>
            </w:r>
          </w:p>
        </w:tc>
        <w:tc>
          <w:tcPr>
            <w:tcW w:w="901" w:type="dxa"/>
          </w:tcPr>
          <w:p w14:paraId="477CDB4D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BF5F703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71.43%</w:t>
            </w:r>
          </w:p>
        </w:tc>
        <w:tc>
          <w:tcPr>
            <w:tcW w:w="0" w:type="auto"/>
          </w:tcPr>
          <w:p w14:paraId="4611DFFE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28.57%</w:t>
            </w:r>
          </w:p>
        </w:tc>
        <w:tc>
          <w:tcPr>
            <w:tcW w:w="0" w:type="auto"/>
          </w:tcPr>
          <w:p w14:paraId="36CAEC10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1CF0505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E00572D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71.43%</w:t>
            </w:r>
          </w:p>
        </w:tc>
        <w:tc>
          <w:tcPr>
            <w:tcW w:w="0" w:type="auto"/>
          </w:tcPr>
          <w:p w14:paraId="0E1D2255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28.57%</w:t>
            </w:r>
          </w:p>
        </w:tc>
        <w:tc>
          <w:tcPr>
            <w:tcW w:w="0" w:type="auto"/>
          </w:tcPr>
          <w:p w14:paraId="0EBAC736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E791C2A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33.33%</w:t>
            </w:r>
          </w:p>
        </w:tc>
        <w:tc>
          <w:tcPr>
            <w:tcW w:w="0" w:type="auto"/>
          </w:tcPr>
          <w:p w14:paraId="773A3DEA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66.67%</w:t>
            </w:r>
          </w:p>
        </w:tc>
        <w:tc>
          <w:tcPr>
            <w:tcW w:w="0" w:type="auto"/>
          </w:tcPr>
          <w:p w14:paraId="10661EDD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8BACAA5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0FCE4EB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0E7086D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A3B1D95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271A3F" w:rsidRPr="003C5130" w14:paraId="63BB12C9" w14:textId="77777777" w:rsidTr="00271A3F">
        <w:trPr>
          <w:trHeight w:val="57"/>
        </w:trPr>
        <w:tc>
          <w:tcPr>
            <w:tcW w:w="0" w:type="auto"/>
          </w:tcPr>
          <w:p w14:paraId="1DA58ED9" w14:textId="77777777" w:rsidR="00271A3F" w:rsidRPr="003C5130" w:rsidRDefault="00271A3F" w:rsidP="00701855">
            <w:pPr>
              <w:widowControl w:val="0"/>
              <w:spacing w:after="0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Resistance</w:t>
            </w:r>
          </w:p>
        </w:tc>
        <w:tc>
          <w:tcPr>
            <w:tcW w:w="901" w:type="dxa"/>
          </w:tcPr>
          <w:p w14:paraId="7365E169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7.41%</w:t>
            </w:r>
          </w:p>
        </w:tc>
        <w:tc>
          <w:tcPr>
            <w:tcW w:w="0" w:type="auto"/>
          </w:tcPr>
          <w:p w14:paraId="26857D65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92.59%</w:t>
            </w:r>
          </w:p>
        </w:tc>
        <w:tc>
          <w:tcPr>
            <w:tcW w:w="0" w:type="auto"/>
          </w:tcPr>
          <w:p w14:paraId="6A285618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87BBEB9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E50772E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3.70%</w:t>
            </w:r>
          </w:p>
        </w:tc>
        <w:tc>
          <w:tcPr>
            <w:tcW w:w="0" w:type="auto"/>
          </w:tcPr>
          <w:p w14:paraId="5FF8ED7C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51.85%</w:t>
            </w:r>
          </w:p>
        </w:tc>
        <w:tc>
          <w:tcPr>
            <w:tcW w:w="0" w:type="auto"/>
          </w:tcPr>
          <w:p w14:paraId="6BBB9CB7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44.44%</w:t>
            </w:r>
          </w:p>
        </w:tc>
        <w:tc>
          <w:tcPr>
            <w:tcW w:w="0" w:type="auto"/>
          </w:tcPr>
          <w:p w14:paraId="1777FD30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b/>
                <w:color w:val="34A853"/>
                <w:sz w:val="16"/>
                <w:szCs w:val="16"/>
              </w:rPr>
            </w:pPr>
          </w:p>
        </w:tc>
        <w:tc>
          <w:tcPr>
            <w:tcW w:w="0" w:type="auto"/>
          </w:tcPr>
          <w:p w14:paraId="7138D2B5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77.78%</w:t>
            </w:r>
          </w:p>
        </w:tc>
        <w:tc>
          <w:tcPr>
            <w:tcW w:w="0" w:type="auto"/>
          </w:tcPr>
          <w:p w14:paraId="2BF85368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22.22%</w:t>
            </w:r>
          </w:p>
        </w:tc>
        <w:tc>
          <w:tcPr>
            <w:tcW w:w="0" w:type="auto"/>
          </w:tcPr>
          <w:p w14:paraId="70A474C0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01FDDE3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1903C49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7.14%</w:t>
            </w:r>
          </w:p>
        </w:tc>
        <w:tc>
          <w:tcPr>
            <w:tcW w:w="0" w:type="auto"/>
          </w:tcPr>
          <w:p w14:paraId="656588DF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92.86%</w:t>
            </w:r>
          </w:p>
        </w:tc>
        <w:tc>
          <w:tcPr>
            <w:tcW w:w="0" w:type="auto"/>
          </w:tcPr>
          <w:p w14:paraId="0340B060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271A3F" w:rsidRPr="003C5130" w14:paraId="65B08087" w14:textId="77777777" w:rsidTr="00271A3F">
        <w:trPr>
          <w:trHeight w:val="57"/>
        </w:trPr>
        <w:tc>
          <w:tcPr>
            <w:tcW w:w="0" w:type="auto"/>
          </w:tcPr>
          <w:p w14:paraId="1ACCA6E7" w14:textId="77777777" w:rsidR="00271A3F" w:rsidRPr="003C5130" w:rsidRDefault="00271A3F" w:rsidP="00701855">
            <w:pPr>
              <w:widowControl w:val="0"/>
              <w:spacing w:after="0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Sample</w:t>
            </w:r>
          </w:p>
        </w:tc>
        <w:tc>
          <w:tcPr>
            <w:tcW w:w="901" w:type="dxa"/>
          </w:tcPr>
          <w:p w14:paraId="382BBC64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0E72551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100.00%</w:t>
            </w:r>
          </w:p>
        </w:tc>
        <w:tc>
          <w:tcPr>
            <w:tcW w:w="0" w:type="auto"/>
          </w:tcPr>
          <w:p w14:paraId="3E8F57DD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C2A7F0C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558B26C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6C1A283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D846E27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C82C3F5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b/>
                <w:color w:val="34A853"/>
                <w:sz w:val="16"/>
                <w:szCs w:val="16"/>
              </w:rPr>
            </w:pPr>
          </w:p>
        </w:tc>
        <w:tc>
          <w:tcPr>
            <w:tcW w:w="0" w:type="auto"/>
          </w:tcPr>
          <w:p w14:paraId="7FA45628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100.00%</w:t>
            </w:r>
          </w:p>
        </w:tc>
        <w:tc>
          <w:tcPr>
            <w:tcW w:w="0" w:type="auto"/>
          </w:tcPr>
          <w:p w14:paraId="5E8A39A9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7D2EF6B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237D2B4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29B46E3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9FB6A46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D28EA47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271A3F" w:rsidRPr="003C5130" w14:paraId="171582BC" w14:textId="77777777" w:rsidTr="00271A3F">
        <w:trPr>
          <w:trHeight w:val="57"/>
        </w:trPr>
        <w:tc>
          <w:tcPr>
            <w:tcW w:w="0" w:type="auto"/>
          </w:tcPr>
          <w:p w14:paraId="3F3FB9F9" w14:textId="77777777" w:rsidR="00271A3F" w:rsidRPr="003C5130" w:rsidRDefault="00271A3F" w:rsidP="00701855">
            <w:pPr>
              <w:widowControl w:val="0"/>
              <w:spacing w:after="0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Setting</w:t>
            </w:r>
          </w:p>
        </w:tc>
        <w:tc>
          <w:tcPr>
            <w:tcW w:w="901" w:type="dxa"/>
          </w:tcPr>
          <w:p w14:paraId="0ACE53C3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60.87%</w:t>
            </w:r>
          </w:p>
        </w:tc>
        <w:tc>
          <w:tcPr>
            <w:tcW w:w="0" w:type="auto"/>
          </w:tcPr>
          <w:p w14:paraId="28700C33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39.13%</w:t>
            </w:r>
          </w:p>
        </w:tc>
        <w:tc>
          <w:tcPr>
            <w:tcW w:w="0" w:type="auto"/>
          </w:tcPr>
          <w:p w14:paraId="6D90C862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66438DB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DE62112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08F7E83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33.33%</w:t>
            </w:r>
          </w:p>
        </w:tc>
        <w:tc>
          <w:tcPr>
            <w:tcW w:w="0" w:type="auto"/>
          </w:tcPr>
          <w:p w14:paraId="4BF552A9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66.67%</w:t>
            </w:r>
          </w:p>
        </w:tc>
        <w:tc>
          <w:tcPr>
            <w:tcW w:w="0" w:type="auto"/>
          </w:tcPr>
          <w:p w14:paraId="1D710CF7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b/>
                <w:color w:val="34A853"/>
                <w:sz w:val="16"/>
                <w:szCs w:val="16"/>
              </w:rPr>
            </w:pPr>
          </w:p>
        </w:tc>
        <w:tc>
          <w:tcPr>
            <w:tcW w:w="0" w:type="auto"/>
          </w:tcPr>
          <w:p w14:paraId="150B24F8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59.38%</w:t>
            </w:r>
          </w:p>
        </w:tc>
        <w:tc>
          <w:tcPr>
            <w:tcW w:w="0" w:type="auto"/>
          </w:tcPr>
          <w:p w14:paraId="6795EB46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40.63%</w:t>
            </w:r>
          </w:p>
        </w:tc>
        <w:tc>
          <w:tcPr>
            <w:tcW w:w="0" w:type="auto"/>
          </w:tcPr>
          <w:p w14:paraId="7D6FCA92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4BB43B1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F20B27E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46C79C6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08846EB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271A3F" w:rsidRPr="003C5130" w14:paraId="76AAE68F" w14:textId="77777777" w:rsidTr="00271A3F">
        <w:trPr>
          <w:trHeight w:val="57"/>
        </w:trPr>
        <w:tc>
          <w:tcPr>
            <w:tcW w:w="0" w:type="auto"/>
          </w:tcPr>
          <w:p w14:paraId="2F452636" w14:textId="77777777" w:rsidR="00271A3F" w:rsidRPr="003C5130" w:rsidRDefault="00271A3F" w:rsidP="00701855">
            <w:pPr>
              <w:widowControl w:val="0"/>
              <w:spacing w:after="0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Similarity</w:t>
            </w:r>
          </w:p>
        </w:tc>
        <w:tc>
          <w:tcPr>
            <w:tcW w:w="901" w:type="dxa"/>
          </w:tcPr>
          <w:p w14:paraId="0AD7BD23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100.00%</w:t>
            </w:r>
          </w:p>
        </w:tc>
        <w:tc>
          <w:tcPr>
            <w:tcW w:w="0" w:type="auto"/>
          </w:tcPr>
          <w:p w14:paraId="117FA130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8576E20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D28AA99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C259BC8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9D60638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100.00%</w:t>
            </w:r>
          </w:p>
        </w:tc>
        <w:tc>
          <w:tcPr>
            <w:tcW w:w="0" w:type="auto"/>
          </w:tcPr>
          <w:p w14:paraId="52B985E2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2520C63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0B21147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A4D8612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B1D19A3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66D456E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90D3DD0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C093EE4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100.00%</w:t>
            </w:r>
          </w:p>
        </w:tc>
        <w:tc>
          <w:tcPr>
            <w:tcW w:w="0" w:type="auto"/>
          </w:tcPr>
          <w:p w14:paraId="59BE5AB6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271A3F" w:rsidRPr="003C5130" w14:paraId="5985E25B" w14:textId="77777777" w:rsidTr="00271A3F">
        <w:trPr>
          <w:trHeight w:val="57"/>
        </w:trPr>
        <w:tc>
          <w:tcPr>
            <w:tcW w:w="0" w:type="auto"/>
          </w:tcPr>
          <w:p w14:paraId="155BF21D" w14:textId="77777777" w:rsidR="00271A3F" w:rsidRPr="003C5130" w:rsidRDefault="00271A3F" w:rsidP="00701855">
            <w:pPr>
              <w:widowControl w:val="0"/>
              <w:spacing w:after="0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Statistics</w:t>
            </w:r>
          </w:p>
        </w:tc>
        <w:tc>
          <w:tcPr>
            <w:tcW w:w="901" w:type="dxa"/>
          </w:tcPr>
          <w:p w14:paraId="03640740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22.22%</w:t>
            </w:r>
          </w:p>
        </w:tc>
        <w:tc>
          <w:tcPr>
            <w:tcW w:w="0" w:type="auto"/>
          </w:tcPr>
          <w:p w14:paraId="2F76C505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77.78%</w:t>
            </w:r>
          </w:p>
        </w:tc>
        <w:tc>
          <w:tcPr>
            <w:tcW w:w="0" w:type="auto"/>
          </w:tcPr>
          <w:p w14:paraId="7A710F14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E5C704B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B4CDB2B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E80C601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50.00%</w:t>
            </w:r>
          </w:p>
        </w:tc>
        <w:tc>
          <w:tcPr>
            <w:tcW w:w="0" w:type="auto"/>
          </w:tcPr>
          <w:p w14:paraId="5D38F5D8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50.00%</w:t>
            </w:r>
          </w:p>
        </w:tc>
        <w:tc>
          <w:tcPr>
            <w:tcW w:w="0" w:type="auto"/>
          </w:tcPr>
          <w:p w14:paraId="6D3C4572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b/>
                <w:color w:val="34A853"/>
                <w:sz w:val="16"/>
                <w:szCs w:val="16"/>
              </w:rPr>
            </w:pPr>
          </w:p>
        </w:tc>
        <w:tc>
          <w:tcPr>
            <w:tcW w:w="0" w:type="auto"/>
          </w:tcPr>
          <w:p w14:paraId="3C41086C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66.67%</w:t>
            </w:r>
          </w:p>
        </w:tc>
        <w:tc>
          <w:tcPr>
            <w:tcW w:w="0" w:type="auto"/>
          </w:tcPr>
          <w:p w14:paraId="25ECE131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33.33%</w:t>
            </w:r>
          </w:p>
        </w:tc>
        <w:tc>
          <w:tcPr>
            <w:tcW w:w="0" w:type="auto"/>
          </w:tcPr>
          <w:p w14:paraId="0B87D2FF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4B62AF8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B9B5DFD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27169FB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100.00%</w:t>
            </w:r>
          </w:p>
        </w:tc>
        <w:tc>
          <w:tcPr>
            <w:tcW w:w="0" w:type="auto"/>
          </w:tcPr>
          <w:p w14:paraId="33FBAF6E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271A3F" w:rsidRPr="003C5130" w14:paraId="69BA7CA2" w14:textId="77777777" w:rsidTr="00271A3F">
        <w:trPr>
          <w:trHeight w:val="57"/>
        </w:trPr>
        <w:tc>
          <w:tcPr>
            <w:tcW w:w="0" w:type="auto"/>
          </w:tcPr>
          <w:p w14:paraId="00499D45" w14:textId="77777777" w:rsidR="00271A3F" w:rsidRPr="003C5130" w:rsidRDefault="00271A3F" w:rsidP="00701855">
            <w:pPr>
              <w:widowControl w:val="0"/>
              <w:spacing w:after="0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Survey answer</w:t>
            </w:r>
          </w:p>
        </w:tc>
        <w:tc>
          <w:tcPr>
            <w:tcW w:w="901" w:type="dxa"/>
          </w:tcPr>
          <w:p w14:paraId="23231C3C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40.00%</w:t>
            </w:r>
          </w:p>
        </w:tc>
        <w:tc>
          <w:tcPr>
            <w:tcW w:w="0" w:type="auto"/>
          </w:tcPr>
          <w:p w14:paraId="14FEFE2C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60.00%</w:t>
            </w:r>
          </w:p>
        </w:tc>
        <w:tc>
          <w:tcPr>
            <w:tcW w:w="0" w:type="auto"/>
          </w:tcPr>
          <w:p w14:paraId="15698DB7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D6E7402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16531FD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23B98C5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3607996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100.00%</w:t>
            </w:r>
          </w:p>
        </w:tc>
        <w:tc>
          <w:tcPr>
            <w:tcW w:w="0" w:type="auto"/>
          </w:tcPr>
          <w:p w14:paraId="672535ED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b/>
                <w:color w:val="34A853"/>
                <w:sz w:val="16"/>
                <w:szCs w:val="16"/>
              </w:rPr>
            </w:pPr>
          </w:p>
        </w:tc>
        <w:tc>
          <w:tcPr>
            <w:tcW w:w="0" w:type="auto"/>
          </w:tcPr>
          <w:p w14:paraId="1992AC0D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75.00%</w:t>
            </w:r>
          </w:p>
        </w:tc>
        <w:tc>
          <w:tcPr>
            <w:tcW w:w="0" w:type="auto"/>
          </w:tcPr>
          <w:p w14:paraId="2ADF383B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25.00%</w:t>
            </w:r>
          </w:p>
        </w:tc>
        <w:tc>
          <w:tcPr>
            <w:tcW w:w="0" w:type="auto"/>
          </w:tcPr>
          <w:p w14:paraId="507CEA2D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330A9C5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CEDDA35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BD915D2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226E8B7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271A3F" w:rsidRPr="003C5130" w14:paraId="1FF49797" w14:textId="77777777" w:rsidTr="00271A3F">
        <w:trPr>
          <w:trHeight w:val="57"/>
        </w:trPr>
        <w:tc>
          <w:tcPr>
            <w:tcW w:w="0" w:type="auto"/>
          </w:tcPr>
          <w:p w14:paraId="324C4FFC" w14:textId="77777777" w:rsidR="00271A3F" w:rsidRPr="003C5130" w:rsidRDefault="00271A3F" w:rsidP="00701855">
            <w:pPr>
              <w:widowControl w:val="0"/>
              <w:spacing w:after="0"/>
              <w:rPr>
                <w:bCs/>
                <w:sz w:val="16"/>
                <w:szCs w:val="16"/>
              </w:rPr>
            </w:pPr>
            <w:r w:rsidRPr="003C5130">
              <w:rPr>
                <w:bCs/>
                <w:sz w:val="16"/>
                <w:szCs w:val="16"/>
              </w:rPr>
              <w:t>Time</w:t>
            </w:r>
          </w:p>
        </w:tc>
        <w:tc>
          <w:tcPr>
            <w:tcW w:w="901" w:type="dxa"/>
          </w:tcPr>
          <w:p w14:paraId="34A53710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100.00%</w:t>
            </w:r>
          </w:p>
        </w:tc>
        <w:tc>
          <w:tcPr>
            <w:tcW w:w="0" w:type="auto"/>
          </w:tcPr>
          <w:p w14:paraId="413E2359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7DEF290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F0C4101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42669CD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0B5BE48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100.00%</w:t>
            </w:r>
          </w:p>
        </w:tc>
        <w:tc>
          <w:tcPr>
            <w:tcW w:w="0" w:type="auto"/>
          </w:tcPr>
          <w:p w14:paraId="47519DB5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11C0285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b/>
                <w:color w:val="34A853"/>
                <w:sz w:val="16"/>
                <w:szCs w:val="16"/>
              </w:rPr>
            </w:pPr>
          </w:p>
        </w:tc>
        <w:tc>
          <w:tcPr>
            <w:tcW w:w="0" w:type="auto"/>
          </w:tcPr>
          <w:p w14:paraId="4A997305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55.56%</w:t>
            </w:r>
          </w:p>
        </w:tc>
        <w:tc>
          <w:tcPr>
            <w:tcW w:w="0" w:type="auto"/>
          </w:tcPr>
          <w:p w14:paraId="7BDE6453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33.33%</w:t>
            </w:r>
          </w:p>
        </w:tc>
        <w:tc>
          <w:tcPr>
            <w:tcW w:w="0" w:type="auto"/>
          </w:tcPr>
          <w:p w14:paraId="1DBBB85E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sz w:val="16"/>
                <w:szCs w:val="16"/>
              </w:rPr>
              <w:t>11.11%</w:t>
            </w:r>
          </w:p>
        </w:tc>
        <w:tc>
          <w:tcPr>
            <w:tcW w:w="0" w:type="auto"/>
          </w:tcPr>
          <w:p w14:paraId="459CBD7F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91E98B0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5D472D4" w14:textId="77777777" w:rsidR="00271A3F" w:rsidRPr="003C5130" w:rsidRDefault="00271A3F" w:rsidP="00701855">
            <w:pPr>
              <w:widowControl w:val="0"/>
              <w:spacing w:after="0"/>
              <w:jc w:val="right"/>
              <w:rPr>
                <w:sz w:val="16"/>
                <w:szCs w:val="16"/>
              </w:rPr>
            </w:pPr>
            <w:r w:rsidRPr="003C5130">
              <w:rPr>
                <w:b/>
                <w:color w:val="34A853"/>
                <w:sz w:val="16"/>
                <w:szCs w:val="16"/>
              </w:rPr>
              <w:t>100.00%</w:t>
            </w:r>
          </w:p>
        </w:tc>
        <w:tc>
          <w:tcPr>
            <w:tcW w:w="0" w:type="auto"/>
          </w:tcPr>
          <w:p w14:paraId="1245EF28" w14:textId="77777777" w:rsidR="00271A3F" w:rsidRPr="003C5130" w:rsidRDefault="00271A3F" w:rsidP="007018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</w:tbl>
    <w:p w14:paraId="5579B7E2" w14:textId="10D560A8" w:rsidR="00271A3F" w:rsidRDefault="00271A3F" w:rsidP="00271A3F">
      <w:pPr>
        <w:rPr>
          <w:lang w:val="en-GB"/>
        </w:rPr>
      </w:pPr>
    </w:p>
    <w:p w14:paraId="64E9CBBF" w14:textId="77777777" w:rsidR="00271A3F" w:rsidRDefault="00271A3F">
      <w:pPr>
        <w:spacing w:before="0" w:after="200" w:line="276" w:lineRule="auto"/>
        <w:rPr>
          <w:lang w:val="en-GB"/>
        </w:rPr>
      </w:pPr>
      <w:r>
        <w:rPr>
          <w:lang w:val="en-GB"/>
        </w:rPr>
        <w:br w:type="page"/>
      </w:r>
    </w:p>
    <w:p w14:paraId="558956D7" w14:textId="6CBCB88B" w:rsidR="00271A3F" w:rsidRPr="00271A3F" w:rsidRDefault="00271A3F" w:rsidP="00271A3F">
      <w:pPr>
        <w:pStyle w:val="Heading1"/>
        <w:rPr>
          <w:lang w:val="en-GB"/>
        </w:rPr>
      </w:pPr>
      <w:r>
        <w:lastRenderedPageBreak/>
        <w:t xml:space="preserve">Channel effectiveness for quantitative, </w:t>
      </w:r>
      <w:proofErr w:type="gramStart"/>
      <w:r>
        <w:t>ordinal</w:t>
      </w:r>
      <w:proofErr w:type="gramEnd"/>
      <w:r>
        <w:t xml:space="preserve"> and categorical attributes.</w:t>
      </w:r>
    </w:p>
    <w:tbl>
      <w:tblPr>
        <w:tblStyle w:val="TableGrid"/>
        <w:tblW w:w="6941" w:type="dxa"/>
        <w:tblLayout w:type="fixed"/>
        <w:tblLook w:val="0600" w:firstRow="0" w:lastRow="0" w:firstColumn="0" w:lastColumn="0" w:noHBand="1" w:noVBand="1"/>
      </w:tblPr>
      <w:tblGrid>
        <w:gridCol w:w="2835"/>
        <w:gridCol w:w="1413"/>
        <w:gridCol w:w="1290"/>
        <w:gridCol w:w="1403"/>
      </w:tblGrid>
      <w:tr w:rsidR="00271A3F" w:rsidRPr="00271A3F" w14:paraId="24B22D86" w14:textId="77777777" w:rsidTr="00271A3F">
        <w:trPr>
          <w:trHeight w:val="57"/>
        </w:trPr>
        <w:tc>
          <w:tcPr>
            <w:tcW w:w="6941" w:type="dxa"/>
            <w:gridSpan w:val="4"/>
          </w:tcPr>
          <w:p w14:paraId="1141CF16" w14:textId="77777777" w:rsidR="00271A3F" w:rsidRPr="00271A3F" w:rsidRDefault="00271A3F" w:rsidP="00701855">
            <w:pPr>
              <w:widowControl w:val="0"/>
              <w:spacing w:after="0"/>
              <w:rPr>
                <w:b/>
                <w:szCs w:val="24"/>
              </w:rPr>
            </w:pPr>
            <w:r w:rsidRPr="00271A3F">
              <w:rPr>
                <w:b/>
                <w:szCs w:val="24"/>
              </w:rPr>
              <w:t>Table S4</w:t>
            </w:r>
          </w:p>
        </w:tc>
      </w:tr>
      <w:tr w:rsidR="00271A3F" w:rsidRPr="00271A3F" w14:paraId="4E978E46" w14:textId="77777777" w:rsidTr="00271A3F">
        <w:trPr>
          <w:trHeight w:val="57"/>
        </w:trPr>
        <w:tc>
          <w:tcPr>
            <w:tcW w:w="2835" w:type="dxa"/>
          </w:tcPr>
          <w:p w14:paraId="62893FCD" w14:textId="77777777" w:rsidR="00271A3F" w:rsidRPr="00271A3F" w:rsidRDefault="00271A3F" w:rsidP="00701855">
            <w:pPr>
              <w:widowControl w:val="0"/>
              <w:spacing w:after="0"/>
              <w:jc w:val="center"/>
              <w:rPr>
                <w:bCs/>
                <w:szCs w:val="24"/>
              </w:rPr>
            </w:pPr>
            <w:r w:rsidRPr="00271A3F">
              <w:rPr>
                <w:bCs/>
                <w:szCs w:val="24"/>
              </w:rPr>
              <w:t>Effectiveness</w:t>
            </w:r>
          </w:p>
        </w:tc>
        <w:tc>
          <w:tcPr>
            <w:tcW w:w="1413" w:type="dxa"/>
          </w:tcPr>
          <w:p w14:paraId="4661784F" w14:textId="77777777" w:rsidR="00271A3F" w:rsidRPr="00271A3F" w:rsidRDefault="00271A3F" w:rsidP="00701855">
            <w:pPr>
              <w:widowControl w:val="0"/>
              <w:spacing w:after="0"/>
              <w:jc w:val="center"/>
              <w:rPr>
                <w:bCs/>
                <w:szCs w:val="24"/>
              </w:rPr>
            </w:pPr>
            <w:r w:rsidRPr="00271A3F">
              <w:rPr>
                <w:bCs/>
                <w:szCs w:val="24"/>
              </w:rPr>
              <w:t>Quantitative</w:t>
            </w:r>
          </w:p>
        </w:tc>
        <w:tc>
          <w:tcPr>
            <w:tcW w:w="1290" w:type="dxa"/>
          </w:tcPr>
          <w:p w14:paraId="24514A90" w14:textId="77777777" w:rsidR="00271A3F" w:rsidRPr="00271A3F" w:rsidRDefault="00271A3F" w:rsidP="00701855">
            <w:pPr>
              <w:widowControl w:val="0"/>
              <w:spacing w:after="0"/>
              <w:jc w:val="center"/>
              <w:rPr>
                <w:bCs/>
                <w:szCs w:val="24"/>
              </w:rPr>
            </w:pPr>
            <w:r w:rsidRPr="00271A3F">
              <w:rPr>
                <w:bCs/>
                <w:szCs w:val="24"/>
              </w:rPr>
              <w:t>Ordinal</w:t>
            </w:r>
          </w:p>
        </w:tc>
        <w:tc>
          <w:tcPr>
            <w:tcW w:w="1403" w:type="dxa"/>
          </w:tcPr>
          <w:p w14:paraId="5DA64450" w14:textId="77777777" w:rsidR="00271A3F" w:rsidRPr="00271A3F" w:rsidRDefault="00271A3F" w:rsidP="00701855">
            <w:pPr>
              <w:widowControl w:val="0"/>
              <w:spacing w:after="0"/>
              <w:jc w:val="center"/>
              <w:rPr>
                <w:bCs/>
                <w:szCs w:val="24"/>
              </w:rPr>
            </w:pPr>
            <w:r w:rsidRPr="00271A3F">
              <w:rPr>
                <w:bCs/>
                <w:szCs w:val="24"/>
              </w:rPr>
              <w:t>Categorical</w:t>
            </w:r>
          </w:p>
        </w:tc>
      </w:tr>
      <w:tr w:rsidR="00271A3F" w:rsidRPr="00271A3F" w14:paraId="33A7D386" w14:textId="77777777" w:rsidTr="00271A3F">
        <w:trPr>
          <w:trHeight w:val="57"/>
        </w:trPr>
        <w:tc>
          <w:tcPr>
            <w:tcW w:w="2835" w:type="dxa"/>
          </w:tcPr>
          <w:p w14:paraId="2739EBC6" w14:textId="77777777" w:rsidR="00271A3F" w:rsidRPr="00271A3F" w:rsidRDefault="00271A3F" w:rsidP="00701855">
            <w:pPr>
              <w:widowControl w:val="0"/>
              <w:spacing w:after="0"/>
              <w:rPr>
                <w:szCs w:val="24"/>
              </w:rPr>
            </w:pPr>
            <w:r w:rsidRPr="00271A3F">
              <w:rPr>
                <w:szCs w:val="24"/>
              </w:rPr>
              <w:t>Position on common scale</w:t>
            </w:r>
          </w:p>
        </w:tc>
        <w:tc>
          <w:tcPr>
            <w:tcW w:w="1413" w:type="dxa"/>
          </w:tcPr>
          <w:p w14:paraId="7416C452" w14:textId="77777777" w:rsidR="00271A3F" w:rsidRPr="00271A3F" w:rsidRDefault="00271A3F" w:rsidP="00701855">
            <w:pPr>
              <w:widowControl w:val="0"/>
              <w:spacing w:after="0"/>
              <w:jc w:val="right"/>
              <w:rPr>
                <w:szCs w:val="24"/>
              </w:rPr>
            </w:pPr>
            <w:r w:rsidRPr="00271A3F">
              <w:rPr>
                <w:b/>
                <w:color w:val="34A853"/>
                <w:szCs w:val="24"/>
              </w:rPr>
              <w:t>82.8%</w:t>
            </w:r>
          </w:p>
        </w:tc>
        <w:tc>
          <w:tcPr>
            <w:tcW w:w="1290" w:type="dxa"/>
          </w:tcPr>
          <w:p w14:paraId="2876833D" w14:textId="77777777" w:rsidR="00271A3F" w:rsidRPr="00271A3F" w:rsidRDefault="00271A3F" w:rsidP="00701855">
            <w:pPr>
              <w:widowControl w:val="0"/>
              <w:spacing w:after="0"/>
              <w:jc w:val="right"/>
              <w:rPr>
                <w:szCs w:val="24"/>
              </w:rPr>
            </w:pPr>
            <w:r w:rsidRPr="00271A3F">
              <w:rPr>
                <w:b/>
                <w:color w:val="34A853"/>
                <w:szCs w:val="24"/>
              </w:rPr>
              <w:t>83.0%</w:t>
            </w:r>
          </w:p>
        </w:tc>
        <w:tc>
          <w:tcPr>
            <w:tcW w:w="1403" w:type="dxa"/>
          </w:tcPr>
          <w:p w14:paraId="659581F7" w14:textId="77777777" w:rsidR="00271A3F" w:rsidRPr="00271A3F" w:rsidRDefault="00271A3F" w:rsidP="00701855">
            <w:pPr>
              <w:widowControl w:val="0"/>
              <w:spacing w:after="0"/>
              <w:jc w:val="right"/>
              <w:rPr>
                <w:szCs w:val="24"/>
              </w:rPr>
            </w:pPr>
          </w:p>
        </w:tc>
      </w:tr>
      <w:tr w:rsidR="00271A3F" w:rsidRPr="00271A3F" w14:paraId="6AE7EE03" w14:textId="77777777" w:rsidTr="00271A3F">
        <w:trPr>
          <w:trHeight w:val="57"/>
        </w:trPr>
        <w:tc>
          <w:tcPr>
            <w:tcW w:w="2835" w:type="dxa"/>
          </w:tcPr>
          <w:p w14:paraId="486A79A5" w14:textId="77777777" w:rsidR="00271A3F" w:rsidRPr="00271A3F" w:rsidRDefault="00271A3F" w:rsidP="00701855">
            <w:pPr>
              <w:widowControl w:val="0"/>
              <w:spacing w:after="0"/>
              <w:rPr>
                <w:szCs w:val="24"/>
              </w:rPr>
            </w:pPr>
            <w:r w:rsidRPr="00271A3F">
              <w:rPr>
                <w:szCs w:val="24"/>
              </w:rPr>
              <w:t>Position on unaligned scale</w:t>
            </w:r>
          </w:p>
        </w:tc>
        <w:tc>
          <w:tcPr>
            <w:tcW w:w="1413" w:type="dxa"/>
          </w:tcPr>
          <w:p w14:paraId="37C99119" w14:textId="77777777" w:rsidR="00271A3F" w:rsidRPr="00271A3F" w:rsidRDefault="00271A3F" w:rsidP="00701855">
            <w:pPr>
              <w:widowControl w:val="0"/>
              <w:spacing w:after="0"/>
              <w:jc w:val="right"/>
              <w:rPr>
                <w:szCs w:val="24"/>
              </w:rPr>
            </w:pPr>
            <w:r w:rsidRPr="00271A3F">
              <w:rPr>
                <w:szCs w:val="24"/>
              </w:rPr>
              <w:t>1.1%</w:t>
            </w:r>
          </w:p>
        </w:tc>
        <w:tc>
          <w:tcPr>
            <w:tcW w:w="1290" w:type="dxa"/>
          </w:tcPr>
          <w:p w14:paraId="4AD043F9" w14:textId="77777777" w:rsidR="00271A3F" w:rsidRPr="00271A3F" w:rsidRDefault="00271A3F" w:rsidP="00701855">
            <w:pPr>
              <w:widowControl w:val="0"/>
              <w:spacing w:after="0"/>
              <w:jc w:val="right"/>
              <w:rPr>
                <w:szCs w:val="24"/>
              </w:rPr>
            </w:pPr>
            <w:r w:rsidRPr="00271A3F">
              <w:rPr>
                <w:szCs w:val="24"/>
              </w:rPr>
              <w:t>1.0%</w:t>
            </w:r>
          </w:p>
        </w:tc>
        <w:tc>
          <w:tcPr>
            <w:tcW w:w="1403" w:type="dxa"/>
          </w:tcPr>
          <w:p w14:paraId="32CC83C5" w14:textId="77777777" w:rsidR="00271A3F" w:rsidRPr="00271A3F" w:rsidRDefault="00271A3F" w:rsidP="00701855">
            <w:pPr>
              <w:widowControl w:val="0"/>
              <w:spacing w:after="0"/>
              <w:jc w:val="right"/>
              <w:rPr>
                <w:szCs w:val="24"/>
              </w:rPr>
            </w:pPr>
          </w:p>
        </w:tc>
      </w:tr>
      <w:tr w:rsidR="00271A3F" w:rsidRPr="00271A3F" w14:paraId="6B9ACE2B" w14:textId="77777777" w:rsidTr="00271A3F">
        <w:trPr>
          <w:trHeight w:val="57"/>
        </w:trPr>
        <w:tc>
          <w:tcPr>
            <w:tcW w:w="2835" w:type="dxa"/>
          </w:tcPr>
          <w:p w14:paraId="5EA2D3F0" w14:textId="77777777" w:rsidR="00271A3F" w:rsidRPr="00271A3F" w:rsidRDefault="00271A3F" w:rsidP="00701855">
            <w:pPr>
              <w:widowControl w:val="0"/>
              <w:spacing w:after="0"/>
              <w:rPr>
                <w:szCs w:val="24"/>
              </w:rPr>
            </w:pPr>
            <w:r w:rsidRPr="00271A3F">
              <w:rPr>
                <w:szCs w:val="24"/>
              </w:rPr>
              <w:t>Length (1D size)</w:t>
            </w:r>
          </w:p>
        </w:tc>
        <w:tc>
          <w:tcPr>
            <w:tcW w:w="1413" w:type="dxa"/>
          </w:tcPr>
          <w:p w14:paraId="27A978ED" w14:textId="77777777" w:rsidR="00271A3F" w:rsidRPr="00271A3F" w:rsidRDefault="00271A3F" w:rsidP="00701855">
            <w:pPr>
              <w:widowControl w:val="0"/>
              <w:spacing w:after="0"/>
              <w:jc w:val="right"/>
              <w:rPr>
                <w:szCs w:val="24"/>
              </w:rPr>
            </w:pPr>
            <w:r w:rsidRPr="00271A3F">
              <w:rPr>
                <w:szCs w:val="24"/>
              </w:rPr>
              <w:t>3.4%</w:t>
            </w:r>
          </w:p>
        </w:tc>
        <w:tc>
          <w:tcPr>
            <w:tcW w:w="1290" w:type="dxa"/>
          </w:tcPr>
          <w:p w14:paraId="2B90F4AA" w14:textId="77777777" w:rsidR="00271A3F" w:rsidRPr="00271A3F" w:rsidRDefault="00271A3F" w:rsidP="00701855">
            <w:pPr>
              <w:widowControl w:val="0"/>
              <w:spacing w:after="0"/>
              <w:jc w:val="right"/>
              <w:rPr>
                <w:szCs w:val="24"/>
              </w:rPr>
            </w:pPr>
            <w:r w:rsidRPr="00271A3F">
              <w:rPr>
                <w:szCs w:val="24"/>
              </w:rPr>
              <w:t>2.0%</w:t>
            </w:r>
          </w:p>
        </w:tc>
        <w:tc>
          <w:tcPr>
            <w:tcW w:w="1403" w:type="dxa"/>
          </w:tcPr>
          <w:p w14:paraId="7306EC0E" w14:textId="77777777" w:rsidR="00271A3F" w:rsidRPr="00271A3F" w:rsidRDefault="00271A3F" w:rsidP="00701855">
            <w:pPr>
              <w:widowControl w:val="0"/>
              <w:spacing w:after="0"/>
              <w:jc w:val="right"/>
              <w:rPr>
                <w:szCs w:val="24"/>
              </w:rPr>
            </w:pPr>
          </w:p>
        </w:tc>
      </w:tr>
      <w:tr w:rsidR="00271A3F" w:rsidRPr="00271A3F" w14:paraId="17FB3EAE" w14:textId="77777777" w:rsidTr="00271A3F">
        <w:trPr>
          <w:trHeight w:val="22"/>
        </w:trPr>
        <w:tc>
          <w:tcPr>
            <w:tcW w:w="2835" w:type="dxa"/>
          </w:tcPr>
          <w:p w14:paraId="2CE435D8" w14:textId="77777777" w:rsidR="00271A3F" w:rsidRPr="00271A3F" w:rsidRDefault="00271A3F" w:rsidP="00701855">
            <w:pPr>
              <w:widowControl w:val="0"/>
              <w:spacing w:after="0"/>
              <w:rPr>
                <w:szCs w:val="24"/>
              </w:rPr>
            </w:pPr>
            <w:r w:rsidRPr="00271A3F">
              <w:rPr>
                <w:szCs w:val="24"/>
              </w:rPr>
              <w:t>Area (2D size)</w:t>
            </w:r>
          </w:p>
        </w:tc>
        <w:tc>
          <w:tcPr>
            <w:tcW w:w="1413" w:type="dxa"/>
          </w:tcPr>
          <w:p w14:paraId="49F25A70" w14:textId="77777777" w:rsidR="00271A3F" w:rsidRPr="00271A3F" w:rsidRDefault="00271A3F" w:rsidP="00701855">
            <w:pPr>
              <w:widowControl w:val="0"/>
              <w:spacing w:after="0"/>
              <w:jc w:val="right"/>
              <w:rPr>
                <w:szCs w:val="24"/>
              </w:rPr>
            </w:pPr>
            <w:r w:rsidRPr="00271A3F">
              <w:rPr>
                <w:szCs w:val="24"/>
              </w:rPr>
              <w:t>6.7%</w:t>
            </w:r>
          </w:p>
        </w:tc>
        <w:tc>
          <w:tcPr>
            <w:tcW w:w="1290" w:type="dxa"/>
          </w:tcPr>
          <w:p w14:paraId="718452A7" w14:textId="77777777" w:rsidR="00271A3F" w:rsidRPr="00271A3F" w:rsidRDefault="00271A3F" w:rsidP="00701855">
            <w:pPr>
              <w:widowControl w:val="0"/>
              <w:spacing w:after="0"/>
              <w:jc w:val="right"/>
              <w:rPr>
                <w:szCs w:val="24"/>
              </w:rPr>
            </w:pPr>
            <w:r w:rsidRPr="00271A3F">
              <w:rPr>
                <w:szCs w:val="24"/>
              </w:rPr>
              <w:t>2.0%</w:t>
            </w:r>
          </w:p>
        </w:tc>
        <w:tc>
          <w:tcPr>
            <w:tcW w:w="1403" w:type="dxa"/>
          </w:tcPr>
          <w:p w14:paraId="7C63B3F2" w14:textId="77777777" w:rsidR="00271A3F" w:rsidRPr="00271A3F" w:rsidRDefault="00271A3F" w:rsidP="00701855">
            <w:pPr>
              <w:widowControl w:val="0"/>
              <w:spacing w:after="0"/>
              <w:jc w:val="right"/>
              <w:rPr>
                <w:szCs w:val="24"/>
              </w:rPr>
            </w:pPr>
          </w:p>
        </w:tc>
      </w:tr>
      <w:tr w:rsidR="00271A3F" w:rsidRPr="00271A3F" w14:paraId="5CDFFCAD" w14:textId="77777777" w:rsidTr="00271A3F">
        <w:trPr>
          <w:trHeight w:val="57"/>
        </w:trPr>
        <w:tc>
          <w:tcPr>
            <w:tcW w:w="2835" w:type="dxa"/>
          </w:tcPr>
          <w:p w14:paraId="1CA0651E" w14:textId="77777777" w:rsidR="00271A3F" w:rsidRPr="00271A3F" w:rsidRDefault="00271A3F" w:rsidP="00701855">
            <w:pPr>
              <w:widowControl w:val="0"/>
              <w:spacing w:after="0"/>
              <w:rPr>
                <w:szCs w:val="24"/>
              </w:rPr>
            </w:pPr>
            <w:r w:rsidRPr="00271A3F">
              <w:rPr>
                <w:szCs w:val="24"/>
              </w:rPr>
              <w:t>Depth (3D position)</w:t>
            </w:r>
          </w:p>
        </w:tc>
        <w:tc>
          <w:tcPr>
            <w:tcW w:w="1413" w:type="dxa"/>
          </w:tcPr>
          <w:p w14:paraId="5053E373" w14:textId="77777777" w:rsidR="00271A3F" w:rsidRPr="00271A3F" w:rsidRDefault="00271A3F" w:rsidP="00701855">
            <w:pPr>
              <w:widowControl w:val="0"/>
              <w:spacing w:after="0"/>
              <w:jc w:val="right"/>
              <w:rPr>
                <w:szCs w:val="24"/>
              </w:rPr>
            </w:pPr>
            <w:r w:rsidRPr="00271A3F">
              <w:rPr>
                <w:szCs w:val="24"/>
              </w:rPr>
              <w:t>0.4%</w:t>
            </w:r>
          </w:p>
        </w:tc>
        <w:tc>
          <w:tcPr>
            <w:tcW w:w="1290" w:type="dxa"/>
          </w:tcPr>
          <w:p w14:paraId="3D498B6B" w14:textId="77777777" w:rsidR="00271A3F" w:rsidRPr="00271A3F" w:rsidRDefault="00271A3F" w:rsidP="00701855">
            <w:pPr>
              <w:widowControl w:val="0"/>
              <w:spacing w:after="0"/>
              <w:jc w:val="right"/>
              <w:rPr>
                <w:szCs w:val="24"/>
              </w:rPr>
            </w:pPr>
          </w:p>
        </w:tc>
        <w:tc>
          <w:tcPr>
            <w:tcW w:w="1403" w:type="dxa"/>
          </w:tcPr>
          <w:p w14:paraId="49765D24" w14:textId="77777777" w:rsidR="00271A3F" w:rsidRPr="00271A3F" w:rsidRDefault="00271A3F" w:rsidP="00701855">
            <w:pPr>
              <w:widowControl w:val="0"/>
              <w:spacing w:after="0"/>
              <w:jc w:val="right"/>
              <w:rPr>
                <w:szCs w:val="24"/>
              </w:rPr>
            </w:pPr>
          </w:p>
        </w:tc>
      </w:tr>
      <w:tr w:rsidR="00271A3F" w:rsidRPr="00271A3F" w14:paraId="07112708" w14:textId="77777777" w:rsidTr="00271A3F">
        <w:trPr>
          <w:trHeight w:val="57"/>
        </w:trPr>
        <w:tc>
          <w:tcPr>
            <w:tcW w:w="2835" w:type="dxa"/>
          </w:tcPr>
          <w:p w14:paraId="17ED6772" w14:textId="77777777" w:rsidR="00271A3F" w:rsidRPr="00271A3F" w:rsidRDefault="00271A3F" w:rsidP="00701855">
            <w:pPr>
              <w:widowControl w:val="0"/>
              <w:spacing w:after="0"/>
              <w:rPr>
                <w:szCs w:val="24"/>
              </w:rPr>
            </w:pPr>
            <w:r w:rsidRPr="00271A3F">
              <w:rPr>
                <w:szCs w:val="24"/>
              </w:rPr>
              <w:t>Color luminance/</w:t>
            </w:r>
          </w:p>
          <w:p w14:paraId="09A637CA" w14:textId="77777777" w:rsidR="00271A3F" w:rsidRPr="00271A3F" w:rsidRDefault="00271A3F" w:rsidP="00701855">
            <w:pPr>
              <w:widowControl w:val="0"/>
              <w:spacing w:after="0"/>
              <w:rPr>
                <w:szCs w:val="24"/>
              </w:rPr>
            </w:pPr>
            <w:r w:rsidRPr="00271A3F">
              <w:rPr>
                <w:szCs w:val="24"/>
              </w:rPr>
              <w:t>Color saturation</w:t>
            </w:r>
          </w:p>
        </w:tc>
        <w:tc>
          <w:tcPr>
            <w:tcW w:w="1413" w:type="dxa"/>
          </w:tcPr>
          <w:p w14:paraId="48B6FCC6" w14:textId="77777777" w:rsidR="00271A3F" w:rsidRPr="00271A3F" w:rsidRDefault="00271A3F" w:rsidP="00701855">
            <w:pPr>
              <w:widowControl w:val="0"/>
              <w:spacing w:after="0"/>
              <w:jc w:val="right"/>
              <w:rPr>
                <w:szCs w:val="24"/>
              </w:rPr>
            </w:pPr>
            <w:r w:rsidRPr="00271A3F">
              <w:rPr>
                <w:szCs w:val="24"/>
              </w:rPr>
              <w:t>5.6%</w:t>
            </w:r>
          </w:p>
        </w:tc>
        <w:tc>
          <w:tcPr>
            <w:tcW w:w="1290" w:type="dxa"/>
          </w:tcPr>
          <w:p w14:paraId="2F0C2135" w14:textId="77777777" w:rsidR="00271A3F" w:rsidRPr="00271A3F" w:rsidRDefault="00271A3F" w:rsidP="00701855">
            <w:pPr>
              <w:widowControl w:val="0"/>
              <w:spacing w:after="0"/>
              <w:jc w:val="right"/>
              <w:rPr>
                <w:szCs w:val="24"/>
              </w:rPr>
            </w:pPr>
            <w:r w:rsidRPr="00271A3F">
              <w:rPr>
                <w:szCs w:val="24"/>
              </w:rPr>
              <w:t>12.0%</w:t>
            </w:r>
          </w:p>
        </w:tc>
        <w:tc>
          <w:tcPr>
            <w:tcW w:w="1403" w:type="dxa"/>
          </w:tcPr>
          <w:p w14:paraId="7F62A998" w14:textId="77777777" w:rsidR="00271A3F" w:rsidRPr="00271A3F" w:rsidRDefault="00271A3F" w:rsidP="00701855">
            <w:pPr>
              <w:widowControl w:val="0"/>
              <w:spacing w:after="0"/>
              <w:jc w:val="right"/>
              <w:rPr>
                <w:szCs w:val="24"/>
              </w:rPr>
            </w:pPr>
          </w:p>
        </w:tc>
      </w:tr>
      <w:tr w:rsidR="00271A3F" w:rsidRPr="00271A3F" w14:paraId="4C276B18" w14:textId="77777777" w:rsidTr="00271A3F">
        <w:trPr>
          <w:trHeight w:val="57"/>
        </w:trPr>
        <w:tc>
          <w:tcPr>
            <w:tcW w:w="2835" w:type="dxa"/>
          </w:tcPr>
          <w:p w14:paraId="3813064B" w14:textId="77777777" w:rsidR="00271A3F" w:rsidRPr="00271A3F" w:rsidRDefault="00271A3F" w:rsidP="00701855">
            <w:pPr>
              <w:widowControl w:val="0"/>
              <w:spacing w:after="0"/>
              <w:rPr>
                <w:szCs w:val="24"/>
              </w:rPr>
            </w:pPr>
            <w:r w:rsidRPr="00271A3F">
              <w:rPr>
                <w:szCs w:val="24"/>
              </w:rPr>
              <w:t>Spatial position</w:t>
            </w:r>
          </w:p>
        </w:tc>
        <w:tc>
          <w:tcPr>
            <w:tcW w:w="1413" w:type="dxa"/>
          </w:tcPr>
          <w:p w14:paraId="4CE5416A" w14:textId="77777777" w:rsidR="00271A3F" w:rsidRPr="00271A3F" w:rsidRDefault="00271A3F" w:rsidP="00701855">
            <w:pPr>
              <w:widowControl w:val="0"/>
              <w:spacing w:after="0"/>
              <w:jc w:val="right"/>
              <w:rPr>
                <w:szCs w:val="24"/>
              </w:rPr>
            </w:pPr>
          </w:p>
        </w:tc>
        <w:tc>
          <w:tcPr>
            <w:tcW w:w="1290" w:type="dxa"/>
          </w:tcPr>
          <w:p w14:paraId="120B5501" w14:textId="77777777" w:rsidR="00271A3F" w:rsidRPr="00271A3F" w:rsidRDefault="00271A3F" w:rsidP="00701855">
            <w:pPr>
              <w:widowControl w:val="0"/>
              <w:spacing w:after="0"/>
              <w:jc w:val="right"/>
              <w:rPr>
                <w:szCs w:val="24"/>
              </w:rPr>
            </w:pPr>
          </w:p>
        </w:tc>
        <w:tc>
          <w:tcPr>
            <w:tcW w:w="1403" w:type="dxa"/>
          </w:tcPr>
          <w:p w14:paraId="57C8C481" w14:textId="77777777" w:rsidR="00271A3F" w:rsidRPr="00271A3F" w:rsidRDefault="00271A3F" w:rsidP="00701855">
            <w:pPr>
              <w:widowControl w:val="0"/>
              <w:spacing w:after="0"/>
              <w:jc w:val="right"/>
              <w:rPr>
                <w:szCs w:val="24"/>
              </w:rPr>
            </w:pPr>
            <w:r w:rsidRPr="00271A3F">
              <w:rPr>
                <w:szCs w:val="24"/>
              </w:rPr>
              <w:t>1.3%</w:t>
            </w:r>
          </w:p>
        </w:tc>
      </w:tr>
      <w:tr w:rsidR="00271A3F" w:rsidRPr="00271A3F" w14:paraId="4163CB2B" w14:textId="77777777" w:rsidTr="00271A3F">
        <w:trPr>
          <w:trHeight w:val="57"/>
        </w:trPr>
        <w:tc>
          <w:tcPr>
            <w:tcW w:w="2835" w:type="dxa"/>
          </w:tcPr>
          <w:p w14:paraId="1F445695" w14:textId="77777777" w:rsidR="00271A3F" w:rsidRPr="00271A3F" w:rsidRDefault="00271A3F" w:rsidP="00701855">
            <w:pPr>
              <w:widowControl w:val="0"/>
              <w:spacing w:after="0"/>
              <w:rPr>
                <w:szCs w:val="24"/>
              </w:rPr>
            </w:pPr>
            <w:r w:rsidRPr="00271A3F">
              <w:rPr>
                <w:szCs w:val="24"/>
              </w:rPr>
              <w:t>Color hue</w:t>
            </w:r>
          </w:p>
        </w:tc>
        <w:tc>
          <w:tcPr>
            <w:tcW w:w="1413" w:type="dxa"/>
          </w:tcPr>
          <w:p w14:paraId="1BBA43F5" w14:textId="77777777" w:rsidR="00271A3F" w:rsidRPr="00271A3F" w:rsidRDefault="00271A3F" w:rsidP="00701855">
            <w:pPr>
              <w:widowControl w:val="0"/>
              <w:spacing w:after="0"/>
              <w:jc w:val="right"/>
              <w:rPr>
                <w:szCs w:val="24"/>
              </w:rPr>
            </w:pPr>
          </w:p>
        </w:tc>
        <w:tc>
          <w:tcPr>
            <w:tcW w:w="1290" w:type="dxa"/>
          </w:tcPr>
          <w:p w14:paraId="53CDDFD3" w14:textId="77777777" w:rsidR="00271A3F" w:rsidRPr="00271A3F" w:rsidRDefault="00271A3F" w:rsidP="00701855">
            <w:pPr>
              <w:widowControl w:val="0"/>
              <w:spacing w:after="0"/>
              <w:jc w:val="right"/>
              <w:rPr>
                <w:szCs w:val="24"/>
              </w:rPr>
            </w:pPr>
          </w:p>
        </w:tc>
        <w:tc>
          <w:tcPr>
            <w:tcW w:w="1403" w:type="dxa"/>
          </w:tcPr>
          <w:p w14:paraId="1C1088FB" w14:textId="77777777" w:rsidR="00271A3F" w:rsidRPr="00271A3F" w:rsidRDefault="00271A3F" w:rsidP="00701855">
            <w:pPr>
              <w:widowControl w:val="0"/>
              <w:spacing w:after="0"/>
              <w:jc w:val="right"/>
              <w:rPr>
                <w:szCs w:val="24"/>
              </w:rPr>
            </w:pPr>
            <w:r w:rsidRPr="00271A3F">
              <w:rPr>
                <w:b/>
                <w:color w:val="34A853"/>
                <w:szCs w:val="24"/>
              </w:rPr>
              <w:t>68.9%</w:t>
            </w:r>
          </w:p>
        </w:tc>
      </w:tr>
      <w:tr w:rsidR="00271A3F" w:rsidRPr="00271A3F" w14:paraId="68D2935A" w14:textId="77777777" w:rsidTr="00271A3F">
        <w:trPr>
          <w:trHeight w:val="57"/>
        </w:trPr>
        <w:tc>
          <w:tcPr>
            <w:tcW w:w="2835" w:type="dxa"/>
          </w:tcPr>
          <w:p w14:paraId="2C75FD20" w14:textId="77777777" w:rsidR="00271A3F" w:rsidRPr="00271A3F" w:rsidRDefault="00271A3F" w:rsidP="00701855">
            <w:pPr>
              <w:widowControl w:val="0"/>
              <w:spacing w:after="0"/>
              <w:rPr>
                <w:szCs w:val="24"/>
              </w:rPr>
            </w:pPr>
            <w:r w:rsidRPr="00271A3F">
              <w:rPr>
                <w:szCs w:val="24"/>
              </w:rPr>
              <w:t>Shape</w:t>
            </w:r>
          </w:p>
        </w:tc>
        <w:tc>
          <w:tcPr>
            <w:tcW w:w="1413" w:type="dxa"/>
          </w:tcPr>
          <w:p w14:paraId="457C798F" w14:textId="77777777" w:rsidR="00271A3F" w:rsidRPr="00271A3F" w:rsidRDefault="00271A3F" w:rsidP="00701855">
            <w:pPr>
              <w:widowControl w:val="0"/>
              <w:spacing w:after="0"/>
              <w:jc w:val="right"/>
              <w:rPr>
                <w:szCs w:val="24"/>
              </w:rPr>
            </w:pPr>
          </w:p>
        </w:tc>
        <w:tc>
          <w:tcPr>
            <w:tcW w:w="1290" w:type="dxa"/>
          </w:tcPr>
          <w:p w14:paraId="535040FC" w14:textId="77777777" w:rsidR="00271A3F" w:rsidRPr="00271A3F" w:rsidRDefault="00271A3F" w:rsidP="00701855">
            <w:pPr>
              <w:widowControl w:val="0"/>
              <w:spacing w:after="0"/>
              <w:jc w:val="right"/>
              <w:rPr>
                <w:szCs w:val="24"/>
              </w:rPr>
            </w:pPr>
          </w:p>
        </w:tc>
        <w:tc>
          <w:tcPr>
            <w:tcW w:w="1403" w:type="dxa"/>
          </w:tcPr>
          <w:p w14:paraId="48D9DBD0" w14:textId="77777777" w:rsidR="00271A3F" w:rsidRPr="00271A3F" w:rsidRDefault="00271A3F" w:rsidP="00701855">
            <w:pPr>
              <w:widowControl w:val="0"/>
              <w:spacing w:after="0"/>
              <w:jc w:val="right"/>
              <w:rPr>
                <w:szCs w:val="24"/>
              </w:rPr>
            </w:pPr>
            <w:r w:rsidRPr="00271A3F">
              <w:rPr>
                <w:szCs w:val="24"/>
              </w:rPr>
              <w:t>29.8%</w:t>
            </w:r>
          </w:p>
        </w:tc>
      </w:tr>
    </w:tbl>
    <w:p w14:paraId="2FB6B3BB" w14:textId="0AFBBD90" w:rsidR="00271A3F" w:rsidRDefault="00271A3F" w:rsidP="00271A3F">
      <w:pPr>
        <w:spacing w:before="0" w:after="0"/>
        <w:rPr>
          <w:rFonts w:cs="Times New Roman"/>
          <w:szCs w:val="24"/>
        </w:rPr>
      </w:pPr>
    </w:p>
    <w:p w14:paraId="76A4046B" w14:textId="77777777" w:rsidR="00271A3F" w:rsidRDefault="00271A3F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A181CD3" w14:textId="77777777" w:rsidR="00271A3F" w:rsidRPr="003C5130" w:rsidRDefault="00271A3F" w:rsidP="00271A3F">
      <w:pPr>
        <w:pStyle w:val="Heading1"/>
        <w:rPr>
          <w:lang w:val="en-GB"/>
        </w:rPr>
      </w:pPr>
      <w:r w:rsidRPr="003C5130">
        <w:rPr>
          <w:lang w:val="en-GB"/>
        </w:rPr>
        <w:lastRenderedPageBreak/>
        <w:t>Problems and illustrative quotes.</w:t>
      </w:r>
    </w:p>
    <w:tbl>
      <w:tblPr>
        <w:tblW w:w="10020" w:type="dxa"/>
        <w:tblInd w:w="-426" w:type="dxa"/>
        <w:tblBorders>
          <w:top w:val="single" w:sz="4" w:space="0" w:color="DFE4EC"/>
          <w:left w:val="single" w:sz="4" w:space="0" w:color="DFE4EC"/>
          <w:bottom w:val="single" w:sz="4" w:space="0" w:color="DFE4EC"/>
          <w:right w:val="single" w:sz="4" w:space="0" w:color="DFE4EC"/>
          <w:insideH w:val="single" w:sz="4" w:space="0" w:color="DFE4EC"/>
          <w:insideV w:val="single" w:sz="4" w:space="0" w:color="DFE4EC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650"/>
        <w:gridCol w:w="3306"/>
        <w:gridCol w:w="4467"/>
        <w:gridCol w:w="597"/>
      </w:tblGrid>
      <w:tr w:rsidR="00271A3F" w:rsidRPr="003C5130" w14:paraId="344BBAC1" w14:textId="77777777" w:rsidTr="00701855">
        <w:trPr>
          <w:trHeight w:val="313"/>
        </w:trPr>
        <w:tc>
          <w:tcPr>
            <w:tcW w:w="100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EB132E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b/>
                <w:szCs w:val="24"/>
                <w:lang w:val="en-GB"/>
              </w:rPr>
              <w:t xml:space="preserve">Table S5. </w:t>
            </w:r>
          </w:p>
        </w:tc>
      </w:tr>
      <w:tr w:rsidR="00271A3F" w:rsidRPr="00D52497" w14:paraId="3E1E49AC" w14:textId="77777777" w:rsidTr="00701855">
        <w:trPr>
          <w:trHeight w:val="5"/>
        </w:trPr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8485F72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Code (axial)</w:t>
            </w:r>
          </w:p>
        </w:tc>
        <w:tc>
          <w:tcPr>
            <w:tcW w:w="34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B827061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Code (open)</w:t>
            </w:r>
          </w:p>
        </w:tc>
        <w:tc>
          <w:tcPr>
            <w:tcW w:w="46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61E1C86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Illustrative quotes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C38E7B8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Count</w:t>
            </w:r>
          </w:p>
        </w:tc>
      </w:tr>
      <w:tr w:rsidR="00271A3F" w:rsidRPr="00D52497" w14:paraId="4D16C683" w14:textId="77777777" w:rsidTr="00701855">
        <w:trPr>
          <w:trHeight w:val="5"/>
        </w:trPr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AFD1E6E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Missing labels, annotations, legend and/or abbreviation explanations</w:t>
            </w:r>
          </w:p>
        </w:tc>
        <w:tc>
          <w:tcPr>
            <w:tcW w:w="340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B853EB9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Legend/caption is missing/unclear</w:t>
            </w:r>
          </w:p>
        </w:tc>
        <w:tc>
          <w:tcPr>
            <w:tcW w:w="46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1C4141A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Legend is missing.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A43FB91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26</w:t>
            </w:r>
          </w:p>
        </w:tc>
      </w:tr>
      <w:tr w:rsidR="00271A3F" w:rsidRPr="00D52497" w14:paraId="18FCC45C" w14:textId="77777777" w:rsidTr="00701855">
        <w:trPr>
          <w:trHeight w:val="5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DCA6B73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9890F24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Labels for lines/points are missing/unclear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A16B55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 xml:space="preserve">Line is not </w:t>
            </w:r>
            <w:proofErr w:type="spellStart"/>
            <w:r w:rsidRPr="00271A3F">
              <w:rPr>
                <w:rFonts w:cs="Times New Roman"/>
                <w:szCs w:val="24"/>
                <w:lang w:val="en-GB"/>
              </w:rPr>
              <w:t>labeled</w:t>
            </w:r>
            <w:proofErr w:type="spellEnd"/>
            <w:r w:rsidRPr="00271A3F">
              <w:rPr>
                <w:rFonts w:cs="Times New Roman"/>
                <w:szCs w:val="24"/>
                <w:lang w:val="en-GB"/>
              </w:rPr>
              <w:t xml:space="preserve"> and it is unclear what it represents.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4389018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23</w:t>
            </w:r>
          </w:p>
        </w:tc>
      </w:tr>
      <w:tr w:rsidR="00271A3F" w:rsidRPr="00D52497" w14:paraId="74055D25" w14:textId="77777777" w:rsidTr="00701855">
        <w:trPr>
          <w:trHeight w:val="5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405B685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A37CF87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Labels for axes are missing/unclear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A214543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Y-axis label is missing.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96ADF4C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20</w:t>
            </w:r>
          </w:p>
        </w:tc>
      </w:tr>
      <w:tr w:rsidR="00271A3F" w:rsidRPr="00D52497" w14:paraId="77017CD6" w14:textId="77777777" w:rsidTr="00701855">
        <w:trPr>
          <w:trHeight w:val="5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CD33BE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EAE7A5E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Annotation/direct labeling overflow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6993361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Difficult to read which sites are statistically significantly different.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E54D1CD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14</w:t>
            </w:r>
          </w:p>
        </w:tc>
      </w:tr>
      <w:tr w:rsidR="00271A3F" w:rsidRPr="00D52497" w14:paraId="29BB425C" w14:textId="77777777" w:rsidTr="00701855">
        <w:trPr>
          <w:trHeight w:val="5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F1F1601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69BEC5F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Abbreviations not explained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6C7C158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Abbreviations not explained.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85115BA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12</w:t>
            </w:r>
          </w:p>
        </w:tc>
      </w:tr>
      <w:tr w:rsidR="00271A3F" w:rsidRPr="00D52497" w14:paraId="6A57DF3E" w14:textId="77777777" w:rsidTr="00701855">
        <w:trPr>
          <w:trHeight w:val="5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FED8955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6BA476A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Use of colours not explained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3527690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Not clear what colours mean in visualization.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D9B4FFA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7</w:t>
            </w:r>
          </w:p>
        </w:tc>
      </w:tr>
      <w:tr w:rsidR="00271A3F" w:rsidRPr="00D52497" w14:paraId="5A2C135B" w14:textId="77777777" w:rsidTr="00701855">
        <w:trPr>
          <w:trHeight w:val="231"/>
        </w:trPr>
        <w:tc>
          <w:tcPr>
            <w:tcW w:w="9618" w:type="dxa"/>
            <w:gridSpan w:val="3"/>
            <w:tcBorders>
              <w:top w:val="nil"/>
              <w:left w:val="nil"/>
              <w:bottom w:val="dotted" w:sz="8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81C3AEB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 xml:space="preserve">Subtotal 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E0D2AB3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102</w:t>
            </w:r>
          </w:p>
        </w:tc>
      </w:tr>
      <w:tr w:rsidR="00271A3F" w:rsidRPr="00D52497" w14:paraId="1C2216B5" w14:textId="77777777" w:rsidTr="00701855">
        <w:trPr>
          <w:trHeight w:val="5"/>
        </w:trPr>
        <w:tc>
          <w:tcPr>
            <w:tcW w:w="1560" w:type="dxa"/>
            <w:vMerge w:val="restart"/>
            <w:tcBorders>
              <w:top w:val="dotted" w:sz="8" w:space="0" w:color="000000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7EF6D7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Axes not readable</w:t>
            </w:r>
          </w:p>
        </w:tc>
        <w:tc>
          <w:tcPr>
            <w:tcW w:w="3403" w:type="dxa"/>
            <w:tcBorders>
              <w:top w:val="dotted" w:sz="8" w:space="0" w:color="000000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7482FA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Axis intervals uneven (within visualization and between faceted visualizations)</w:t>
            </w:r>
          </w:p>
        </w:tc>
        <w:tc>
          <w:tcPr>
            <w:tcW w:w="4655" w:type="dxa"/>
            <w:tcBorders>
              <w:top w:val="dotted" w:sz="8" w:space="0" w:color="000000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759BC77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Plots use different y-axis, so it is difficult  to compare them.</w:t>
            </w:r>
          </w:p>
        </w:tc>
        <w:tc>
          <w:tcPr>
            <w:tcW w:w="0" w:type="auto"/>
            <w:tcBorders>
              <w:top w:val="dotted" w:sz="8" w:space="0" w:color="000000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89FF90C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17</w:t>
            </w:r>
          </w:p>
        </w:tc>
      </w:tr>
      <w:tr w:rsidR="00271A3F" w:rsidRPr="00D52497" w14:paraId="6C9AE8D5" w14:textId="77777777" w:rsidTr="00701855">
        <w:trPr>
          <w:trHeight w:val="5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2CDCCF5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C3CBD7B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Axes texts not clearly readable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13DCF6F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Too much text in y-axis labels.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B4B8E33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11</w:t>
            </w:r>
          </w:p>
        </w:tc>
      </w:tr>
      <w:tr w:rsidR="00271A3F" w:rsidRPr="00D52497" w14:paraId="34FD4F97" w14:textId="77777777" w:rsidTr="00701855">
        <w:trPr>
          <w:trHeight w:val="5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DE316F6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BF49E47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Too short/dense axes/intervals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268EB80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Lines are cut above 100.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E1F61F2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5</w:t>
            </w:r>
          </w:p>
        </w:tc>
      </w:tr>
      <w:tr w:rsidR="00271A3F" w:rsidRPr="00D52497" w14:paraId="0737C4A0" w14:textId="77777777" w:rsidTr="00701855">
        <w:trPr>
          <w:trHeight w:val="5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4E3230D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8C4A9B3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Uneven bar placement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BAF1B28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White separation lines not shown for each bar.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7B1B349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1</w:t>
            </w:r>
          </w:p>
        </w:tc>
      </w:tr>
      <w:tr w:rsidR="00271A3F" w:rsidRPr="00D52497" w14:paraId="2022952B" w14:textId="77777777" w:rsidTr="00701855">
        <w:trPr>
          <w:trHeight w:val="5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17EDE15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B1A88B1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 xml:space="preserve">Axis intervals </w:t>
            </w:r>
            <w:proofErr w:type="spellStart"/>
            <w:r w:rsidRPr="00271A3F">
              <w:rPr>
                <w:rFonts w:cs="Times New Roman"/>
                <w:szCs w:val="24"/>
                <w:lang w:val="en-GB"/>
              </w:rPr>
              <w:t>unlogical</w:t>
            </w:r>
            <w:proofErr w:type="spellEnd"/>
            <w:r w:rsidRPr="00271A3F">
              <w:rPr>
                <w:rFonts w:cs="Times New Roman"/>
                <w:szCs w:val="24"/>
                <w:lang w:val="en-GB"/>
              </w:rPr>
              <w:t xml:space="preserve"> (within visualization and between faceted visualizations)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3FAEFEE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X-axis intervals are not easy to read/compare.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CD3459F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1</w:t>
            </w:r>
          </w:p>
        </w:tc>
      </w:tr>
      <w:tr w:rsidR="00271A3F" w:rsidRPr="00D52497" w14:paraId="4CD8047A" w14:textId="77777777" w:rsidTr="00701855">
        <w:trPr>
          <w:trHeight w:val="231"/>
        </w:trPr>
        <w:tc>
          <w:tcPr>
            <w:tcW w:w="9618" w:type="dxa"/>
            <w:gridSpan w:val="3"/>
            <w:tcBorders>
              <w:top w:val="nil"/>
              <w:left w:val="nil"/>
              <w:bottom w:val="dotted" w:sz="8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9C15322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 xml:space="preserve">Subtotal 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89F2840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35</w:t>
            </w:r>
          </w:p>
        </w:tc>
      </w:tr>
      <w:tr w:rsidR="00271A3F" w:rsidRPr="00D52497" w14:paraId="3D942D14" w14:textId="77777777" w:rsidTr="00701855">
        <w:trPr>
          <w:trHeight w:val="5"/>
        </w:trPr>
        <w:tc>
          <w:tcPr>
            <w:tcW w:w="1560" w:type="dxa"/>
            <w:vMerge w:val="restart"/>
            <w:tcBorders>
              <w:top w:val="dotted" w:sz="8" w:space="0" w:color="000000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630A55F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  <w:proofErr w:type="spellStart"/>
            <w:r w:rsidRPr="00271A3F">
              <w:rPr>
                <w:rFonts w:cs="Times New Roman"/>
                <w:szCs w:val="24"/>
              </w:rPr>
              <w:t>Colour</w:t>
            </w:r>
            <w:proofErr w:type="spellEnd"/>
            <w:r w:rsidRPr="00271A3F">
              <w:rPr>
                <w:rFonts w:cs="Times New Roman"/>
                <w:szCs w:val="24"/>
              </w:rPr>
              <w:t xml:space="preserve"> scheme mismatch</w:t>
            </w:r>
          </w:p>
        </w:tc>
        <w:tc>
          <w:tcPr>
            <w:tcW w:w="3403" w:type="dxa"/>
            <w:tcBorders>
              <w:top w:val="dotted" w:sz="8" w:space="0" w:color="000000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344FA50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Groups not distinguishable by colours</w:t>
            </w:r>
          </w:p>
        </w:tc>
        <w:tc>
          <w:tcPr>
            <w:tcW w:w="4655" w:type="dxa"/>
            <w:tcBorders>
              <w:top w:val="dotted" w:sz="8" w:space="0" w:color="000000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843AFDE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Use of similar colours, so hard to distinguish.</w:t>
            </w:r>
          </w:p>
        </w:tc>
        <w:tc>
          <w:tcPr>
            <w:tcW w:w="0" w:type="auto"/>
            <w:tcBorders>
              <w:top w:val="dotted" w:sz="8" w:space="0" w:color="000000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7BECB91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14</w:t>
            </w:r>
          </w:p>
        </w:tc>
      </w:tr>
      <w:tr w:rsidR="00271A3F" w:rsidRPr="00D52497" w14:paraId="7FCE2333" w14:textId="77777777" w:rsidTr="00701855">
        <w:trPr>
          <w:trHeight w:val="5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89222F7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954619B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fr-FR"/>
              </w:rPr>
            </w:pPr>
            <w:r w:rsidRPr="00271A3F">
              <w:rPr>
                <w:rFonts w:cs="Times New Roman"/>
                <w:szCs w:val="24"/>
                <w:lang w:val="fr-FR"/>
              </w:rPr>
              <w:t xml:space="preserve">Non-intuitive </w:t>
            </w:r>
            <w:proofErr w:type="spellStart"/>
            <w:r w:rsidRPr="00271A3F">
              <w:rPr>
                <w:rFonts w:cs="Times New Roman"/>
                <w:szCs w:val="24"/>
                <w:lang w:val="fr-FR"/>
              </w:rPr>
              <w:t>colour</w:t>
            </w:r>
            <w:proofErr w:type="spellEnd"/>
            <w:r w:rsidRPr="00271A3F">
              <w:rPr>
                <w:rFonts w:cs="Times New Roman"/>
                <w:szCs w:val="24"/>
                <w:lang w:val="fr-FR"/>
              </w:rPr>
              <w:t xml:space="preserve"> </w:t>
            </w:r>
            <w:proofErr w:type="spellStart"/>
            <w:r w:rsidRPr="00271A3F">
              <w:rPr>
                <w:rFonts w:cs="Times New Roman"/>
                <w:szCs w:val="24"/>
                <w:lang w:val="fr-FR"/>
              </w:rPr>
              <w:t>schemes</w:t>
            </w:r>
            <w:proofErr w:type="spellEnd"/>
            <w:r w:rsidRPr="00271A3F">
              <w:rPr>
                <w:rFonts w:cs="Times New Roman"/>
                <w:szCs w:val="24"/>
                <w:lang w:val="fr-FR"/>
              </w:rPr>
              <w:t xml:space="preserve"> </w:t>
            </w:r>
            <w:proofErr w:type="spellStart"/>
            <w:r w:rsidRPr="00271A3F">
              <w:rPr>
                <w:rFonts w:cs="Times New Roman"/>
                <w:szCs w:val="24"/>
                <w:lang w:val="fr-FR"/>
              </w:rPr>
              <w:t>used</w:t>
            </w:r>
            <w:proofErr w:type="spellEnd"/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5314528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Counter-intuitive coding (colour luminance levels for min max should be switched).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E37052B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6</w:t>
            </w:r>
          </w:p>
        </w:tc>
      </w:tr>
      <w:tr w:rsidR="00271A3F" w:rsidRPr="00D52497" w14:paraId="4E3A7BD4" w14:textId="77777777" w:rsidTr="00701855">
        <w:trPr>
          <w:trHeight w:val="5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22960E7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8773DAF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Categorical colours used for ordered attribute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1862C28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Mismatch of categorical colours for order attribute.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358BC3F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5</w:t>
            </w:r>
          </w:p>
        </w:tc>
      </w:tr>
      <w:tr w:rsidR="00271A3F" w:rsidRPr="00D52497" w14:paraId="30686EE7" w14:textId="77777777" w:rsidTr="00701855">
        <w:trPr>
          <w:trHeight w:val="5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4AD492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6DCF459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Groups not distinguishable from background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596F298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Colour for one group should not be the same as background (white).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AE57939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2</w:t>
            </w:r>
          </w:p>
        </w:tc>
      </w:tr>
      <w:tr w:rsidR="00271A3F" w:rsidRPr="00D52497" w14:paraId="5885A51F" w14:textId="77777777" w:rsidTr="00701855">
        <w:trPr>
          <w:trHeight w:val="231"/>
        </w:trPr>
        <w:tc>
          <w:tcPr>
            <w:tcW w:w="9618" w:type="dxa"/>
            <w:gridSpan w:val="3"/>
            <w:tcBorders>
              <w:top w:val="nil"/>
              <w:left w:val="nil"/>
              <w:bottom w:val="dotted" w:sz="8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1735CAD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 xml:space="preserve">Subtotal 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1B71AA3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27</w:t>
            </w:r>
          </w:p>
        </w:tc>
      </w:tr>
      <w:tr w:rsidR="00271A3F" w:rsidRPr="00D52497" w14:paraId="205109DB" w14:textId="77777777" w:rsidTr="00701855">
        <w:trPr>
          <w:trHeight w:val="5"/>
        </w:trPr>
        <w:tc>
          <w:tcPr>
            <w:tcW w:w="1560" w:type="dxa"/>
            <w:tcBorders>
              <w:top w:val="dotted" w:sz="8" w:space="0" w:color="000000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A1C8229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Hidden data points by overlaps</w:t>
            </w:r>
          </w:p>
        </w:tc>
        <w:tc>
          <w:tcPr>
            <w:tcW w:w="3403" w:type="dxa"/>
            <w:tcBorders>
              <w:top w:val="dotted" w:sz="8" w:space="0" w:color="000000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2BA27F3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Overlap of shapes problematic</w:t>
            </w:r>
          </w:p>
        </w:tc>
        <w:tc>
          <w:tcPr>
            <w:tcW w:w="4655" w:type="dxa"/>
            <w:tcBorders>
              <w:top w:val="dotted" w:sz="8" w:space="0" w:color="000000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A9B72F0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Points could be double, but not differentiable because of overlap.</w:t>
            </w:r>
          </w:p>
        </w:tc>
        <w:tc>
          <w:tcPr>
            <w:tcW w:w="0" w:type="auto"/>
            <w:tcBorders>
              <w:top w:val="dotted" w:sz="8" w:space="0" w:color="000000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8953CF9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7</w:t>
            </w:r>
          </w:p>
        </w:tc>
      </w:tr>
      <w:tr w:rsidR="00271A3F" w:rsidRPr="00D52497" w14:paraId="259F3002" w14:textId="77777777" w:rsidTr="00701855">
        <w:trPr>
          <w:trHeight w:val="231"/>
        </w:trPr>
        <w:tc>
          <w:tcPr>
            <w:tcW w:w="9618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FF3D187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 xml:space="preserve">Subtotal 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7BA0003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7</w:t>
            </w:r>
          </w:p>
        </w:tc>
      </w:tr>
      <w:tr w:rsidR="00271A3F" w:rsidRPr="00D52497" w14:paraId="3BE81374" w14:textId="77777777" w:rsidTr="00701855">
        <w:trPr>
          <w:trHeight w:val="5"/>
        </w:trPr>
        <w:tc>
          <w:tcPr>
            <w:tcW w:w="1560" w:type="dxa"/>
            <w:vMerge w:val="restart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7018A0D" w14:textId="77777777" w:rsidR="00271A3F" w:rsidRPr="00271A3F" w:rsidRDefault="00271A3F" w:rsidP="00271A3F">
            <w:pPr>
              <w:spacing w:before="0" w:after="0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Using suboptimal channel effectiveness</w:t>
            </w:r>
          </w:p>
        </w:tc>
        <w:tc>
          <w:tcPr>
            <w:tcW w:w="3403" w:type="dxa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119FFF2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Groups not distinguishable by shapes</w:t>
            </w:r>
          </w:p>
        </w:tc>
        <w:tc>
          <w:tcPr>
            <w:tcW w:w="4655" w:type="dxa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D7CBDF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Shapes are very difficult to differentiate.</w:t>
            </w:r>
          </w:p>
        </w:tc>
        <w:tc>
          <w:tcPr>
            <w:tcW w:w="0" w:type="auto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5912292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12</w:t>
            </w:r>
          </w:p>
        </w:tc>
      </w:tr>
      <w:tr w:rsidR="00271A3F" w:rsidRPr="00D52497" w14:paraId="34E39C78" w14:textId="77777777" w:rsidTr="00701855">
        <w:trPr>
          <w:trHeight w:val="5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13F2FDE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01C329E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Sub-effective channel is chosen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4CE7824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Shape/annotation not most effective in distinguishing between colonized/infected (colour higher effectiveness)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FE3E562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3</w:t>
            </w:r>
          </w:p>
        </w:tc>
      </w:tr>
      <w:tr w:rsidR="00271A3F" w:rsidRPr="00D52497" w14:paraId="182DD6B4" w14:textId="77777777" w:rsidTr="00701855">
        <w:trPr>
          <w:trHeight w:val="231"/>
        </w:trPr>
        <w:tc>
          <w:tcPr>
            <w:tcW w:w="9618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AF68675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 xml:space="preserve">Subtotal 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E90E854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15</w:t>
            </w:r>
          </w:p>
        </w:tc>
      </w:tr>
      <w:tr w:rsidR="00271A3F" w:rsidRPr="00D52497" w14:paraId="45B44E5C" w14:textId="77777777" w:rsidTr="00701855">
        <w:trPr>
          <w:trHeight w:val="5"/>
        </w:trPr>
        <w:tc>
          <w:tcPr>
            <w:tcW w:w="1560" w:type="dxa"/>
            <w:vMerge w:val="restart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192785B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Size scale indistinguishable</w:t>
            </w:r>
          </w:p>
        </w:tc>
        <w:tc>
          <w:tcPr>
            <w:tcW w:w="3403" w:type="dxa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B20010A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Differences in size not clear</w:t>
            </w:r>
          </w:p>
        </w:tc>
        <w:tc>
          <w:tcPr>
            <w:tcW w:w="4655" w:type="dxa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5D4CF7F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Standard errors difficult to read (too small).</w:t>
            </w:r>
          </w:p>
        </w:tc>
        <w:tc>
          <w:tcPr>
            <w:tcW w:w="0" w:type="auto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0292670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10</w:t>
            </w:r>
          </w:p>
        </w:tc>
      </w:tr>
      <w:tr w:rsidR="00271A3F" w:rsidRPr="00D52497" w14:paraId="2DE23F95" w14:textId="77777777" w:rsidTr="00701855">
        <w:trPr>
          <w:trHeight w:val="5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12EF7B1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1E1021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 xml:space="preserve">Groups not distinguishable by </w:t>
            </w:r>
            <w:r w:rsidRPr="00271A3F">
              <w:rPr>
                <w:rFonts w:cs="Times New Roman"/>
                <w:szCs w:val="24"/>
                <w:lang w:val="en-GB"/>
              </w:rPr>
              <w:lastRenderedPageBreak/>
              <w:t>shape size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01AF0F1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lastRenderedPageBreak/>
              <w:t xml:space="preserve">Difference in study weight (represented with </w:t>
            </w:r>
            <w:r w:rsidRPr="00271A3F">
              <w:rPr>
                <w:rFonts w:cs="Times New Roman"/>
                <w:szCs w:val="24"/>
                <w:lang w:val="en-GB"/>
              </w:rPr>
              <w:lastRenderedPageBreak/>
              <w:t>square size) not readable.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49A48A9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lastRenderedPageBreak/>
              <w:t>3</w:t>
            </w:r>
          </w:p>
        </w:tc>
      </w:tr>
      <w:tr w:rsidR="00271A3F" w:rsidRPr="00D52497" w14:paraId="7DD36596" w14:textId="77777777" w:rsidTr="00701855">
        <w:trPr>
          <w:trHeight w:val="5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BADF5D8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BBD3A95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Contrasts between groups not clear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57D3B2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Difficult to follow one patient line.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053E70C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2</w:t>
            </w:r>
          </w:p>
        </w:tc>
      </w:tr>
      <w:tr w:rsidR="00271A3F" w:rsidRPr="00D52497" w14:paraId="26499397" w14:textId="77777777" w:rsidTr="00701855">
        <w:trPr>
          <w:trHeight w:val="231"/>
        </w:trPr>
        <w:tc>
          <w:tcPr>
            <w:tcW w:w="9618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1ED2E78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 xml:space="preserve">Subtotal 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31C788C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15</w:t>
            </w:r>
          </w:p>
        </w:tc>
      </w:tr>
      <w:tr w:rsidR="00271A3F" w:rsidRPr="00D52497" w14:paraId="40F331D5" w14:textId="77777777" w:rsidTr="00701855">
        <w:trPr>
          <w:trHeight w:val="5"/>
        </w:trPr>
        <w:tc>
          <w:tcPr>
            <w:tcW w:w="1560" w:type="dxa"/>
            <w:vMerge w:val="restart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FAFBDBA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Missing channel</w:t>
            </w:r>
          </w:p>
        </w:tc>
        <w:tc>
          <w:tcPr>
            <w:tcW w:w="3403" w:type="dxa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40E796A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Line types not used to distinguish between groups</w:t>
            </w:r>
          </w:p>
        </w:tc>
        <w:tc>
          <w:tcPr>
            <w:tcW w:w="4655" w:type="dxa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A54A043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Different line types could improve distinguishing the different groups.</w:t>
            </w:r>
          </w:p>
        </w:tc>
        <w:tc>
          <w:tcPr>
            <w:tcW w:w="0" w:type="auto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B95127E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2</w:t>
            </w:r>
          </w:p>
        </w:tc>
      </w:tr>
      <w:tr w:rsidR="00271A3F" w:rsidRPr="00D52497" w14:paraId="29F3B421" w14:textId="77777777" w:rsidTr="00701855">
        <w:trPr>
          <w:trHeight w:val="5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CCB8BD9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7C0EB02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proofErr w:type="spellStart"/>
            <w:r w:rsidRPr="00271A3F">
              <w:rPr>
                <w:rFonts w:cs="Times New Roman"/>
                <w:szCs w:val="24"/>
                <w:lang w:val="en-GB"/>
              </w:rPr>
              <w:t>Colors</w:t>
            </w:r>
            <w:proofErr w:type="spellEnd"/>
            <w:r w:rsidRPr="00271A3F">
              <w:rPr>
                <w:rFonts w:cs="Times New Roman"/>
                <w:szCs w:val="24"/>
                <w:lang w:val="en-GB"/>
              </w:rPr>
              <w:t xml:space="preserve"> not used to compare between visualization/groups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F048A22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Colours could have been used to make comparison of isolates across groups easier.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C343575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2</w:t>
            </w:r>
          </w:p>
        </w:tc>
      </w:tr>
      <w:tr w:rsidR="00271A3F" w:rsidRPr="00D52497" w14:paraId="1220C3A2" w14:textId="77777777" w:rsidTr="00701855">
        <w:trPr>
          <w:trHeight w:val="231"/>
        </w:trPr>
        <w:tc>
          <w:tcPr>
            <w:tcW w:w="9618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5521BC0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 xml:space="preserve">Subtotal 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9FF4C59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4</w:t>
            </w:r>
          </w:p>
        </w:tc>
      </w:tr>
      <w:tr w:rsidR="00271A3F" w:rsidRPr="00D52497" w14:paraId="70077E67" w14:textId="77777777" w:rsidTr="00701855">
        <w:trPr>
          <w:trHeight w:val="5"/>
        </w:trPr>
        <w:tc>
          <w:tcPr>
            <w:tcW w:w="1560" w:type="dxa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DFDD467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Visualization type does not (optimally) fit data</w:t>
            </w:r>
          </w:p>
        </w:tc>
        <w:tc>
          <w:tcPr>
            <w:tcW w:w="3403" w:type="dxa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DCA2FE2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Other visualization type preferred</w:t>
            </w:r>
          </w:p>
        </w:tc>
        <w:tc>
          <w:tcPr>
            <w:tcW w:w="4655" w:type="dxa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09BE158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Too many categories for the plot type (e.g. bar chart) would be better).</w:t>
            </w:r>
          </w:p>
        </w:tc>
        <w:tc>
          <w:tcPr>
            <w:tcW w:w="0" w:type="auto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720CA8D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21</w:t>
            </w:r>
          </w:p>
        </w:tc>
      </w:tr>
      <w:tr w:rsidR="00271A3F" w:rsidRPr="00D52497" w14:paraId="76E0D703" w14:textId="77777777" w:rsidTr="00701855">
        <w:trPr>
          <w:trHeight w:val="231"/>
        </w:trPr>
        <w:tc>
          <w:tcPr>
            <w:tcW w:w="9618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A8926EF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 xml:space="preserve">Subtotal 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AA77FDC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21</w:t>
            </w:r>
          </w:p>
        </w:tc>
      </w:tr>
      <w:tr w:rsidR="00271A3F" w:rsidRPr="00D52497" w14:paraId="3B9E4FE1" w14:textId="77777777" w:rsidTr="00701855">
        <w:trPr>
          <w:trHeight w:val="5"/>
        </w:trPr>
        <w:tc>
          <w:tcPr>
            <w:tcW w:w="1560" w:type="dxa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AA581DB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Data points/lines on double axes</w:t>
            </w:r>
          </w:p>
        </w:tc>
        <w:tc>
          <w:tcPr>
            <w:tcW w:w="3403" w:type="dxa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A737A76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Double Y-axes difficult to read</w:t>
            </w:r>
          </w:p>
        </w:tc>
        <w:tc>
          <w:tcPr>
            <w:tcW w:w="4655" w:type="dxa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B2DDAC8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 xml:space="preserve">Double </w:t>
            </w:r>
            <w:proofErr w:type="gramStart"/>
            <w:r w:rsidRPr="00271A3F">
              <w:rPr>
                <w:rFonts w:cs="Times New Roman"/>
                <w:szCs w:val="24"/>
                <w:lang w:val="en-GB"/>
              </w:rPr>
              <w:t>y-axis</w:t>
            </w:r>
            <w:proofErr w:type="gramEnd"/>
            <w:r w:rsidRPr="00271A3F">
              <w:rPr>
                <w:rFonts w:cs="Times New Roman"/>
                <w:szCs w:val="24"/>
                <w:lang w:val="en-GB"/>
              </w:rPr>
              <w:t xml:space="preserve"> confuse (not easy to apprehend which line is on which axis).</w:t>
            </w:r>
          </w:p>
        </w:tc>
        <w:tc>
          <w:tcPr>
            <w:tcW w:w="0" w:type="auto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92F034D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11</w:t>
            </w:r>
          </w:p>
        </w:tc>
      </w:tr>
      <w:tr w:rsidR="00271A3F" w:rsidRPr="00D52497" w14:paraId="67D89D7A" w14:textId="77777777" w:rsidTr="00701855">
        <w:trPr>
          <w:trHeight w:val="231"/>
        </w:trPr>
        <w:tc>
          <w:tcPr>
            <w:tcW w:w="9618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36B3957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 xml:space="preserve">Subtotal 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38386D7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11</w:t>
            </w:r>
          </w:p>
        </w:tc>
      </w:tr>
      <w:tr w:rsidR="00271A3F" w:rsidRPr="00D52497" w14:paraId="6CFD90F8" w14:textId="77777777" w:rsidTr="00701855">
        <w:trPr>
          <w:trHeight w:val="5"/>
        </w:trPr>
        <w:tc>
          <w:tcPr>
            <w:tcW w:w="1560" w:type="dxa"/>
            <w:vMerge w:val="restart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C1E3413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Channel overflow</w:t>
            </w:r>
          </w:p>
        </w:tc>
        <w:tc>
          <w:tcPr>
            <w:tcW w:w="3403" w:type="dxa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DC0A62E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Double use of shape and colour</w:t>
            </w:r>
          </w:p>
        </w:tc>
        <w:tc>
          <w:tcPr>
            <w:tcW w:w="4655" w:type="dxa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2B3EE21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Unnecessary use of two channels for one attribute.</w:t>
            </w:r>
          </w:p>
        </w:tc>
        <w:tc>
          <w:tcPr>
            <w:tcW w:w="0" w:type="auto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BC34366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8</w:t>
            </w:r>
          </w:p>
        </w:tc>
      </w:tr>
      <w:tr w:rsidR="00271A3F" w:rsidRPr="00D52497" w14:paraId="09D1199A" w14:textId="77777777" w:rsidTr="00701855">
        <w:trPr>
          <w:trHeight w:val="5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6AF7008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369B927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Unnecessary use of shape sizes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9F0C345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Unequal size of point marks (without meaning).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47FE717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1</w:t>
            </w:r>
          </w:p>
        </w:tc>
      </w:tr>
      <w:tr w:rsidR="00271A3F" w:rsidRPr="00D52497" w14:paraId="18C7A141" w14:textId="77777777" w:rsidTr="00701855">
        <w:trPr>
          <w:trHeight w:val="5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5CFDDE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2816A53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 xml:space="preserve">Unnecessary use of </w:t>
            </w:r>
            <w:proofErr w:type="spellStart"/>
            <w:r w:rsidRPr="00271A3F">
              <w:rPr>
                <w:rFonts w:cs="Times New Roman"/>
                <w:szCs w:val="24"/>
              </w:rPr>
              <w:t>colour</w:t>
            </w:r>
            <w:proofErr w:type="spellEnd"/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9D89F7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Unnecessary colour channel for intervention period.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66B2DC4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1</w:t>
            </w:r>
          </w:p>
        </w:tc>
      </w:tr>
      <w:tr w:rsidR="00271A3F" w:rsidRPr="00D52497" w14:paraId="54EF4B32" w14:textId="77777777" w:rsidTr="00701855">
        <w:trPr>
          <w:trHeight w:val="5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D82076A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0634E51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 xml:space="preserve">Too many </w:t>
            </w:r>
            <w:proofErr w:type="spellStart"/>
            <w:r w:rsidRPr="00271A3F">
              <w:rPr>
                <w:rFonts w:cs="Times New Roman"/>
                <w:szCs w:val="24"/>
              </w:rPr>
              <w:t>colours</w:t>
            </w:r>
            <w:proofErr w:type="spellEnd"/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CC046FA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 xml:space="preserve">Too many </w:t>
            </w:r>
            <w:proofErr w:type="spellStart"/>
            <w:r w:rsidRPr="00271A3F">
              <w:rPr>
                <w:rFonts w:cs="Times New Roman"/>
                <w:szCs w:val="24"/>
              </w:rPr>
              <w:t>colours</w:t>
            </w:r>
            <w:proofErr w:type="spellEnd"/>
            <w:r w:rsidRPr="00271A3F">
              <w:rPr>
                <w:rFonts w:cs="Times New Roman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76FBE96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1</w:t>
            </w:r>
          </w:p>
        </w:tc>
      </w:tr>
      <w:tr w:rsidR="00271A3F" w:rsidRPr="00D52497" w14:paraId="53441E60" w14:textId="77777777" w:rsidTr="00701855">
        <w:trPr>
          <w:trHeight w:val="231"/>
        </w:trPr>
        <w:tc>
          <w:tcPr>
            <w:tcW w:w="9618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B249AAC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 xml:space="preserve">Subtotal 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64EACB3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11</w:t>
            </w:r>
          </w:p>
        </w:tc>
      </w:tr>
      <w:tr w:rsidR="00271A3F" w:rsidRPr="00D52497" w14:paraId="7CB6A583" w14:textId="77777777" w:rsidTr="00701855">
        <w:trPr>
          <w:trHeight w:val="5"/>
        </w:trPr>
        <w:tc>
          <w:tcPr>
            <w:tcW w:w="1560" w:type="dxa"/>
            <w:vMerge w:val="restart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74E306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Attribute overflow</w:t>
            </w:r>
          </w:p>
        </w:tc>
        <w:tc>
          <w:tcPr>
            <w:tcW w:w="3403" w:type="dxa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DA4A07D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Too many attributes</w:t>
            </w:r>
          </w:p>
        </w:tc>
        <w:tc>
          <w:tcPr>
            <w:tcW w:w="4655" w:type="dxa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FAD9B9F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Plot is overloaded with attributes.</w:t>
            </w:r>
          </w:p>
        </w:tc>
        <w:tc>
          <w:tcPr>
            <w:tcW w:w="0" w:type="auto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2381627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2</w:t>
            </w:r>
          </w:p>
        </w:tc>
      </w:tr>
      <w:tr w:rsidR="00271A3F" w:rsidRPr="00D52497" w14:paraId="0DC6685D" w14:textId="77777777" w:rsidTr="00701855">
        <w:trPr>
          <w:trHeight w:val="5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5F8A082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E324FE7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Relating attributes that are not related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B301EFE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Stacked bar chart used for unrelated attributes (stacking does not make sense)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021DA73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1</w:t>
            </w:r>
          </w:p>
        </w:tc>
      </w:tr>
      <w:tr w:rsidR="00271A3F" w:rsidRPr="00D52497" w14:paraId="137EFA4C" w14:textId="77777777" w:rsidTr="00701855">
        <w:trPr>
          <w:trHeight w:val="231"/>
        </w:trPr>
        <w:tc>
          <w:tcPr>
            <w:tcW w:w="9618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F9E718F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 xml:space="preserve">Subtotal 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C773026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3</w:t>
            </w:r>
          </w:p>
        </w:tc>
      </w:tr>
      <w:tr w:rsidR="00271A3F" w:rsidRPr="00D52497" w14:paraId="02AD6472" w14:textId="77777777" w:rsidTr="00701855">
        <w:trPr>
          <w:trHeight w:val="5"/>
        </w:trPr>
        <w:tc>
          <w:tcPr>
            <w:tcW w:w="1560" w:type="dxa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954FCF2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Information sparsity</w:t>
            </w:r>
          </w:p>
        </w:tc>
        <w:tc>
          <w:tcPr>
            <w:tcW w:w="3403" w:type="dxa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C788065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Could be text</w:t>
            </w:r>
          </w:p>
        </w:tc>
        <w:tc>
          <w:tcPr>
            <w:tcW w:w="4655" w:type="dxa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5E26A2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Almost too little information.</w:t>
            </w:r>
          </w:p>
        </w:tc>
        <w:tc>
          <w:tcPr>
            <w:tcW w:w="0" w:type="auto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A0FFEC3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1</w:t>
            </w:r>
          </w:p>
        </w:tc>
      </w:tr>
      <w:tr w:rsidR="00271A3F" w:rsidRPr="00D52497" w14:paraId="160F2DD7" w14:textId="77777777" w:rsidTr="00701855">
        <w:trPr>
          <w:trHeight w:val="231"/>
        </w:trPr>
        <w:tc>
          <w:tcPr>
            <w:tcW w:w="9618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0F32894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 xml:space="preserve">Subtotal 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B689454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1</w:t>
            </w:r>
          </w:p>
        </w:tc>
      </w:tr>
      <w:tr w:rsidR="00271A3F" w:rsidRPr="00D52497" w14:paraId="09FB8465" w14:textId="77777777" w:rsidTr="00701855">
        <w:trPr>
          <w:trHeight w:val="5"/>
        </w:trPr>
        <w:tc>
          <w:tcPr>
            <w:tcW w:w="1560" w:type="dxa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F5E43FB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Incoherent ordering</w:t>
            </w:r>
          </w:p>
        </w:tc>
        <w:tc>
          <w:tcPr>
            <w:tcW w:w="3403" w:type="dxa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E62DAD6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Data not ordered coherently</w:t>
            </w:r>
          </w:p>
        </w:tc>
        <w:tc>
          <w:tcPr>
            <w:tcW w:w="4655" w:type="dxa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17217BC" w14:textId="77777777" w:rsidR="00271A3F" w:rsidRPr="00271A3F" w:rsidRDefault="00271A3F" w:rsidP="00271A3F">
            <w:pPr>
              <w:widowControl w:val="0"/>
              <w:spacing w:before="0" w:after="0"/>
              <w:rPr>
                <w:rFonts w:cs="Times New Roman"/>
                <w:szCs w:val="24"/>
                <w:lang w:val="en-GB"/>
              </w:rPr>
            </w:pPr>
            <w:r w:rsidRPr="00271A3F">
              <w:rPr>
                <w:rFonts w:cs="Times New Roman"/>
                <w:szCs w:val="24"/>
                <w:lang w:val="en-GB"/>
              </w:rPr>
              <w:t>Colonized/infected not consequently ordered in bars.</w:t>
            </w:r>
          </w:p>
        </w:tc>
        <w:tc>
          <w:tcPr>
            <w:tcW w:w="0" w:type="auto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10578E3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1</w:t>
            </w:r>
          </w:p>
        </w:tc>
      </w:tr>
      <w:tr w:rsidR="00271A3F" w:rsidRPr="00D52497" w14:paraId="12D8613F" w14:textId="77777777" w:rsidTr="00701855">
        <w:trPr>
          <w:trHeight w:val="231"/>
        </w:trPr>
        <w:tc>
          <w:tcPr>
            <w:tcW w:w="9618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112C7B3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 xml:space="preserve">Subtotal 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883C990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1</w:t>
            </w:r>
          </w:p>
        </w:tc>
      </w:tr>
      <w:tr w:rsidR="00271A3F" w:rsidRPr="00D52497" w14:paraId="774412E6" w14:textId="77777777" w:rsidTr="00701855">
        <w:trPr>
          <w:trHeight w:val="231"/>
        </w:trPr>
        <w:tc>
          <w:tcPr>
            <w:tcW w:w="9618" w:type="dxa"/>
            <w:gridSpan w:val="3"/>
            <w:tcBorders>
              <w:top w:val="dotted" w:sz="8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2176FC0" w14:textId="77777777" w:rsidR="00271A3F" w:rsidRPr="00271A3F" w:rsidRDefault="00271A3F" w:rsidP="00271A3F">
            <w:pPr>
              <w:widowControl w:val="0"/>
              <w:spacing w:before="0" w:after="0"/>
              <w:jc w:val="right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Grand Total</w:t>
            </w:r>
          </w:p>
        </w:tc>
        <w:tc>
          <w:tcPr>
            <w:tcW w:w="0" w:type="auto"/>
            <w:tcBorders>
              <w:top w:val="dotted" w:sz="8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826E5A1" w14:textId="77777777" w:rsidR="00271A3F" w:rsidRPr="00271A3F" w:rsidRDefault="00271A3F" w:rsidP="00271A3F">
            <w:pPr>
              <w:widowControl w:val="0"/>
              <w:spacing w:before="0" w:after="0"/>
              <w:jc w:val="center"/>
              <w:rPr>
                <w:rFonts w:cs="Times New Roman"/>
                <w:szCs w:val="24"/>
              </w:rPr>
            </w:pPr>
            <w:r w:rsidRPr="00271A3F">
              <w:rPr>
                <w:rFonts w:cs="Times New Roman"/>
                <w:szCs w:val="24"/>
              </w:rPr>
              <w:t>253</w:t>
            </w:r>
          </w:p>
        </w:tc>
      </w:tr>
    </w:tbl>
    <w:p w14:paraId="798C007D" w14:textId="77777777" w:rsidR="00271A3F" w:rsidRPr="00271A3F" w:rsidRDefault="00271A3F" w:rsidP="00271A3F">
      <w:pPr>
        <w:spacing w:before="0" w:after="0"/>
        <w:rPr>
          <w:rFonts w:cs="Times New Roman"/>
          <w:szCs w:val="24"/>
        </w:rPr>
      </w:pPr>
    </w:p>
    <w:sectPr w:rsidR="00271A3F" w:rsidRPr="00271A3F" w:rsidSect="00271A3F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959A" w14:textId="77777777" w:rsidR="00F14DC9" w:rsidRDefault="00F14DC9" w:rsidP="00117666">
      <w:pPr>
        <w:spacing w:after="0"/>
      </w:pPr>
      <w:r>
        <w:separator/>
      </w:r>
    </w:p>
  </w:endnote>
  <w:endnote w:type="continuationSeparator" w:id="0">
    <w:p w14:paraId="2B6A92A6" w14:textId="77777777" w:rsidR="00F14DC9" w:rsidRDefault="00F14DC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DD21" w14:textId="77777777" w:rsidR="00F14DC9" w:rsidRDefault="00F14DC9" w:rsidP="00117666">
      <w:pPr>
        <w:spacing w:after="0"/>
      </w:pPr>
      <w:r>
        <w:separator/>
      </w:r>
    </w:p>
  </w:footnote>
  <w:footnote w:type="continuationSeparator" w:id="0">
    <w:p w14:paraId="244DE518" w14:textId="77777777" w:rsidR="00F14DC9" w:rsidRDefault="00F14DC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2C67" w14:textId="2A3761F4" w:rsidR="00271A3F" w:rsidRDefault="00271A3F">
    <w:pPr>
      <w:pStyle w:val="Header"/>
    </w:pPr>
    <w:r w:rsidRPr="005A1D84">
      <w:rPr>
        <w:b w:val="0"/>
        <w:noProof/>
        <w:color w:val="A6A6A6" w:themeColor="background1" w:themeShade="A6"/>
        <w:lang w:val="en-GB" w:eastAsia="en-GB"/>
      </w:rPr>
      <w:drawing>
        <wp:inline distT="0" distB="0" distL="0" distR="0" wp14:anchorId="29B5987F" wp14:editId="36A80539">
          <wp:extent cx="1215390" cy="436994"/>
          <wp:effectExtent l="0" t="0" r="3810" b="1270"/>
          <wp:docPr id="15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59" cy="487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39FDED4">
          <wp:extent cx="1215390" cy="436994"/>
          <wp:effectExtent l="0" t="0" r="3810" b="1270"/>
          <wp:docPr id="10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59" cy="487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78CA774C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  <w:lvlOverride w:ilvl="0">
      <w:lvl w:ilvl="0">
        <w:start w:val="1"/>
        <w:numFmt w:val="decimal"/>
        <w:pStyle w:val="Heading1"/>
        <w:lvlText w:val="S%1."/>
        <w:lvlJc w:val="left"/>
        <w:pPr>
          <w:ind w:left="644" w:hanging="360"/>
        </w:pPr>
        <w:rPr>
          <w:rFonts w:hint="default"/>
          <w:sz w:val="24"/>
          <w:szCs w:val="24"/>
        </w:rPr>
      </w:lvl>
    </w:lvlOverride>
    <w:lvlOverride w:ilvl="1">
      <w:lvl w:ilvl="1" w:tentative="1">
        <w:start w:val="1"/>
        <w:numFmt w:val="lowerLetter"/>
        <w:pStyle w:val="Heading2"/>
        <w:lvlText w:val="%2."/>
        <w:lvlJc w:val="left"/>
        <w:pPr>
          <w:ind w:left="1724" w:hanging="360"/>
        </w:pPr>
      </w:lvl>
    </w:lvlOverride>
    <w:lvlOverride w:ilvl="2">
      <w:lvl w:ilvl="2" w:tentative="1">
        <w:start w:val="1"/>
        <w:numFmt w:val="lowerRoman"/>
        <w:pStyle w:val="Heading3"/>
        <w:lvlText w:val="%3."/>
        <w:lvlJc w:val="right"/>
        <w:pPr>
          <w:ind w:left="2444" w:hanging="180"/>
        </w:pPr>
      </w:lvl>
    </w:lvlOverride>
    <w:lvlOverride w:ilvl="3">
      <w:lvl w:ilvl="3" w:tentative="1">
        <w:start w:val="1"/>
        <w:numFmt w:val="decimal"/>
        <w:pStyle w:val="Heading4"/>
        <w:lvlText w:val="%4."/>
        <w:lvlJc w:val="left"/>
        <w:pPr>
          <w:ind w:left="3164" w:hanging="360"/>
        </w:pPr>
      </w:lvl>
    </w:lvlOverride>
    <w:lvlOverride w:ilvl="4">
      <w:lvl w:ilvl="4" w:tentative="1">
        <w:start w:val="1"/>
        <w:numFmt w:val="lowerLetter"/>
        <w:pStyle w:val="Heading5"/>
        <w:lvlText w:val="%5."/>
        <w:lvlJc w:val="left"/>
        <w:pPr>
          <w:ind w:left="388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0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32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04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764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4107D"/>
    <w:rsid w:val="001549D3"/>
    <w:rsid w:val="00160065"/>
    <w:rsid w:val="00177D84"/>
    <w:rsid w:val="00267D18"/>
    <w:rsid w:val="00271A3F"/>
    <w:rsid w:val="00274347"/>
    <w:rsid w:val="002868E2"/>
    <w:rsid w:val="002869C3"/>
    <w:rsid w:val="002936E4"/>
    <w:rsid w:val="002B4A57"/>
    <w:rsid w:val="002C0F14"/>
    <w:rsid w:val="002C74CA"/>
    <w:rsid w:val="003123F4"/>
    <w:rsid w:val="003544FB"/>
    <w:rsid w:val="00356B47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627AD"/>
    <w:rsid w:val="00593EEA"/>
    <w:rsid w:val="005A5EEE"/>
    <w:rsid w:val="00636554"/>
    <w:rsid w:val="006375C7"/>
    <w:rsid w:val="00654E8F"/>
    <w:rsid w:val="00660D05"/>
    <w:rsid w:val="006820B1"/>
    <w:rsid w:val="006972F8"/>
    <w:rsid w:val="006B7D14"/>
    <w:rsid w:val="00701727"/>
    <w:rsid w:val="0070566C"/>
    <w:rsid w:val="00714C50"/>
    <w:rsid w:val="007178EF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8329F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14DC9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ind w:left="36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B6715"/>
    <w:pPr>
      <w:numPr>
        <w:ilvl w:val="1"/>
      </w:numPr>
      <w:spacing w:after="200"/>
      <w:ind w:left="144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ind w:left="216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ind w:left="2880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ind w:left="360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msonormal0">
    <w:name w:val="msonormal"/>
    <w:basedOn w:val="Normal"/>
    <w:rsid w:val="00271A3F"/>
    <w:pPr>
      <w:spacing w:before="100" w:beforeAutospacing="1" w:after="100" w:afterAutospacing="1"/>
    </w:pPr>
    <w:rPr>
      <w:rFonts w:eastAsia="Times New Roman" w:cs="Times New Roman"/>
      <w:szCs w:val="24"/>
      <w:lang w:val="nl-NL" w:eastAsia="nl-NL"/>
    </w:rPr>
  </w:style>
  <w:style w:type="paragraph" w:customStyle="1" w:styleId="EndNoteBibliography">
    <w:name w:val="EndNote Bibliography"/>
    <w:basedOn w:val="Normal"/>
    <w:link w:val="EndNoteBibliographyChar"/>
    <w:rsid w:val="005627AD"/>
    <w:pPr>
      <w:spacing w:before="0" w:after="160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5627AD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18</Pages>
  <Words>6061</Words>
  <Characters>34551</Characters>
  <Application>Microsoft Office Word</Application>
  <DocSecurity>0</DocSecurity>
  <Lines>287</Lines>
  <Paragraphs>81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Clare Spencer</cp:lastModifiedBy>
  <cp:revision>2</cp:revision>
  <cp:lastPrinted>2013-10-03T12:51:00Z</cp:lastPrinted>
  <dcterms:created xsi:type="dcterms:W3CDTF">2021-10-07T09:53:00Z</dcterms:created>
  <dcterms:modified xsi:type="dcterms:W3CDTF">2021-10-07T09:53:00Z</dcterms:modified>
</cp:coreProperties>
</file>