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8912" w14:textId="1B15DC1A" w:rsidR="00A6142B" w:rsidRPr="00B547EB" w:rsidRDefault="00C73775" w:rsidP="00A43DC9">
      <w:pPr>
        <w:spacing w:line="0" w:lineRule="atLeast"/>
        <w:ind w:left="-284" w:right="-285"/>
        <w:jc w:val="both"/>
        <w:rPr>
          <w:rFonts w:asciiTheme="minorHAnsi" w:eastAsia="Times New Roman" w:hAnsiTheme="minorHAnsi" w:cs="Times New Roman"/>
          <w:lang w:val="en-GB"/>
        </w:rPr>
      </w:pPr>
      <w:r>
        <w:rPr>
          <w:rFonts w:asciiTheme="minorHAnsi" w:eastAsia="Times New Roman" w:hAnsiTheme="minorHAnsi" w:cs="Times New Roman"/>
          <w:lang w:val="en-GB"/>
        </w:rPr>
        <w:t xml:space="preserve">Supplementary </w:t>
      </w:r>
      <w:r w:rsidR="00A076D4" w:rsidRPr="00B547EB">
        <w:rPr>
          <w:rFonts w:asciiTheme="minorHAnsi" w:eastAsia="Times New Roman" w:hAnsiTheme="minorHAnsi" w:cs="Times New Roman"/>
          <w:lang w:val="en-GB"/>
        </w:rPr>
        <w:t>Table 1</w:t>
      </w:r>
      <w:r w:rsidR="00A43DC9" w:rsidRPr="00B547EB">
        <w:rPr>
          <w:rFonts w:asciiTheme="minorHAnsi" w:eastAsia="Times New Roman" w:hAnsiTheme="minorHAnsi" w:cs="Times New Roman"/>
          <w:lang w:val="en-GB"/>
        </w:rPr>
        <w:t>:</w:t>
      </w:r>
      <w:r w:rsidR="00A076D4" w:rsidRPr="00B547EB">
        <w:rPr>
          <w:rFonts w:asciiTheme="minorHAnsi" w:eastAsia="Times New Roman" w:hAnsiTheme="minorHAnsi" w:cs="Times New Roman"/>
          <w:lang w:val="en-GB"/>
        </w:rPr>
        <w:t xml:space="preserve"> </w:t>
      </w:r>
      <w:r w:rsidR="00A9441B" w:rsidRPr="00B547EB">
        <w:rPr>
          <w:rFonts w:asciiTheme="minorHAnsi" w:eastAsia="Times New Roman" w:hAnsiTheme="minorHAnsi" w:cs="Times New Roman"/>
          <w:lang w:val="en-GB"/>
        </w:rPr>
        <w:t xml:space="preserve">Clinical characteristics of the </w:t>
      </w:r>
      <w:r w:rsidR="00E3453C" w:rsidRPr="00B547EB">
        <w:rPr>
          <w:rFonts w:asciiTheme="minorHAnsi" w:eastAsia="Times New Roman" w:hAnsiTheme="minorHAnsi" w:cs="Times New Roman"/>
          <w:lang w:val="en-GB"/>
        </w:rPr>
        <w:t xml:space="preserve">49 SOT patients </w:t>
      </w:r>
      <w:r w:rsidR="00A9441B" w:rsidRPr="00B547EB">
        <w:rPr>
          <w:rFonts w:asciiTheme="minorHAnsi" w:eastAsia="Times New Roman" w:hAnsiTheme="minorHAnsi" w:cs="Times New Roman"/>
          <w:lang w:val="en-GB"/>
        </w:rPr>
        <w:t>at enrol</w:t>
      </w:r>
      <w:r w:rsidR="0012517B" w:rsidRPr="00B547EB">
        <w:rPr>
          <w:rFonts w:asciiTheme="minorHAnsi" w:eastAsia="Times New Roman" w:hAnsiTheme="minorHAnsi" w:cs="Times New Roman"/>
          <w:lang w:val="en-GB"/>
        </w:rPr>
        <w:t xml:space="preserve">ment in </w:t>
      </w:r>
      <w:r w:rsidR="00E3453C" w:rsidRPr="00B547EB">
        <w:rPr>
          <w:rFonts w:asciiTheme="minorHAnsi" w:eastAsia="Times New Roman" w:hAnsiTheme="minorHAnsi" w:cs="Times New Roman"/>
          <w:lang w:val="en-GB"/>
        </w:rPr>
        <w:t xml:space="preserve">the </w:t>
      </w:r>
      <w:r w:rsidR="00DB2B79" w:rsidRPr="00B547EB">
        <w:rPr>
          <w:rFonts w:asciiTheme="minorHAnsi" w:eastAsia="Times New Roman" w:hAnsiTheme="minorHAnsi" w:cs="Times New Roman"/>
          <w:lang w:val="en-GB"/>
        </w:rPr>
        <w:t>S</w:t>
      </w:r>
      <w:r w:rsidR="00A6142B" w:rsidRPr="00B547EB">
        <w:rPr>
          <w:rFonts w:asciiTheme="minorHAnsi" w:eastAsia="Times New Roman" w:hAnsiTheme="minorHAnsi" w:cs="Times New Roman"/>
          <w:lang w:val="en-GB"/>
        </w:rPr>
        <w:t>urveillance</w:t>
      </w:r>
      <w:r w:rsidR="00F911E9" w:rsidRPr="00B547EB">
        <w:rPr>
          <w:rFonts w:asciiTheme="minorHAnsi" w:eastAsia="Times New Roman" w:hAnsiTheme="minorHAnsi" w:cs="Times New Roman"/>
          <w:lang w:val="en-GB"/>
        </w:rPr>
        <w:t xml:space="preserve"> </w:t>
      </w:r>
      <w:r w:rsidR="00DB2B79" w:rsidRPr="00B547EB">
        <w:rPr>
          <w:rFonts w:asciiTheme="minorHAnsi" w:eastAsia="Times New Roman" w:hAnsiTheme="minorHAnsi" w:cs="Times New Roman"/>
          <w:lang w:val="en-GB"/>
        </w:rPr>
        <w:t>Protocol</w:t>
      </w:r>
      <w:r w:rsidR="00E3453C" w:rsidRPr="00B547EB">
        <w:rPr>
          <w:rFonts w:asciiTheme="minorHAnsi" w:eastAsia="Times New Roman" w:hAnsiTheme="minorHAnsi" w:cs="Times New Roman"/>
          <w:lang w:val="en-GB"/>
        </w:rPr>
        <w:t>, with indication of the s</w:t>
      </w:r>
      <w:r w:rsidR="00F911E9" w:rsidRPr="00B547EB">
        <w:rPr>
          <w:rFonts w:asciiTheme="minorHAnsi" w:eastAsia="Times New Roman" w:hAnsiTheme="minorHAnsi" w:cs="Times New Roman"/>
          <w:lang w:val="en-GB"/>
        </w:rPr>
        <w:t xml:space="preserve">ubsequent </w:t>
      </w:r>
      <w:proofErr w:type="spellStart"/>
      <w:r w:rsidR="00B105F1" w:rsidRPr="00B547EB">
        <w:rPr>
          <w:rFonts w:asciiTheme="minorHAnsi" w:eastAsia="Times New Roman" w:hAnsiTheme="minorHAnsi" w:cs="Times New Roman"/>
          <w:lang w:val="en-GB"/>
        </w:rPr>
        <w:t>tumor</w:t>
      </w:r>
      <w:proofErr w:type="spellEnd"/>
      <w:r w:rsidR="00780E85" w:rsidRPr="00B547EB">
        <w:rPr>
          <w:rFonts w:asciiTheme="minorHAnsi" w:eastAsia="Times New Roman" w:hAnsiTheme="minorHAnsi" w:cs="Times New Roman"/>
          <w:lang w:val="en-GB"/>
        </w:rPr>
        <w:t xml:space="preserve"> develop</w:t>
      </w:r>
      <w:r w:rsidR="00E3453C" w:rsidRPr="00B547EB">
        <w:rPr>
          <w:rFonts w:asciiTheme="minorHAnsi" w:eastAsia="Times New Roman" w:hAnsiTheme="minorHAnsi" w:cs="Times New Roman"/>
          <w:lang w:val="en-GB"/>
        </w:rPr>
        <w:t>ed</w:t>
      </w:r>
    </w:p>
    <w:tbl>
      <w:tblPr>
        <w:tblStyle w:val="TableGridLight1"/>
        <w:tblpPr w:leftFromText="141" w:rightFromText="141" w:horzAnchor="margin" w:tblpXSpec="center" w:tblpY="492"/>
        <w:tblW w:w="10173" w:type="dxa"/>
        <w:tblLayout w:type="fixed"/>
        <w:tblLook w:val="0000" w:firstRow="0" w:lastRow="0" w:firstColumn="0" w:lastColumn="0" w:noHBand="0" w:noVBand="0"/>
      </w:tblPr>
      <w:tblGrid>
        <w:gridCol w:w="982"/>
        <w:gridCol w:w="645"/>
        <w:gridCol w:w="726"/>
        <w:gridCol w:w="2158"/>
        <w:gridCol w:w="1272"/>
        <w:gridCol w:w="1278"/>
        <w:gridCol w:w="1269"/>
        <w:gridCol w:w="1843"/>
      </w:tblGrid>
      <w:tr w:rsidR="00A6142B" w:rsidRPr="006742D2" w14:paraId="59A4C205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31C1508E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Patient</w:t>
            </w:r>
          </w:p>
        </w:tc>
        <w:tc>
          <w:tcPr>
            <w:tcW w:w="645" w:type="dxa"/>
            <w:vAlign w:val="center"/>
          </w:tcPr>
          <w:p w14:paraId="603C2955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Age</w:t>
            </w:r>
          </w:p>
        </w:tc>
        <w:tc>
          <w:tcPr>
            <w:tcW w:w="726" w:type="dxa"/>
            <w:vAlign w:val="center"/>
          </w:tcPr>
          <w:p w14:paraId="7F0A823C" w14:textId="77777777" w:rsidR="00A6142B" w:rsidRPr="006742D2" w:rsidRDefault="00A6142B" w:rsidP="00A6142B">
            <w:pPr>
              <w:spacing w:line="0" w:lineRule="atLeast"/>
              <w:ind w:left="110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Sex</w:t>
            </w:r>
          </w:p>
        </w:tc>
        <w:tc>
          <w:tcPr>
            <w:tcW w:w="2158" w:type="dxa"/>
            <w:vAlign w:val="center"/>
          </w:tcPr>
          <w:p w14:paraId="51332843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proofErr w:type="spellStart"/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Transplantated</w:t>
            </w:r>
            <w:proofErr w:type="spellEnd"/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 xml:space="preserve"> </w:t>
            </w:r>
            <w:r w:rsidRPr="006742D2">
              <w:rPr>
                <w:rFonts w:asciiTheme="minorHAnsi" w:eastAsia="Times New Roman" w:hAnsiTheme="minorHAnsi" w:cs="Times New Roman"/>
                <w:b/>
                <w:w w:val="97"/>
                <w:sz w:val="18"/>
                <w:szCs w:val="18"/>
                <w:lang w:val="en-GB"/>
              </w:rPr>
              <w:t>organ</w:t>
            </w:r>
          </w:p>
        </w:tc>
        <w:tc>
          <w:tcPr>
            <w:tcW w:w="1272" w:type="dxa"/>
            <w:vAlign w:val="center"/>
          </w:tcPr>
          <w:p w14:paraId="329C84E8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Years of IS</w:t>
            </w:r>
          </w:p>
        </w:tc>
        <w:tc>
          <w:tcPr>
            <w:tcW w:w="1278" w:type="dxa"/>
            <w:vAlign w:val="center"/>
          </w:tcPr>
          <w:p w14:paraId="39A387B5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Type of IS</w:t>
            </w:r>
          </w:p>
        </w:tc>
        <w:tc>
          <w:tcPr>
            <w:tcW w:w="1269" w:type="dxa"/>
            <w:vAlign w:val="center"/>
          </w:tcPr>
          <w:p w14:paraId="5199F2E9" w14:textId="77777777" w:rsidR="00A6142B" w:rsidRPr="006742D2" w:rsidRDefault="00A6142B" w:rsidP="00A6142B">
            <w:pPr>
              <w:spacing w:line="0" w:lineRule="atLeast"/>
              <w:ind w:left="60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Risk group</w:t>
            </w:r>
          </w:p>
        </w:tc>
        <w:tc>
          <w:tcPr>
            <w:tcW w:w="1843" w:type="dxa"/>
            <w:vAlign w:val="center"/>
          </w:tcPr>
          <w:p w14:paraId="1A08AB6A" w14:textId="77777777" w:rsidR="00A6142B" w:rsidRPr="006742D2" w:rsidRDefault="00A6142B" w:rsidP="006742D2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 xml:space="preserve">Developed </w:t>
            </w:r>
            <w:proofErr w:type="spellStart"/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t</w:t>
            </w: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umor</w:t>
            </w:r>
            <w:proofErr w:type="spellEnd"/>
          </w:p>
        </w:tc>
      </w:tr>
      <w:tr w:rsidR="00A6142B" w:rsidRPr="006742D2" w14:paraId="44DA25D0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20B422B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>SOT 01</w:t>
            </w:r>
          </w:p>
        </w:tc>
        <w:tc>
          <w:tcPr>
            <w:tcW w:w="645" w:type="dxa"/>
            <w:vAlign w:val="center"/>
          </w:tcPr>
          <w:p w14:paraId="39A4ABB6" w14:textId="77777777" w:rsidR="00A6142B" w:rsidRPr="006742D2" w:rsidRDefault="00A6142B" w:rsidP="00A6142B">
            <w:pPr>
              <w:jc w:val="center"/>
              <w:rPr>
                <w:rFonts w:asciiTheme="minorHAnsi" w:hAnsiTheme="minorHAnsi" w:cs="Times New Roman"/>
                <w:sz w:val="18"/>
                <w:szCs w:val="18"/>
                <w:lang w:val="en-US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726" w:type="dxa"/>
            <w:vAlign w:val="center"/>
          </w:tcPr>
          <w:p w14:paraId="7D5C27C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536FD6A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Heart</w:t>
            </w:r>
          </w:p>
        </w:tc>
        <w:tc>
          <w:tcPr>
            <w:tcW w:w="1272" w:type="dxa"/>
            <w:vAlign w:val="center"/>
          </w:tcPr>
          <w:p w14:paraId="048A0C1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1278" w:type="dxa"/>
            <w:vAlign w:val="center"/>
          </w:tcPr>
          <w:p w14:paraId="3EFEEF9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553ABC96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4961B7EF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4D9A01F0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7FE97C2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  <w:lang w:val="en-US"/>
              </w:rPr>
              <w:t>SOT 03</w:t>
            </w:r>
          </w:p>
        </w:tc>
        <w:tc>
          <w:tcPr>
            <w:tcW w:w="645" w:type="dxa"/>
            <w:vAlign w:val="center"/>
          </w:tcPr>
          <w:p w14:paraId="3B4D752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726" w:type="dxa"/>
            <w:vAlign w:val="center"/>
          </w:tcPr>
          <w:p w14:paraId="2593686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23190319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11989B1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14:paraId="2682A65C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7D34EB9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723DF2D6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5489F423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28493A51" w14:textId="77777777" w:rsidR="00A6142B" w:rsidRPr="006742D2" w:rsidRDefault="00A6142B" w:rsidP="00A6142B">
            <w:pPr>
              <w:spacing w:line="195" w:lineRule="exac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04</w:t>
            </w:r>
          </w:p>
        </w:tc>
        <w:tc>
          <w:tcPr>
            <w:tcW w:w="645" w:type="dxa"/>
            <w:vAlign w:val="center"/>
          </w:tcPr>
          <w:p w14:paraId="1C4EFF02" w14:textId="77777777" w:rsidR="00A6142B" w:rsidRPr="006742D2" w:rsidRDefault="00A6142B" w:rsidP="00A6142B">
            <w:pPr>
              <w:spacing w:line="195" w:lineRule="exac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78</w:t>
            </w:r>
          </w:p>
        </w:tc>
        <w:tc>
          <w:tcPr>
            <w:tcW w:w="726" w:type="dxa"/>
            <w:vAlign w:val="center"/>
          </w:tcPr>
          <w:p w14:paraId="1D99B171" w14:textId="77777777" w:rsidR="00A6142B" w:rsidRPr="006742D2" w:rsidRDefault="00A6142B" w:rsidP="00A6142B">
            <w:pPr>
              <w:spacing w:line="195" w:lineRule="exac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2C38FAFE" w14:textId="77777777" w:rsidR="00A6142B" w:rsidRPr="006742D2" w:rsidRDefault="00A6142B" w:rsidP="000712D8">
            <w:pPr>
              <w:spacing w:line="195" w:lineRule="exact"/>
              <w:jc w:val="center"/>
              <w:rPr>
                <w:rFonts w:asciiTheme="minorHAnsi" w:eastAsia="Times New Roman" w:hAnsiTheme="minorHAnsi" w:cs="Times New Roman"/>
                <w:w w:val="98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Heart+Kidney</w:t>
            </w:r>
            <w:r w:rsidR="000712D8" w:rsidRPr="000712D8">
              <w:rPr>
                <w:rFonts w:asciiTheme="minorHAnsi" w:hAnsiTheme="minorHAnsi" w:cs="Times New Roman"/>
                <w:color w:val="00000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272" w:type="dxa"/>
            <w:vAlign w:val="center"/>
          </w:tcPr>
          <w:p w14:paraId="2101ABEE" w14:textId="77777777" w:rsidR="00A6142B" w:rsidRPr="006742D2" w:rsidRDefault="00A6142B" w:rsidP="00A6142B">
            <w:pPr>
              <w:spacing w:line="195" w:lineRule="exac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23</w:t>
            </w:r>
          </w:p>
        </w:tc>
        <w:tc>
          <w:tcPr>
            <w:tcW w:w="1278" w:type="dxa"/>
            <w:vAlign w:val="center"/>
          </w:tcPr>
          <w:p w14:paraId="582D9224" w14:textId="77777777" w:rsidR="00A6142B" w:rsidRPr="006742D2" w:rsidRDefault="00A6142B" w:rsidP="00A6142B">
            <w:pPr>
              <w:spacing w:line="195" w:lineRule="exact"/>
              <w:ind w:right="20"/>
              <w:jc w:val="center"/>
              <w:rPr>
                <w:rFonts w:asciiTheme="minorHAnsi" w:eastAsia="Times New Roman" w:hAnsiTheme="minorHAnsi" w:cs="Times New Roman"/>
                <w:w w:val="98"/>
                <w:sz w:val="18"/>
                <w:szCs w:val="18"/>
                <w:lang w:val="en-GB"/>
              </w:rPr>
            </w:pPr>
            <w:proofErr w:type="spellStart"/>
            <w:r w:rsidRPr="006742D2">
              <w:rPr>
                <w:rFonts w:asciiTheme="minorHAnsi" w:eastAsia="Times New Roman" w:hAnsiTheme="minorHAnsi" w:cs="Times New Roman"/>
                <w:w w:val="98"/>
                <w:sz w:val="18"/>
                <w:szCs w:val="18"/>
                <w:lang w:val="en-GB"/>
              </w:rPr>
              <w:t>CNI+mTORI</w:t>
            </w:r>
            <w:proofErr w:type="spellEnd"/>
          </w:p>
        </w:tc>
        <w:tc>
          <w:tcPr>
            <w:tcW w:w="1269" w:type="dxa"/>
            <w:vAlign w:val="center"/>
          </w:tcPr>
          <w:p w14:paraId="674C5042" w14:textId="77777777" w:rsidR="00A6142B" w:rsidRPr="006742D2" w:rsidRDefault="00A6142B" w:rsidP="00A6142B">
            <w:pPr>
              <w:spacing w:line="195" w:lineRule="exac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75AFE45E" w14:textId="77777777" w:rsidR="00A6142B" w:rsidRPr="006742D2" w:rsidRDefault="00A6142B" w:rsidP="00A6142B">
            <w:pPr>
              <w:spacing w:line="195" w:lineRule="exact"/>
              <w:ind w:right="20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SCC</w:t>
            </w:r>
            <w:r w:rsidR="000712D8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vertAlign w:val="superscript"/>
                <w:lang w:val="en-GB"/>
              </w:rPr>
              <w:t>4</w:t>
            </w:r>
          </w:p>
          <w:p w14:paraId="77D8D5AB" w14:textId="77777777" w:rsidR="00A6142B" w:rsidRPr="006742D2" w:rsidRDefault="00A6142B" w:rsidP="00A6142B">
            <w:pPr>
              <w:spacing w:line="195" w:lineRule="exact"/>
              <w:ind w:right="20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BCC</w:t>
            </w:r>
            <w:r w:rsidR="000712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5,6</w:t>
            </w:r>
          </w:p>
        </w:tc>
      </w:tr>
      <w:tr w:rsidR="00A6142B" w:rsidRPr="006742D2" w14:paraId="5F5B9454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4B67B5A9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05</w:t>
            </w:r>
          </w:p>
        </w:tc>
        <w:tc>
          <w:tcPr>
            <w:tcW w:w="645" w:type="dxa"/>
            <w:vAlign w:val="center"/>
          </w:tcPr>
          <w:p w14:paraId="64B0F12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65</w:t>
            </w:r>
          </w:p>
        </w:tc>
        <w:tc>
          <w:tcPr>
            <w:tcW w:w="726" w:type="dxa"/>
            <w:vAlign w:val="center"/>
          </w:tcPr>
          <w:p w14:paraId="7320606C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3C2007B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Heart</w:t>
            </w:r>
          </w:p>
        </w:tc>
        <w:tc>
          <w:tcPr>
            <w:tcW w:w="1272" w:type="dxa"/>
            <w:vAlign w:val="center"/>
          </w:tcPr>
          <w:p w14:paraId="33D4FAA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16</w:t>
            </w:r>
          </w:p>
        </w:tc>
        <w:tc>
          <w:tcPr>
            <w:tcW w:w="1278" w:type="dxa"/>
            <w:vAlign w:val="center"/>
          </w:tcPr>
          <w:p w14:paraId="0CA1C114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proofErr w:type="spellStart"/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CNI+mTORI</w:t>
            </w:r>
            <w:proofErr w:type="spellEnd"/>
          </w:p>
        </w:tc>
        <w:tc>
          <w:tcPr>
            <w:tcW w:w="1269" w:type="dxa"/>
            <w:vAlign w:val="center"/>
          </w:tcPr>
          <w:p w14:paraId="3478C3E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1800522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5B5D3B0D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57563A46" w14:textId="77777777" w:rsidR="00A6142B" w:rsidRPr="006742D2" w:rsidRDefault="00A6142B" w:rsidP="00A6142B">
            <w:pPr>
              <w:tabs>
                <w:tab w:val="left" w:pos="900"/>
              </w:tabs>
              <w:spacing w:line="195" w:lineRule="exac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06</w:t>
            </w:r>
          </w:p>
        </w:tc>
        <w:tc>
          <w:tcPr>
            <w:tcW w:w="645" w:type="dxa"/>
            <w:vAlign w:val="center"/>
          </w:tcPr>
          <w:p w14:paraId="22066E84" w14:textId="77777777" w:rsidR="00A6142B" w:rsidRPr="006742D2" w:rsidRDefault="00A6142B" w:rsidP="00A6142B">
            <w:pPr>
              <w:spacing w:line="195" w:lineRule="exac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60</w:t>
            </w:r>
          </w:p>
        </w:tc>
        <w:tc>
          <w:tcPr>
            <w:tcW w:w="726" w:type="dxa"/>
            <w:vAlign w:val="center"/>
          </w:tcPr>
          <w:p w14:paraId="6BCA84AF" w14:textId="77777777" w:rsidR="00A6142B" w:rsidRPr="006742D2" w:rsidRDefault="00A6142B" w:rsidP="00A6142B">
            <w:pPr>
              <w:spacing w:line="195" w:lineRule="exac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53511965" w14:textId="77777777" w:rsidR="00A6142B" w:rsidRPr="006742D2" w:rsidRDefault="00A6142B" w:rsidP="00A6142B">
            <w:pPr>
              <w:spacing w:line="195" w:lineRule="exact"/>
              <w:jc w:val="center"/>
              <w:rPr>
                <w:rFonts w:asciiTheme="minorHAnsi" w:eastAsia="Times New Roman" w:hAnsiTheme="minorHAnsi" w:cs="Times New Roman"/>
                <w:w w:val="98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69482037" w14:textId="77777777" w:rsidR="00A6142B" w:rsidRPr="006742D2" w:rsidRDefault="00A6142B" w:rsidP="00A6142B">
            <w:pPr>
              <w:spacing w:line="195" w:lineRule="exac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28</w:t>
            </w:r>
          </w:p>
        </w:tc>
        <w:tc>
          <w:tcPr>
            <w:tcW w:w="1278" w:type="dxa"/>
            <w:vAlign w:val="center"/>
          </w:tcPr>
          <w:p w14:paraId="0F08C6BC" w14:textId="77777777" w:rsidR="00A6142B" w:rsidRPr="006742D2" w:rsidRDefault="00A6142B" w:rsidP="00A6142B">
            <w:pPr>
              <w:spacing w:line="195" w:lineRule="exact"/>
              <w:ind w:right="20"/>
              <w:jc w:val="center"/>
              <w:rPr>
                <w:rFonts w:asciiTheme="minorHAnsi" w:eastAsia="Times New Roman" w:hAnsiTheme="minorHAnsi" w:cs="Times New Roman"/>
                <w:w w:val="98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8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5EBCCB39" w14:textId="77777777" w:rsidR="00A6142B" w:rsidRPr="006742D2" w:rsidRDefault="00A6142B" w:rsidP="00A6142B">
            <w:pPr>
              <w:spacing w:line="195" w:lineRule="exac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0BCD3B01" w14:textId="71887B5C" w:rsidR="00A6142B" w:rsidRPr="006742D2" w:rsidRDefault="00A6142B" w:rsidP="00A6142B">
            <w:pPr>
              <w:spacing w:line="195" w:lineRule="exact"/>
              <w:ind w:right="20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</w:rPr>
            </w:pPr>
            <w:proofErr w:type="spellStart"/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</w:rPr>
              <w:t>Marginal</w:t>
            </w:r>
            <w:proofErr w:type="spellEnd"/>
            <w:r w:rsidR="007656AA">
              <w:rPr>
                <w:rFonts w:asciiTheme="minorHAnsi" w:eastAsia="Times New Roman" w:hAnsiTheme="minorHAnsi" w:cs="Times New Roman"/>
                <w:w w:val="99"/>
                <w:sz w:val="18"/>
                <w:szCs w:val="18"/>
              </w:rPr>
              <w:t>-</w:t>
            </w: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</w:rPr>
              <w:t>zone NHL</w:t>
            </w:r>
            <w:r w:rsidR="000712D8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</w:rPr>
              <w:t>7</w:t>
            </w:r>
          </w:p>
        </w:tc>
      </w:tr>
      <w:tr w:rsidR="00A6142B" w:rsidRPr="006742D2" w14:paraId="096C962F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22AF4993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07</w:t>
            </w:r>
          </w:p>
        </w:tc>
        <w:tc>
          <w:tcPr>
            <w:tcW w:w="645" w:type="dxa"/>
            <w:vAlign w:val="center"/>
          </w:tcPr>
          <w:p w14:paraId="39A65CCD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65</w:t>
            </w:r>
          </w:p>
        </w:tc>
        <w:tc>
          <w:tcPr>
            <w:tcW w:w="726" w:type="dxa"/>
            <w:vAlign w:val="center"/>
          </w:tcPr>
          <w:p w14:paraId="3E42FA7E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2A907B55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03D83144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88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88"/>
                <w:sz w:val="18"/>
                <w:szCs w:val="18"/>
                <w:lang w:val="en-GB"/>
              </w:rPr>
              <w:t>5</w:t>
            </w:r>
          </w:p>
        </w:tc>
        <w:tc>
          <w:tcPr>
            <w:tcW w:w="1278" w:type="dxa"/>
            <w:vAlign w:val="center"/>
          </w:tcPr>
          <w:p w14:paraId="17E6B8D3" w14:textId="77777777" w:rsidR="00A6142B" w:rsidRPr="006742D2" w:rsidRDefault="00A6142B" w:rsidP="000712D8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  <w:t>CNI</w:t>
            </w:r>
            <w:r w:rsidR="000712D8">
              <w:rPr>
                <w:rFonts w:asciiTheme="minorHAnsi" w:hAnsiTheme="minorHAnsi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269" w:type="dxa"/>
            <w:vAlign w:val="center"/>
          </w:tcPr>
          <w:p w14:paraId="094D3632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7224D0D6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BCC</w:t>
            </w:r>
            <w:r w:rsidR="000712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5,6</w:t>
            </w:r>
          </w:p>
        </w:tc>
      </w:tr>
      <w:tr w:rsidR="00A6142B" w:rsidRPr="006742D2" w14:paraId="48275CAB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25CA470B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08</w:t>
            </w:r>
          </w:p>
        </w:tc>
        <w:tc>
          <w:tcPr>
            <w:tcW w:w="645" w:type="dxa"/>
            <w:vAlign w:val="center"/>
          </w:tcPr>
          <w:p w14:paraId="5C142CCA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57</w:t>
            </w:r>
          </w:p>
        </w:tc>
        <w:tc>
          <w:tcPr>
            <w:tcW w:w="726" w:type="dxa"/>
            <w:vAlign w:val="center"/>
          </w:tcPr>
          <w:p w14:paraId="0D071947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64616EBD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08E24079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28</w:t>
            </w:r>
          </w:p>
        </w:tc>
        <w:tc>
          <w:tcPr>
            <w:tcW w:w="1278" w:type="dxa"/>
            <w:vAlign w:val="center"/>
          </w:tcPr>
          <w:p w14:paraId="6AD02670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4E5F97A3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44493948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BCC</w:t>
            </w:r>
            <w:r w:rsidR="000712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5,6</w:t>
            </w:r>
          </w:p>
        </w:tc>
      </w:tr>
      <w:tr w:rsidR="00A6142B" w:rsidRPr="006742D2" w14:paraId="7C73547B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291AD9F9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11</w:t>
            </w:r>
          </w:p>
        </w:tc>
        <w:tc>
          <w:tcPr>
            <w:tcW w:w="645" w:type="dxa"/>
            <w:vAlign w:val="center"/>
          </w:tcPr>
          <w:p w14:paraId="0628F4BC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61</w:t>
            </w:r>
          </w:p>
        </w:tc>
        <w:tc>
          <w:tcPr>
            <w:tcW w:w="726" w:type="dxa"/>
            <w:vAlign w:val="center"/>
          </w:tcPr>
          <w:p w14:paraId="6C418A84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296BC8F7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27096B7F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88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88"/>
                <w:sz w:val="18"/>
                <w:szCs w:val="18"/>
                <w:lang w:val="en-GB"/>
              </w:rPr>
              <w:t>4</w:t>
            </w:r>
          </w:p>
        </w:tc>
        <w:tc>
          <w:tcPr>
            <w:tcW w:w="1278" w:type="dxa"/>
            <w:vAlign w:val="center"/>
          </w:tcPr>
          <w:p w14:paraId="2F6DB0B8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  <w:t>CNI</w:t>
            </w:r>
            <w:r w:rsidR="000712D8">
              <w:rPr>
                <w:rFonts w:asciiTheme="minorHAnsi" w:hAnsiTheme="minorHAnsi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269" w:type="dxa"/>
            <w:vAlign w:val="center"/>
          </w:tcPr>
          <w:p w14:paraId="1E21448F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7D4FE0E3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w w:val="98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8"/>
                <w:sz w:val="18"/>
                <w:szCs w:val="18"/>
                <w:lang w:val="en-GB"/>
              </w:rPr>
              <w:t>Renal Carcinoma</w:t>
            </w:r>
            <w:r w:rsidR="005E4E65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vertAlign w:val="superscript"/>
                <w:lang w:val="en-US"/>
              </w:rPr>
              <w:t>8</w:t>
            </w:r>
          </w:p>
        </w:tc>
      </w:tr>
      <w:tr w:rsidR="00A6142B" w:rsidRPr="006742D2" w14:paraId="7D2E208F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6F7CE1CD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14</w:t>
            </w:r>
          </w:p>
        </w:tc>
        <w:tc>
          <w:tcPr>
            <w:tcW w:w="645" w:type="dxa"/>
            <w:vAlign w:val="center"/>
          </w:tcPr>
          <w:p w14:paraId="24EF5DB3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64</w:t>
            </w:r>
          </w:p>
        </w:tc>
        <w:tc>
          <w:tcPr>
            <w:tcW w:w="726" w:type="dxa"/>
            <w:vAlign w:val="center"/>
          </w:tcPr>
          <w:p w14:paraId="0DEA68FB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74CA2D90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0B42D8FD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88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88"/>
                <w:sz w:val="18"/>
                <w:szCs w:val="18"/>
                <w:lang w:val="en-GB"/>
              </w:rPr>
              <w:t>6</w:t>
            </w:r>
          </w:p>
        </w:tc>
        <w:tc>
          <w:tcPr>
            <w:tcW w:w="1278" w:type="dxa"/>
            <w:vAlign w:val="center"/>
          </w:tcPr>
          <w:p w14:paraId="1E8B1623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w w:val="98"/>
                <w:sz w:val="18"/>
                <w:szCs w:val="18"/>
                <w:lang w:val="en-GB"/>
              </w:rPr>
            </w:pPr>
            <w:proofErr w:type="spellStart"/>
            <w:r w:rsidRPr="006742D2">
              <w:rPr>
                <w:rFonts w:asciiTheme="minorHAnsi" w:eastAsia="Times New Roman" w:hAnsiTheme="minorHAnsi" w:cs="Times New Roman"/>
                <w:w w:val="98"/>
                <w:sz w:val="18"/>
                <w:szCs w:val="18"/>
                <w:lang w:val="en-GB"/>
              </w:rPr>
              <w:t>CNI+mTORI</w:t>
            </w:r>
            <w:proofErr w:type="spellEnd"/>
          </w:p>
        </w:tc>
        <w:tc>
          <w:tcPr>
            <w:tcW w:w="1269" w:type="dxa"/>
            <w:vAlign w:val="center"/>
          </w:tcPr>
          <w:p w14:paraId="58DD0758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326F9183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SCC</w:t>
            </w:r>
            <w:r w:rsidR="000712D8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vertAlign w:val="superscript"/>
                <w:lang w:val="en-GB"/>
              </w:rPr>
              <w:t>4</w:t>
            </w:r>
          </w:p>
        </w:tc>
      </w:tr>
      <w:tr w:rsidR="00A6142B" w:rsidRPr="006742D2" w14:paraId="53E0F18C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6DA40336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16</w:t>
            </w:r>
          </w:p>
        </w:tc>
        <w:tc>
          <w:tcPr>
            <w:tcW w:w="645" w:type="dxa"/>
            <w:vAlign w:val="center"/>
          </w:tcPr>
          <w:p w14:paraId="481C12CC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41</w:t>
            </w:r>
          </w:p>
        </w:tc>
        <w:tc>
          <w:tcPr>
            <w:tcW w:w="726" w:type="dxa"/>
            <w:vAlign w:val="center"/>
          </w:tcPr>
          <w:p w14:paraId="7809F06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3058868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4F2D73C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278" w:type="dxa"/>
            <w:vAlign w:val="center"/>
          </w:tcPr>
          <w:p w14:paraId="1DBEB25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  <w:r w:rsidR="000712D8">
              <w:rPr>
                <w:rFonts w:asciiTheme="minorHAnsi" w:hAnsiTheme="minorHAnsi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269" w:type="dxa"/>
            <w:vAlign w:val="center"/>
          </w:tcPr>
          <w:p w14:paraId="37CC9DC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1843" w:type="dxa"/>
            <w:vAlign w:val="center"/>
          </w:tcPr>
          <w:p w14:paraId="3FCDC3E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4E066A6C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779F5B0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17</w:t>
            </w:r>
          </w:p>
        </w:tc>
        <w:tc>
          <w:tcPr>
            <w:tcW w:w="645" w:type="dxa"/>
            <w:vAlign w:val="center"/>
          </w:tcPr>
          <w:p w14:paraId="37740D36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64</w:t>
            </w:r>
          </w:p>
        </w:tc>
        <w:tc>
          <w:tcPr>
            <w:tcW w:w="726" w:type="dxa"/>
            <w:vAlign w:val="center"/>
          </w:tcPr>
          <w:p w14:paraId="7A2B993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75A1F9E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Liver</w:t>
            </w:r>
          </w:p>
        </w:tc>
        <w:tc>
          <w:tcPr>
            <w:tcW w:w="1272" w:type="dxa"/>
            <w:vAlign w:val="center"/>
          </w:tcPr>
          <w:p w14:paraId="61FDA0E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8" w:type="dxa"/>
            <w:vAlign w:val="center"/>
          </w:tcPr>
          <w:p w14:paraId="5A11E95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proofErr w:type="spellStart"/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mTORI</w:t>
            </w:r>
            <w:proofErr w:type="spellEnd"/>
          </w:p>
        </w:tc>
        <w:tc>
          <w:tcPr>
            <w:tcW w:w="1269" w:type="dxa"/>
            <w:vAlign w:val="center"/>
          </w:tcPr>
          <w:p w14:paraId="7C30EC3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7BE2FCB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36290999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672D9F0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18</w:t>
            </w:r>
          </w:p>
        </w:tc>
        <w:tc>
          <w:tcPr>
            <w:tcW w:w="645" w:type="dxa"/>
            <w:vAlign w:val="center"/>
          </w:tcPr>
          <w:p w14:paraId="5C39C72C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51</w:t>
            </w:r>
          </w:p>
        </w:tc>
        <w:tc>
          <w:tcPr>
            <w:tcW w:w="726" w:type="dxa"/>
            <w:vAlign w:val="center"/>
          </w:tcPr>
          <w:p w14:paraId="2F9ACCB6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60AC20E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4677465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278" w:type="dxa"/>
            <w:vAlign w:val="center"/>
          </w:tcPr>
          <w:p w14:paraId="68D32EB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08B3B63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7161208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08B8D60B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5F61FB7C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19</w:t>
            </w:r>
          </w:p>
        </w:tc>
        <w:tc>
          <w:tcPr>
            <w:tcW w:w="645" w:type="dxa"/>
            <w:vAlign w:val="center"/>
          </w:tcPr>
          <w:p w14:paraId="4CF9BA2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50</w:t>
            </w:r>
          </w:p>
        </w:tc>
        <w:tc>
          <w:tcPr>
            <w:tcW w:w="726" w:type="dxa"/>
            <w:vAlign w:val="center"/>
          </w:tcPr>
          <w:p w14:paraId="23668E6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30710BE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7BE1C579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278" w:type="dxa"/>
            <w:vAlign w:val="center"/>
          </w:tcPr>
          <w:p w14:paraId="1F61B42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02485BE4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  <w:r w:rsidR="000712D8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843" w:type="dxa"/>
            <w:vAlign w:val="center"/>
          </w:tcPr>
          <w:p w14:paraId="2CF9DDA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6D7EE3AE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35F818F9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31</w:t>
            </w:r>
          </w:p>
        </w:tc>
        <w:tc>
          <w:tcPr>
            <w:tcW w:w="645" w:type="dxa"/>
            <w:vAlign w:val="center"/>
          </w:tcPr>
          <w:p w14:paraId="09E2CC0C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63</w:t>
            </w:r>
          </w:p>
        </w:tc>
        <w:tc>
          <w:tcPr>
            <w:tcW w:w="726" w:type="dxa"/>
            <w:vAlign w:val="center"/>
          </w:tcPr>
          <w:p w14:paraId="5CBA95B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7D0D7D04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0981FAD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8" w:type="dxa"/>
            <w:vAlign w:val="center"/>
          </w:tcPr>
          <w:p w14:paraId="5A81C63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3F9E8606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3F885DA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41F5E2D7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37F173A3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32</w:t>
            </w:r>
          </w:p>
        </w:tc>
        <w:tc>
          <w:tcPr>
            <w:tcW w:w="645" w:type="dxa"/>
            <w:vAlign w:val="center"/>
          </w:tcPr>
          <w:p w14:paraId="44EDFD92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44</w:t>
            </w:r>
          </w:p>
        </w:tc>
        <w:tc>
          <w:tcPr>
            <w:tcW w:w="726" w:type="dxa"/>
            <w:vAlign w:val="center"/>
          </w:tcPr>
          <w:p w14:paraId="79259D35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330CEBEC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Kidney+Kidney</w:t>
            </w:r>
            <w:r w:rsidR="000712D8" w:rsidRPr="000712D8">
              <w:rPr>
                <w:rFonts w:asciiTheme="minorHAnsi" w:hAnsiTheme="minorHAnsi" w:cs="Times New Roman"/>
                <w:color w:val="00000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272" w:type="dxa"/>
            <w:vAlign w:val="center"/>
          </w:tcPr>
          <w:p w14:paraId="11C38558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25</w:t>
            </w:r>
          </w:p>
        </w:tc>
        <w:tc>
          <w:tcPr>
            <w:tcW w:w="1278" w:type="dxa"/>
            <w:vAlign w:val="center"/>
          </w:tcPr>
          <w:p w14:paraId="14DF34D2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51FA2A70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053AF5D7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BCC</w:t>
            </w:r>
            <w:r w:rsidR="000712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5,6</w:t>
            </w:r>
          </w:p>
        </w:tc>
      </w:tr>
      <w:tr w:rsidR="00A6142B" w:rsidRPr="006742D2" w14:paraId="79347BA0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110C329E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34</w:t>
            </w:r>
          </w:p>
        </w:tc>
        <w:tc>
          <w:tcPr>
            <w:tcW w:w="645" w:type="dxa"/>
            <w:vAlign w:val="center"/>
          </w:tcPr>
          <w:p w14:paraId="1BFE8914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67</w:t>
            </w:r>
          </w:p>
        </w:tc>
        <w:tc>
          <w:tcPr>
            <w:tcW w:w="726" w:type="dxa"/>
            <w:vAlign w:val="center"/>
          </w:tcPr>
          <w:p w14:paraId="0EDD8827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63BD095F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661D6D1B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21</w:t>
            </w:r>
          </w:p>
        </w:tc>
        <w:tc>
          <w:tcPr>
            <w:tcW w:w="1278" w:type="dxa"/>
            <w:vAlign w:val="center"/>
          </w:tcPr>
          <w:p w14:paraId="11EF9EB8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30A8C0A0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54F2946A" w14:textId="77777777" w:rsidR="00A6142B" w:rsidRPr="006742D2" w:rsidRDefault="00A6142B" w:rsidP="00A6142B">
            <w:pPr>
              <w:spacing w:line="201" w:lineRule="exac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Melanoma in situ</w:t>
            </w:r>
            <w:r w:rsidR="000712D8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vertAlign w:val="superscript"/>
                <w:lang w:val="en-GB"/>
              </w:rPr>
              <w:t>4</w:t>
            </w:r>
          </w:p>
        </w:tc>
      </w:tr>
      <w:tr w:rsidR="00A6142B" w:rsidRPr="006742D2" w14:paraId="1395F343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6D779026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35</w:t>
            </w:r>
          </w:p>
        </w:tc>
        <w:tc>
          <w:tcPr>
            <w:tcW w:w="645" w:type="dxa"/>
            <w:vAlign w:val="center"/>
          </w:tcPr>
          <w:p w14:paraId="1EE1F8B8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54</w:t>
            </w:r>
          </w:p>
        </w:tc>
        <w:tc>
          <w:tcPr>
            <w:tcW w:w="726" w:type="dxa"/>
            <w:vAlign w:val="center"/>
          </w:tcPr>
          <w:p w14:paraId="5E0F6882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10292FE0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171E6664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15</w:t>
            </w:r>
          </w:p>
        </w:tc>
        <w:tc>
          <w:tcPr>
            <w:tcW w:w="1278" w:type="dxa"/>
            <w:vAlign w:val="center"/>
          </w:tcPr>
          <w:p w14:paraId="044ABEC8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4285B7D4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1EEA0A32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BCC</w:t>
            </w:r>
            <w:r w:rsidR="000712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5,6</w:t>
            </w:r>
          </w:p>
        </w:tc>
      </w:tr>
      <w:tr w:rsidR="00A6142B" w:rsidRPr="006742D2" w14:paraId="25B02CBC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7AA215AC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36</w:t>
            </w:r>
          </w:p>
        </w:tc>
        <w:tc>
          <w:tcPr>
            <w:tcW w:w="645" w:type="dxa"/>
            <w:vAlign w:val="center"/>
          </w:tcPr>
          <w:p w14:paraId="37265A8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54</w:t>
            </w:r>
          </w:p>
        </w:tc>
        <w:tc>
          <w:tcPr>
            <w:tcW w:w="726" w:type="dxa"/>
            <w:vAlign w:val="center"/>
          </w:tcPr>
          <w:p w14:paraId="556AB37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7972F92C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Heart</w:t>
            </w:r>
          </w:p>
        </w:tc>
        <w:tc>
          <w:tcPr>
            <w:tcW w:w="1272" w:type="dxa"/>
            <w:vAlign w:val="center"/>
          </w:tcPr>
          <w:p w14:paraId="4ACE083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14:paraId="5D1F04B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proofErr w:type="spellStart"/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CNI+mTORI</w:t>
            </w:r>
            <w:proofErr w:type="spellEnd"/>
          </w:p>
        </w:tc>
        <w:tc>
          <w:tcPr>
            <w:tcW w:w="1269" w:type="dxa"/>
            <w:vAlign w:val="center"/>
          </w:tcPr>
          <w:p w14:paraId="0A04EAA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79AABA0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5A7F24BE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72B10222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37</w:t>
            </w:r>
          </w:p>
        </w:tc>
        <w:tc>
          <w:tcPr>
            <w:tcW w:w="645" w:type="dxa"/>
            <w:vAlign w:val="center"/>
          </w:tcPr>
          <w:p w14:paraId="0BABCA64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70</w:t>
            </w:r>
          </w:p>
        </w:tc>
        <w:tc>
          <w:tcPr>
            <w:tcW w:w="726" w:type="dxa"/>
            <w:vAlign w:val="center"/>
          </w:tcPr>
          <w:p w14:paraId="58801181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442C5E06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751FF60D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88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88"/>
                <w:sz w:val="18"/>
                <w:szCs w:val="18"/>
                <w:lang w:val="en-GB"/>
              </w:rPr>
              <w:t>7</w:t>
            </w:r>
          </w:p>
        </w:tc>
        <w:tc>
          <w:tcPr>
            <w:tcW w:w="1278" w:type="dxa"/>
            <w:vAlign w:val="center"/>
          </w:tcPr>
          <w:p w14:paraId="662F43CF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3E495C67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1F6AAD18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SCC</w:t>
            </w:r>
            <w:r w:rsidR="000712D8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vertAlign w:val="superscript"/>
                <w:lang w:val="en-GB"/>
              </w:rPr>
              <w:t>4</w:t>
            </w:r>
          </w:p>
        </w:tc>
      </w:tr>
      <w:tr w:rsidR="00A6142B" w:rsidRPr="006742D2" w14:paraId="25C8633D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5AB1819C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40</w:t>
            </w:r>
          </w:p>
        </w:tc>
        <w:tc>
          <w:tcPr>
            <w:tcW w:w="645" w:type="dxa"/>
            <w:vAlign w:val="center"/>
          </w:tcPr>
          <w:p w14:paraId="66C62FC9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59</w:t>
            </w:r>
          </w:p>
        </w:tc>
        <w:tc>
          <w:tcPr>
            <w:tcW w:w="726" w:type="dxa"/>
            <w:vAlign w:val="center"/>
          </w:tcPr>
          <w:p w14:paraId="5C24245C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7193BE4D" w14:textId="77777777" w:rsidR="00A6142B" w:rsidRPr="006742D2" w:rsidRDefault="00A6142B" w:rsidP="001922A3">
            <w:pPr>
              <w:spacing w:line="0" w:lineRule="atLeast"/>
              <w:jc w:val="center"/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4BF88ADB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88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88"/>
                <w:sz w:val="18"/>
                <w:szCs w:val="18"/>
                <w:lang w:val="en-GB"/>
              </w:rPr>
              <w:t>3</w:t>
            </w:r>
          </w:p>
        </w:tc>
        <w:tc>
          <w:tcPr>
            <w:tcW w:w="1278" w:type="dxa"/>
            <w:vAlign w:val="center"/>
          </w:tcPr>
          <w:p w14:paraId="18F3C934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w w:val="98"/>
                <w:sz w:val="18"/>
                <w:szCs w:val="18"/>
                <w:lang w:val="en-GB"/>
              </w:rPr>
            </w:pPr>
            <w:proofErr w:type="spellStart"/>
            <w:r w:rsidRPr="006742D2">
              <w:rPr>
                <w:rFonts w:asciiTheme="minorHAnsi" w:eastAsia="Times New Roman" w:hAnsiTheme="minorHAnsi" w:cs="Times New Roman"/>
                <w:w w:val="98"/>
                <w:sz w:val="18"/>
                <w:szCs w:val="18"/>
                <w:lang w:val="en-GB"/>
              </w:rPr>
              <w:t>CNI+mTORI</w:t>
            </w:r>
            <w:proofErr w:type="spellEnd"/>
          </w:p>
        </w:tc>
        <w:tc>
          <w:tcPr>
            <w:tcW w:w="1269" w:type="dxa"/>
            <w:vAlign w:val="center"/>
          </w:tcPr>
          <w:p w14:paraId="5B7A9AF8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0997F616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BCC</w:t>
            </w:r>
            <w:r w:rsidR="000712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5</w:t>
            </w:r>
          </w:p>
        </w:tc>
      </w:tr>
      <w:tr w:rsidR="00A6142B" w:rsidRPr="006742D2" w14:paraId="37B7B8E1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1393EC4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41</w:t>
            </w:r>
          </w:p>
        </w:tc>
        <w:tc>
          <w:tcPr>
            <w:tcW w:w="645" w:type="dxa"/>
            <w:vAlign w:val="center"/>
          </w:tcPr>
          <w:p w14:paraId="2CDD61A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50</w:t>
            </w:r>
          </w:p>
        </w:tc>
        <w:tc>
          <w:tcPr>
            <w:tcW w:w="726" w:type="dxa"/>
            <w:vAlign w:val="center"/>
          </w:tcPr>
          <w:p w14:paraId="43F8EE8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3FE4AD14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42D0BCE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14:paraId="5CEB74D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4FEEE354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1A93EB54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37305DB5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1E3C4E8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42</w:t>
            </w:r>
          </w:p>
        </w:tc>
        <w:tc>
          <w:tcPr>
            <w:tcW w:w="645" w:type="dxa"/>
            <w:vAlign w:val="center"/>
          </w:tcPr>
          <w:p w14:paraId="0A9D732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47</w:t>
            </w:r>
          </w:p>
        </w:tc>
        <w:tc>
          <w:tcPr>
            <w:tcW w:w="726" w:type="dxa"/>
            <w:vAlign w:val="center"/>
          </w:tcPr>
          <w:p w14:paraId="5556638C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6E35D24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21D1585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278" w:type="dxa"/>
            <w:vAlign w:val="center"/>
          </w:tcPr>
          <w:p w14:paraId="773609F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6F285FA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1843" w:type="dxa"/>
            <w:vAlign w:val="center"/>
          </w:tcPr>
          <w:p w14:paraId="7AEB7D3C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215B4E75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5587CCC8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43</w:t>
            </w:r>
          </w:p>
        </w:tc>
        <w:tc>
          <w:tcPr>
            <w:tcW w:w="645" w:type="dxa"/>
            <w:vAlign w:val="center"/>
          </w:tcPr>
          <w:p w14:paraId="55C8014D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59</w:t>
            </w:r>
          </w:p>
        </w:tc>
        <w:tc>
          <w:tcPr>
            <w:tcW w:w="726" w:type="dxa"/>
            <w:vAlign w:val="center"/>
          </w:tcPr>
          <w:p w14:paraId="74E6CF58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55AD6425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77E7BEF9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12</w:t>
            </w:r>
          </w:p>
        </w:tc>
        <w:tc>
          <w:tcPr>
            <w:tcW w:w="1278" w:type="dxa"/>
            <w:vAlign w:val="center"/>
          </w:tcPr>
          <w:p w14:paraId="10964701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proofErr w:type="spellStart"/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mTORI</w:t>
            </w:r>
            <w:proofErr w:type="spellEnd"/>
          </w:p>
        </w:tc>
        <w:tc>
          <w:tcPr>
            <w:tcW w:w="1269" w:type="dxa"/>
            <w:vAlign w:val="center"/>
          </w:tcPr>
          <w:p w14:paraId="702E9E3E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4779A928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BCC</w:t>
            </w:r>
            <w:r w:rsidR="000712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5,6</w:t>
            </w:r>
          </w:p>
        </w:tc>
      </w:tr>
      <w:tr w:rsidR="00A6142B" w:rsidRPr="006742D2" w14:paraId="6532D087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46DD99B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44</w:t>
            </w:r>
          </w:p>
        </w:tc>
        <w:tc>
          <w:tcPr>
            <w:tcW w:w="645" w:type="dxa"/>
            <w:vAlign w:val="center"/>
          </w:tcPr>
          <w:p w14:paraId="3E5E2E89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52</w:t>
            </w:r>
          </w:p>
        </w:tc>
        <w:tc>
          <w:tcPr>
            <w:tcW w:w="726" w:type="dxa"/>
            <w:vAlign w:val="center"/>
          </w:tcPr>
          <w:p w14:paraId="3E2C14B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3C22726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108B20A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8" w:type="dxa"/>
            <w:vAlign w:val="center"/>
          </w:tcPr>
          <w:p w14:paraId="446F59B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proofErr w:type="spellStart"/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CNI+mTORI</w:t>
            </w:r>
            <w:proofErr w:type="spellEnd"/>
          </w:p>
        </w:tc>
        <w:tc>
          <w:tcPr>
            <w:tcW w:w="1269" w:type="dxa"/>
            <w:vAlign w:val="center"/>
          </w:tcPr>
          <w:p w14:paraId="7ED289A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1843" w:type="dxa"/>
            <w:vAlign w:val="center"/>
          </w:tcPr>
          <w:p w14:paraId="6DF82F1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1CFE7C94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6976C92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SOT45</w:t>
            </w:r>
          </w:p>
        </w:tc>
        <w:tc>
          <w:tcPr>
            <w:tcW w:w="645" w:type="dxa"/>
            <w:vAlign w:val="center"/>
          </w:tcPr>
          <w:p w14:paraId="0D0F852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55</w:t>
            </w:r>
          </w:p>
        </w:tc>
        <w:tc>
          <w:tcPr>
            <w:tcW w:w="726" w:type="dxa"/>
            <w:vAlign w:val="center"/>
          </w:tcPr>
          <w:p w14:paraId="27750F6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50DCA62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3BDF07C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9</w:t>
            </w:r>
          </w:p>
        </w:tc>
        <w:tc>
          <w:tcPr>
            <w:tcW w:w="1278" w:type="dxa"/>
            <w:vAlign w:val="center"/>
          </w:tcPr>
          <w:p w14:paraId="763B10F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53060D1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  <w:r w:rsidR="000712D8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843" w:type="dxa"/>
            <w:vAlign w:val="center"/>
          </w:tcPr>
          <w:p w14:paraId="2A3060C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104C12DF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69FE0704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46</w:t>
            </w:r>
          </w:p>
        </w:tc>
        <w:tc>
          <w:tcPr>
            <w:tcW w:w="645" w:type="dxa"/>
            <w:vAlign w:val="center"/>
          </w:tcPr>
          <w:p w14:paraId="516008B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59</w:t>
            </w:r>
          </w:p>
        </w:tc>
        <w:tc>
          <w:tcPr>
            <w:tcW w:w="726" w:type="dxa"/>
            <w:vAlign w:val="center"/>
          </w:tcPr>
          <w:p w14:paraId="6C3AE2F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2A21139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Heart</w:t>
            </w:r>
          </w:p>
        </w:tc>
        <w:tc>
          <w:tcPr>
            <w:tcW w:w="1272" w:type="dxa"/>
            <w:vAlign w:val="center"/>
          </w:tcPr>
          <w:p w14:paraId="51F8574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8" w:type="dxa"/>
            <w:vAlign w:val="center"/>
          </w:tcPr>
          <w:p w14:paraId="3F38073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6379C86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520B230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318EF01D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517CBF7D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49</w:t>
            </w:r>
          </w:p>
        </w:tc>
        <w:tc>
          <w:tcPr>
            <w:tcW w:w="645" w:type="dxa"/>
            <w:vAlign w:val="center"/>
          </w:tcPr>
          <w:p w14:paraId="39CB0D61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67</w:t>
            </w:r>
          </w:p>
        </w:tc>
        <w:tc>
          <w:tcPr>
            <w:tcW w:w="726" w:type="dxa"/>
            <w:vAlign w:val="center"/>
          </w:tcPr>
          <w:p w14:paraId="3DCD1C74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00C95C4C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Heart</w:t>
            </w:r>
          </w:p>
        </w:tc>
        <w:tc>
          <w:tcPr>
            <w:tcW w:w="1272" w:type="dxa"/>
            <w:vAlign w:val="center"/>
          </w:tcPr>
          <w:p w14:paraId="47E66E08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14</w:t>
            </w:r>
          </w:p>
        </w:tc>
        <w:tc>
          <w:tcPr>
            <w:tcW w:w="1278" w:type="dxa"/>
            <w:vAlign w:val="center"/>
          </w:tcPr>
          <w:p w14:paraId="6E17F901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28B88756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4A2CBE57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BCC</w:t>
            </w:r>
            <w:r w:rsidR="000712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5,6</w:t>
            </w:r>
          </w:p>
        </w:tc>
      </w:tr>
      <w:tr w:rsidR="00A6142B" w:rsidRPr="006742D2" w14:paraId="6901A451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539E609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50</w:t>
            </w:r>
          </w:p>
        </w:tc>
        <w:tc>
          <w:tcPr>
            <w:tcW w:w="645" w:type="dxa"/>
            <w:vAlign w:val="center"/>
          </w:tcPr>
          <w:p w14:paraId="7DEBD1A6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69</w:t>
            </w:r>
          </w:p>
        </w:tc>
        <w:tc>
          <w:tcPr>
            <w:tcW w:w="726" w:type="dxa"/>
            <w:vAlign w:val="center"/>
          </w:tcPr>
          <w:p w14:paraId="5AD6BCD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7B18A2A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7B25EE16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8" w:type="dxa"/>
            <w:vAlign w:val="center"/>
          </w:tcPr>
          <w:p w14:paraId="792BAC0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1B72F03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2375607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15A17302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7F09AC6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53</w:t>
            </w:r>
          </w:p>
        </w:tc>
        <w:tc>
          <w:tcPr>
            <w:tcW w:w="645" w:type="dxa"/>
            <w:vAlign w:val="center"/>
          </w:tcPr>
          <w:p w14:paraId="3127408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52</w:t>
            </w:r>
          </w:p>
        </w:tc>
        <w:tc>
          <w:tcPr>
            <w:tcW w:w="726" w:type="dxa"/>
            <w:vAlign w:val="center"/>
          </w:tcPr>
          <w:p w14:paraId="49E48BA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5FCF9B54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3A86CEC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8" w:type="dxa"/>
            <w:vAlign w:val="center"/>
          </w:tcPr>
          <w:p w14:paraId="60B7FD16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0D752FC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63B79A2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1695DAC3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6DC5C6F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56</w:t>
            </w:r>
          </w:p>
        </w:tc>
        <w:tc>
          <w:tcPr>
            <w:tcW w:w="645" w:type="dxa"/>
            <w:vAlign w:val="center"/>
          </w:tcPr>
          <w:p w14:paraId="576F47F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78</w:t>
            </w:r>
          </w:p>
        </w:tc>
        <w:tc>
          <w:tcPr>
            <w:tcW w:w="726" w:type="dxa"/>
            <w:vAlign w:val="center"/>
          </w:tcPr>
          <w:p w14:paraId="63281B1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14A4AEE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Heart</w:t>
            </w:r>
          </w:p>
        </w:tc>
        <w:tc>
          <w:tcPr>
            <w:tcW w:w="1272" w:type="dxa"/>
            <w:vAlign w:val="center"/>
          </w:tcPr>
          <w:p w14:paraId="0CD5BFF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78" w:type="dxa"/>
            <w:vAlign w:val="center"/>
          </w:tcPr>
          <w:p w14:paraId="7F3117A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proofErr w:type="spellStart"/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mTORI</w:t>
            </w:r>
            <w:proofErr w:type="spellEnd"/>
          </w:p>
        </w:tc>
        <w:tc>
          <w:tcPr>
            <w:tcW w:w="1269" w:type="dxa"/>
            <w:vAlign w:val="center"/>
          </w:tcPr>
          <w:p w14:paraId="1964533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38D9CCE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309C475A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0DF62A7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57</w:t>
            </w:r>
          </w:p>
        </w:tc>
        <w:tc>
          <w:tcPr>
            <w:tcW w:w="645" w:type="dxa"/>
            <w:vAlign w:val="center"/>
          </w:tcPr>
          <w:p w14:paraId="37C78626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58</w:t>
            </w:r>
          </w:p>
        </w:tc>
        <w:tc>
          <w:tcPr>
            <w:tcW w:w="726" w:type="dxa"/>
            <w:vAlign w:val="center"/>
          </w:tcPr>
          <w:p w14:paraId="7C7229C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42B8DC0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48DDEFC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278" w:type="dxa"/>
            <w:vAlign w:val="center"/>
          </w:tcPr>
          <w:p w14:paraId="0543989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0D413AF6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1A7FB70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03663806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766A250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59</w:t>
            </w:r>
          </w:p>
        </w:tc>
        <w:tc>
          <w:tcPr>
            <w:tcW w:w="645" w:type="dxa"/>
            <w:vAlign w:val="center"/>
          </w:tcPr>
          <w:p w14:paraId="611C705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58</w:t>
            </w:r>
          </w:p>
        </w:tc>
        <w:tc>
          <w:tcPr>
            <w:tcW w:w="726" w:type="dxa"/>
            <w:vAlign w:val="center"/>
          </w:tcPr>
          <w:p w14:paraId="1B0F776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3B6384A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73E5C2C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8" w:type="dxa"/>
            <w:vAlign w:val="center"/>
          </w:tcPr>
          <w:p w14:paraId="506E35A4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2F0CBD6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  <w:r w:rsidR="000712D8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843" w:type="dxa"/>
            <w:vAlign w:val="center"/>
          </w:tcPr>
          <w:p w14:paraId="16CAF6A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67DAD144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037FE43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62</w:t>
            </w:r>
          </w:p>
        </w:tc>
        <w:tc>
          <w:tcPr>
            <w:tcW w:w="645" w:type="dxa"/>
            <w:vAlign w:val="center"/>
          </w:tcPr>
          <w:p w14:paraId="5C6402D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64</w:t>
            </w:r>
          </w:p>
        </w:tc>
        <w:tc>
          <w:tcPr>
            <w:tcW w:w="726" w:type="dxa"/>
            <w:vAlign w:val="center"/>
          </w:tcPr>
          <w:p w14:paraId="03CE475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1B941F9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proofErr w:type="spellStart"/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Liver</w:t>
            </w:r>
            <w:proofErr w:type="spellEnd"/>
          </w:p>
        </w:tc>
        <w:tc>
          <w:tcPr>
            <w:tcW w:w="1272" w:type="dxa"/>
            <w:vAlign w:val="center"/>
          </w:tcPr>
          <w:p w14:paraId="1C8C99C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8" w:type="dxa"/>
            <w:vAlign w:val="center"/>
          </w:tcPr>
          <w:p w14:paraId="58F5454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proofErr w:type="spellStart"/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mTORI</w:t>
            </w:r>
            <w:proofErr w:type="spellEnd"/>
          </w:p>
        </w:tc>
        <w:tc>
          <w:tcPr>
            <w:tcW w:w="1269" w:type="dxa"/>
            <w:vAlign w:val="center"/>
          </w:tcPr>
          <w:p w14:paraId="546FC60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5F0BEEF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4E84D43A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509B1A9C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65</w:t>
            </w:r>
          </w:p>
        </w:tc>
        <w:tc>
          <w:tcPr>
            <w:tcW w:w="645" w:type="dxa"/>
            <w:vAlign w:val="center"/>
          </w:tcPr>
          <w:p w14:paraId="6958A4A4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56</w:t>
            </w:r>
          </w:p>
        </w:tc>
        <w:tc>
          <w:tcPr>
            <w:tcW w:w="726" w:type="dxa"/>
            <w:vAlign w:val="center"/>
          </w:tcPr>
          <w:p w14:paraId="08B11CD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0DAC483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255B0CD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8" w:type="dxa"/>
            <w:vAlign w:val="center"/>
          </w:tcPr>
          <w:p w14:paraId="310984E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553C6D1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0A3280D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46F1E41A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58CE8A0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67</w:t>
            </w:r>
          </w:p>
        </w:tc>
        <w:tc>
          <w:tcPr>
            <w:tcW w:w="645" w:type="dxa"/>
            <w:vAlign w:val="center"/>
          </w:tcPr>
          <w:p w14:paraId="06927AB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49</w:t>
            </w:r>
          </w:p>
        </w:tc>
        <w:tc>
          <w:tcPr>
            <w:tcW w:w="726" w:type="dxa"/>
            <w:vAlign w:val="center"/>
          </w:tcPr>
          <w:p w14:paraId="3C7AE3EC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5186B0F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37400AF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8" w:type="dxa"/>
            <w:vAlign w:val="center"/>
          </w:tcPr>
          <w:p w14:paraId="2EF061C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proofErr w:type="spellStart"/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CNI+mTOR</w:t>
            </w:r>
            <w:proofErr w:type="spellEnd"/>
          </w:p>
        </w:tc>
        <w:tc>
          <w:tcPr>
            <w:tcW w:w="1269" w:type="dxa"/>
            <w:vAlign w:val="center"/>
          </w:tcPr>
          <w:p w14:paraId="56E482F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  <w:r w:rsidR="000712D8">
              <w:rPr>
                <w:rFonts w:asciiTheme="minorHAnsi" w:eastAsia="Times New Roman" w:hAnsiTheme="minorHAnsi" w:cs="Times New Roman"/>
                <w:sz w:val="18"/>
                <w:szCs w:val="18"/>
                <w:vertAlign w:val="superscript"/>
                <w:lang w:val="en-GB"/>
              </w:rPr>
              <w:t>3</w:t>
            </w:r>
          </w:p>
        </w:tc>
        <w:tc>
          <w:tcPr>
            <w:tcW w:w="1843" w:type="dxa"/>
            <w:vAlign w:val="center"/>
          </w:tcPr>
          <w:p w14:paraId="1780E58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1CAC2B91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48C8898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72</w:t>
            </w:r>
          </w:p>
        </w:tc>
        <w:tc>
          <w:tcPr>
            <w:tcW w:w="645" w:type="dxa"/>
            <w:vAlign w:val="center"/>
          </w:tcPr>
          <w:p w14:paraId="50517A0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32</w:t>
            </w:r>
          </w:p>
        </w:tc>
        <w:tc>
          <w:tcPr>
            <w:tcW w:w="726" w:type="dxa"/>
            <w:vAlign w:val="center"/>
          </w:tcPr>
          <w:p w14:paraId="60C2506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199369A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47498E5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8" w:type="dxa"/>
            <w:vAlign w:val="center"/>
          </w:tcPr>
          <w:p w14:paraId="6BE5F1B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6F78264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6F61F97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1A1566CE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14100B5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73</w:t>
            </w:r>
          </w:p>
        </w:tc>
        <w:tc>
          <w:tcPr>
            <w:tcW w:w="645" w:type="dxa"/>
            <w:vAlign w:val="center"/>
          </w:tcPr>
          <w:p w14:paraId="469065F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69</w:t>
            </w:r>
          </w:p>
        </w:tc>
        <w:tc>
          <w:tcPr>
            <w:tcW w:w="726" w:type="dxa"/>
            <w:vAlign w:val="center"/>
          </w:tcPr>
          <w:p w14:paraId="2CA3BE1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20C1707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38058BA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8" w:type="dxa"/>
            <w:vAlign w:val="center"/>
          </w:tcPr>
          <w:p w14:paraId="47CC805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0B64FD5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3C58147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6B6DE463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4215BD4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74</w:t>
            </w:r>
          </w:p>
        </w:tc>
        <w:tc>
          <w:tcPr>
            <w:tcW w:w="645" w:type="dxa"/>
            <w:vAlign w:val="center"/>
          </w:tcPr>
          <w:p w14:paraId="570C5CA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35</w:t>
            </w:r>
          </w:p>
        </w:tc>
        <w:tc>
          <w:tcPr>
            <w:tcW w:w="726" w:type="dxa"/>
            <w:vAlign w:val="center"/>
          </w:tcPr>
          <w:p w14:paraId="104C8F6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64251BA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7EA1F3C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8" w:type="dxa"/>
            <w:vAlign w:val="center"/>
          </w:tcPr>
          <w:p w14:paraId="261343D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4C1F2BE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1843" w:type="dxa"/>
            <w:vAlign w:val="center"/>
          </w:tcPr>
          <w:p w14:paraId="62E44D14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349CD1BB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71DF87EC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80</w:t>
            </w:r>
          </w:p>
        </w:tc>
        <w:tc>
          <w:tcPr>
            <w:tcW w:w="645" w:type="dxa"/>
            <w:vAlign w:val="center"/>
          </w:tcPr>
          <w:p w14:paraId="276E608C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80</w:t>
            </w:r>
          </w:p>
        </w:tc>
        <w:tc>
          <w:tcPr>
            <w:tcW w:w="726" w:type="dxa"/>
            <w:vAlign w:val="center"/>
          </w:tcPr>
          <w:p w14:paraId="507A9F6B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0B42AD6E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18041B79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  <w:t>12</w:t>
            </w:r>
          </w:p>
        </w:tc>
        <w:tc>
          <w:tcPr>
            <w:tcW w:w="1278" w:type="dxa"/>
            <w:vAlign w:val="center"/>
          </w:tcPr>
          <w:p w14:paraId="709EA182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10A6ED0B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6EE0795D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BCC</w:t>
            </w:r>
            <w:r w:rsidR="000712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5,6</w:t>
            </w:r>
          </w:p>
        </w:tc>
      </w:tr>
      <w:tr w:rsidR="00A6142B" w:rsidRPr="006742D2" w14:paraId="178A61F0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7F26D0F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82</w:t>
            </w:r>
          </w:p>
        </w:tc>
        <w:tc>
          <w:tcPr>
            <w:tcW w:w="645" w:type="dxa"/>
            <w:vAlign w:val="center"/>
          </w:tcPr>
          <w:p w14:paraId="0F2B925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31</w:t>
            </w:r>
          </w:p>
        </w:tc>
        <w:tc>
          <w:tcPr>
            <w:tcW w:w="726" w:type="dxa"/>
            <w:vAlign w:val="center"/>
          </w:tcPr>
          <w:p w14:paraId="159AAC5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69D3369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66E116C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8" w:type="dxa"/>
            <w:vAlign w:val="center"/>
          </w:tcPr>
          <w:p w14:paraId="64343379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41A79EF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1843" w:type="dxa"/>
            <w:vAlign w:val="center"/>
          </w:tcPr>
          <w:p w14:paraId="568A6D2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127E8E22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32DBF5D3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83</w:t>
            </w:r>
          </w:p>
        </w:tc>
        <w:tc>
          <w:tcPr>
            <w:tcW w:w="645" w:type="dxa"/>
            <w:vAlign w:val="center"/>
          </w:tcPr>
          <w:p w14:paraId="3B727DFD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58</w:t>
            </w:r>
          </w:p>
        </w:tc>
        <w:tc>
          <w:tcPr>
            <w:tcW w:w="726" w:type="dxa"/>
            <w:vAlign w:val="center"/>
          </w:tcPr>
          <w:p w14:paraId="325820B0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79EAC83D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3F10D73A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88"/>
                <w:sz w:val="18"/>
                <w:szCs w:val="18"/>
                <w:lang w:val="en-GB"/>
              </w:rPr>
              <w:t>9</w:t>
            </w:r>
          </w:p>
        </w:tc>
        <w:tc>
          <w:tcPr>
            <w:tcW w:w="1278" w:type="dxa"/>
            <w:vAlign w:val="center"/>
          </w:tcPr>
          <w:p w14:paraId="041DAAB5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012AA50B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5C0A4ED1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SCC</w:t>
            </w:r>
            <w:r w:rsidR="000712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5,6</w:t>
            </w:r>
          </w:p>
        </w:tc>
      </w:tr>
      <w:tr w:rsidR="00A6142B" w:rsidRPr="006742D2" w14:paraId="089F2299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1C1F640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86</w:t>
            </w:r>
          </w:p>
        </w:tc>
        <w:tc>
          <w:tcPr>
            <w:tcW w:w="645" w:type="dxa"/>
            <w:vAlign w:val="center"/>
          </w:tcPr>
          <w:p w14:paraId="7B4C2FE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72</w:t>
            </w:r>
          </w:p>
        </w:tc>
        <w:tc>
          <w:tcPr>
            <w:tcW w:w="726" w:type="dxa"/>
            <w:vAlign w:val="center"/>
          </w:tcPr>
          <w:p w14:paraId="34D7DF2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5898DAC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7B0D9E3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8" w:type="dxa"/>
            <w:vAlign w:val="center"/>
          </w:tcPr>
          <w:p w14:paraId="547B9E56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  <w:r w:rsidR="000712D8">
              <w:rPr>
                <w:rFonts w:asciiTheme="minorHAnsi" w:hAnsiTheme="minorHAnsi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269" w:type="dxa"/>
            <w:vAlign w:val="center"/>
          </w:tcPr>
          <w:p w14:paraId="25763AE9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43BEC52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69CBA746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5BFEF37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93</w:t>
            </w:r>
          </w:p>
        </w:tc>
        <w:tc>
          <w:tcPr>
            <w:tcW w:w="645" w:type="dxa"/>
            <w:vAlign w:val="center"/>
          </w:tcPr>
          <w:p w14:paraId="5ECFED2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71</w:t>
            </w:r>
          </w:p>
        </w:tc>
        <w:tc>
          <w:tcPr>
            <w:tcW w:w="726" w:type="dxa"/>
            <w:vAlign w:val="center"/>
          </w:tcPr>
          <w:p w14:paraId="69CAF7B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2A8D366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066D56A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278" w:type="dxa"/>
            <w:vAlign w:val="center"/>
          </w:tcPr>
          <w:p w14:paraId="2BA3005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2750ED1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66A52D6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462685A9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44DD26FC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95</w:t>
            </w:r>
          </w:p>
        </w:tc>
        <w:tc>
          <w:tcPr>
            <w:tcW w:w="645" w:type="dxa"/>
            <w:vAlign w:val="center"/>
          </w:tcPr>
          <w:p w14:paraId="732D635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72</w:t>
            </w:r>
          </w:p>
        </w:tc>
        <w:tc>
          <w:tcPr>
            <w:tcW w:w="726" w:type="dxa"/>
            <w:vAlign w:val="center"/>
          </w:tcPr>
          <w:p w14:paraId="2F49F47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4334B26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57AC06B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278" w:type="dxa"/>
            <w:vAlign w:val="center"/>
          </w:tcPr>
          <w:p w14:paraId="7D8A34E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  <w:r w:rsidR="000712D8">
              <w:rPr>
                <w:rFonts w:asciiTheme="minorHAnsi" w:hAnsiTheme="minorHAnsi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269" w:type="dxa"/>
            <w:vAlign w:val="center"/>
          </w:tcPr>
          <w:p w14:paraId="3A1D6CD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15E67BC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1F8B1C93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4EE28979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97</w:t>
            </w:r>
          </w:p>
        </w:tc>
        <w:tc>
          <w:tcPr>
            <w:tcW w:w="645" w:type="dxa"/>
            <w:vAlign w:val="center"/>
          </w:tcPr>
          <w:p w14:paraId="63C0C21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68</w:t>
            </w:r>
          </w:p>
        </w:tc>
        <w:tc>
          <w:tcPr>
            <w:tcW w:w="726" w:type="dxa"/>
            <w:vAlign w:val="center"/>
          </w:tcPr>
          <w:p w14:paraId="74E20194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1D63913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0FC5B32F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278" w:type="dxa"/>
            <w:vAlign w:val="center"/>
          </w:tcPr>
          <w:p w14:paraId="2E77D64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4663870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7340FF3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7E3D3997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36D3ED2C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sz w:val="18"/>
                <w:szCs w:val="18"/>
                <w:lang w:val="en-GB"/>
              </w:rPr>
              <w:t>SOT 98</w:t>
            </w:r>
          </w:p>
        </w:tc>
        <w:tc>
          <w:tcPr>
            <w:tcW w:w="645" w:type="dxa"/>
            <w:vAlign w:val="center"/>
          </w:tcPr>
          <w:p w14:paraId="7B3E8C8B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78</w:t>
            </w:r>
          </w:p>
        </w:tc>
        <w:tc>
          <w:tcPr>
            <w:tcW w:w="726" w:type="dxa"/>
            <w:vAlign w:val="center"/>
          </w:tcPr>
          <w:p w14:paraId="29A2AF5A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612DD71A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36A1DE42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88"/>
                <w:sz w:val="18"/>
                <w:szCs w:val="18"/>
                <w:lang w:val="en-GB"/>
              </w:rPr>
              <w:t>6</w:t>
            </w:r>
          </w:p>
        </w:tc>
        <w:tc>
          <w:tcPr>
            <w:tcW w:w="1278" w:type="dxa"/>
            <w:vAlign w:val="center"/>
          </w:tcPr>
          <w:p w14:paraId="7AD84D55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w w:val="96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571BC165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5ED721EC" w14:textId="77777777" w:rsidR="00A6142B" w:rsidRPr="006742D2" w:rsidRDefault="00A6142B" w:rsidP="00A6142B">
            <w:pPr>
              <w:spacing w:line="0" w:lineRule="atLeast"/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SCC</w:t>
            </w:r>
            <w:r w:rsidR="000712D8">
              <w:rPr>
                <w:rFonts w:ascii="Times New Roman" w:eastAsia="Times New Roman" w:hAnsi="Times New Roman" w:cs="Times New Roman"/>
                <w:w w:val="99"/>
                <w:sz w:val="18"/>
                <w:szCs w:val="18"/>
                <w:vertAlign w:val="superscript"/>
                <w:lang w:val="en-GB"/>
              </w:rPr>
              <w:t>4,</w:t>
            </w:r>
            <w:r w:rsidR="000712D8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val="en-GB"/>
              </w:rPr>
              <w:t>5,6</w:t>
            </w:r>
          </w:p>
        </w:tc>
      </w:tr>
      <w:tr w:rsidR="00A6142B" w:rsidRPr="006742D2" w14:paraId="425F793B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0DD7546A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102</w:t>
            </w:r>
          </w:p>
        </w:tc>
        <w:tc>
          <w:tcPr>
            <w:tcW w:w="645" w:type="dxa"/>
            <w:vAlign w:val="center"/>
          </w:tcPr>
          <w:p w14:paraId="18CE120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53</w:t>
            </w:r>
          </w:p>
        </w:tc>
        <w:tc>
          <w:tcPr>
            <w:tcW w:w="726" w:type="dxa"/>
            <w:vAlign w:val="center"/>
          </w:tcPr>
          <w:p w14:paraId="3496F7EE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1EB2275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339B680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78" w:type="dxa"/>
            <w:vAlign w:val="center"/>
          </w:tcPr>
          <w:p w14:paraId="6BF2BC51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5A2F5F38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1843" w:type="dxa"/>
            <w:vAlign w:val="center"/>
          </w:tcPr>
          <w:p w14:paraId="6664C17B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63CBC4A7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63BA9556" w14:textId="77777777" w:rsidR="00A6142B" w:rsidRPr="006742D2" w:rsidRDefault="00A6142B" w:rsidP="00A6142B">
            <w:pPr>
              <w:jc w:val="center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104</w:t>
            </w:r>
          </w:p>
        </w:tc>
        <w:tc>
          <w:tcPr>
            <w:tcW w:w="645" w:type="dxa"/>
            <w:vAlign w:val="center"/>
          </w:tcPr>
          <w:p w14:paraId="07FFFA5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50</w:t>
            </w:r>
          </w:p>
        </w:tc>
        <w:tc>
          <w:tcPr>
            <w:tcW w:w="726" w:type="dxa"/>
            <w:vAlign w:val="center"/>
          </w:tcPr>
          <w:p w14:paraId="02334C8D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M</w:t>
            </w:r>
          </w:p>
        </w:tc>
        <w:tc>
          <w:tcPr>
            <w:tcW w:w="2158" w:type="dxa"/>
            <w:vAlign w:val="center"/>
          </w:tcPr>
          <w:p w14:paraId="050C5D2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Kidney+Kidney</w:t>
            </w:r>
            <w:r w:rsidR="000712D8" w:rsidRPr="000712D8">
              <w:rPr>
                <w:rFonts w:asciiTheme="minorHAnsi" w:hAnsiTheme="minorHAnsi" w:cs="Times New Roman"/>
                <w:color w:val="000000"/>
                <w:sz w:val="18"/>
                <w:szCs w:val="18"/>
                <w:vertAlign w:val="superscript"/>
                <w:lang w:val="en-GB"/>
              </w:rPr>
              <w:t>1</w:t>
            </w:r>
          </w:p>
        </w:tc>
        <w:tc>
          <w:tcPr>
            <w:tcW w:w="1272" w:type="dxa"/>
            <w:vAlign w:val="center"/>
          </w:tcPr>
          <w:p w14:paraId="465E167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15</w:t>
            </w:r>
          </w:p>
        </w:tc>
        <w:tc>
          <w:tcPr>
            <w:tcW w:w="1278" w:type="dxa"/>
            <w:vAlign w:val="center"/>
          </w:tcPr>
          <w:p w14:paraId="229051F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  <w:r w:rsidR="000712D8">
              <w:rPr>
                <w:rFonts w:asciiTheme="minorHAnsi" w:hAnsiTheme="minorHAnsi" w:cs="Times New Roman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1269" w:type="dxa"/>
            <w:vAlign w:val="center"/>
          </w:tcPr>
          <w:p w14:paraId="15A49E76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675FDDC5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  <w:tr w:rsidR="00A6142B" w:rsidRPr="006742D2" w14:paraId="55B585B0" w14:textId="77777777" w:rsidTr="00A43DC9">
        <w:trPr>
          <w:trHeight w:val="278"/>
        </w:trPr>
        <w:tc>
          <w:tcPr>
            <w:tcW w:w="982" w:type="dxa"/>
            <w:vAlign w:val="center"/>
          </w:tcPr>
          <w:p w14:paraId="1B441EB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SOT 109</w:t>
            </w:r>
          </w:p>
        </w:tc>
        <w:tc>
          <w:tcPr>
            <w:tcW w:w="645" w:type="dxa"/>
            <w:vAlign w:val="center"/>
          </w:tcPr>
          <w:p w14:paraId="1F5A7F50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</w:rPr>
              <w:t>68</w:t>
            </w:r>
          </w:p>
        </w:tc>
        <w:tc>
          <w:tcPr>
            <w:tcW w:w="726" w:type="dxa"/>
            <w:vAlign w:val="center"/>
          </w:tcPr>
          <w:p w14:paraId="6DD2E21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F</w:t>
            </w:r>
          </w:p>
        </w:tc>
        <w:tc>
          <w:tcPr>
            <w:tcW w:w="2158" w:type="dxa"/>
            <w:vAlign w:val="center"/>
          </w:tcPr>
          <w:p w14:paraId="4E37CDB7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Kidney</w:t>
            </w:r>
          </w:p>
        </w:tc>
        <w:tc>
          <w:tcPr>
            <w:tcW w:w="1272" w:type="dxa"/>
            <w:vAlign w:val="center"/>
          </w:tcPr>
          <w:p w14:paraId="4DDBC50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278" w:type="dxa"/>
            <w:vAlign w:val="center"/>
          </w:tcPr>
          <w:p w14:paraId="0321F4A3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hAnsiTheme="minorHAnsi" w:cs="Times New Roman"/>
                <w:sz w:val="18"/>
                <w:szCs w:val="18"/>
                <w:lang w:val="en-GB"/>
              </w:rPr>
              <w:t>CNI</w:t>
            </w:r>
          </w:p>
        </w:tc>
        <w:tc>
          <w:tcPr>
            <w:tcW w:w="1269" w:type="dxa"/>
            <w:vAlign w:val="center"/>
          </w:tcPr>
          <w:p w14:paraId="48B2BDF2" w14:textId="77777777" w:rsidR="00A6142B" w:rsidRPr="006742D2" w:rsidRDefault="00A6142B" w:rsidP="00A6142B">
            <w:pPr>
              <w:jc w:val="center"/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843" w:type="dxa"/>
            <w:vAlign w:val="center"/>
          </w:tcPr>
          <w:p w14:paraId="0C2DD79E" w14:textId="77777777" w:rsidR="00A6142B" w:rsidRPr="006742D2" w:rsidRDefault="00A6142B" w:rsidP="00A6142B">
            <w:pPr>
              <w:spacing w:line="0" w:lineRule="atLeast"/>
              <w:ind w:right="20"/>
              <w:jc w:val="center"/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</w:pPr>
            <w:r w:rsidRPr="006742D2">
              <w:rPr>
                <w:rFonts w:asciiTheme="minorHAnsi" w:eastAsia="Times New Roman" w:hAnsiTheme="minorHAnsi" w:cs="Times New Roman"/>
                <w:b/>
                <w:w w:val="99"/>
                <w:sz w:val="18"/>
                <w:szCs w:val="18"/>
                <w:lang w:val="en-GB"/>
              </w:rPr>
              <w:t>-</w:t>
            </w:r>
          </w:p>
        </w:tc>
      </w:tr>
    </w:tbl>
    <w:p w14:paraId="2FD6A11B" w14:textId="77777777" w:rsidR="00A43DC9" w:rsidRPr="00B547EB" w:rsidRDefault="00267B41" w:rsidP="00A43DC9">
      <w:pPr>
        <w:ind w:left="-284" w:right="-285"/>
        <w:jc w:val="both"/>
        <w:rPr>
          <w:rFonts w:asciiTheme="minorHAnsi" w:eastAsia="Times New Roman" w:hAnsiTheme="minorHAnsi" w:cs="Times New Roman"/>
          <w:w w:val="98"/>
          <w:lang w:val="en-US"/>
        </w:rPr>
      </w:pPr>
      <w:r w:rsidRPr="00B547EB">
        <w:rPr>
          <w:rFonts w:asciiTheme="minorHAnsi" w:eastAsia="Times New Roman" w:hAnsiTheme="minorHAnsi" w:cs="Times New Roman"/>
          <w:lang w:val="en-US"/>
        </w:rPr>
        <w:t>IS,</w:t>
      </w:r>
      <w:r w:rsidR="006742D2" w:rsidRPr="00B547EB">
        <w:rPr>
          <w:rFonts w:asciiTheme="minorHAnsi" w:eastAsia="Times New Roman" w:hAnsiTheme="minorHAnsi" w:cs="Times New Roman"/>
          <w:lang w:val="en-US"/>
        </w:rPr>
        <w:t xml:space="preserve"> immune suppression</w:t>
      </w:r>
      <w:r w:rsidRPr="00B547EB">
        <w:rPr>
          <w:rFonts w:asciiTheme="minorHAnsi" w:eastAsia="Times New Roman" w:hAnsiTheme="minorHAnsi" w:cs="Times New Roman"/>
          <w:lang w:val="en-US"/>
        </w:rPr>
        <w:t xml:space="preserve">; </w:t>
      </w:r>
      <w:r w:rsidR="00331823" w:rsidRPr="00B547EB">
        <w:rPr>
          <w:rFonts w:asciiTheme="minorHAnsi" w:eastAsia="Times New Roman" w:hAnsiTheme="minorHAnsi" w:cs="Times New Roman"/>
          <w:lang w:val="en-US"/>
        </w:rPr>
        <w:t xml:space="preserve">M, male; F, female; CNI, calcineurin inhibitors; </w:t>
      </w:r>
      <w:proofErr w:type="spellStart"/>
      <w:r w:rsidR="00331823" w:rsidRPr="00B547EB">
        <w:rPr>
          <w:rFonts w:asciiTheme="minorHAnsi" w:eastAsia="Times New Roman" w:hAnsiTheme="minorHAnsi" w:cs="Times New Roman"/>
          <w:lang w:val="en-US"/>
        </w:rPr>
        <w:t>mTOR</w:t>
      </w:r>
      <w:r w:rsidR="00FC037E" w:rsidRPr="00B547EB">
        <w:rPr>
          <w:rFonts w:asciiTheme="minorHAnsi" w:eastAsia="Times New Roman" w:hAnsiTheme="minorHAnsi" w:cs="Times New Roman"/>
          <w:lang w:val="en-US"/>
        </w:rPr>
        <w:t>I</w:t>
      </w:r>
      <w:proofErr w:type="spellEnd"/>
      <w:r w:rsidR="00331823" w:rsidRPr="00B547EB">
        <w:rPr>
          <w:rFonts w:asciiTheme="minorHAnsi" w:eastAsia="Times New Roman" w:hAnsiTheme="minorHAnsi" w:cs="Times New Roman"/>
          <w:lang w:val="en-US"/>
        </w:rPr>
        <w:t>,</w:t>
      </w:r>
      <w:r w:rsidR="00FC037E" w:rsidRPr="00B547EB">
        <w:rPr>
          <w:rFonts w:asciiTheme="minorHAnsi" w:eastAsia="Times New Roman" w:hAnsiTheme="minorHAnsi" w:cs="Times New Roman"/>
          <w:lang w:val="en-US"/>
        </w:rPr>
        <w:t xml:space="preserve"> mammalian target of rapamycin inhibitors; BCC, </w:t>
      </w:r>
      <w:proofErr w:type="spellStart"/>
      <w:r w:rsidR="00FC037E" w:rsidRPr="00B547EB">
        <w:rPr>
          <w:rFonts w:asciiTheme="minorHAnsi" w:eastAsia="Times New Roman" w:hAnsiTheme="minorHAnsi" w:cs="Times New Roman"/>
          <w:lang w:val="en-US"/>
        </w:rPr>
        <w:t>B</w:t>
      </w:r>
      <w:r w:rsidR="00780E85" w:rsidRPr="00B547EB">
        <w:rPr>
          <w:rFonts w:asciiTheme="minorHAnsi" w:eastAsia="Times New Roman" w:hAnsiTheme="minorHAnsi" w:cs="Times New Roman"/>
          <w:lang w:val="en-US"/>
        </w:rPr>
        <w:t>asocellular</w:t>
      </w:r>
      <w:proofErr w:type="spellEnd"/>
      <w:r w:rsidR="00780E85" w:rsidRPr="00B547EB">
        <w:rPr>
          <w:rFonts w:asciiTheme="minorHAnsi" w:eastAsia="Times New Roman" w:hAnsiTheme="minorHAnsi" w:cs="Times New Roman"/>
          <w:lang w:val="en-US"/>
        </w:rPr>
        <w:t xml:space="preserve"> carcinoma; NHL, Non-</w:t>
      </w:r>
      <w:r w:rsidR="00FC037E" w:rsidRPr="00B547EB">
        <w:rPr>
          <w:rFonts w:asciiTheme="minorHAnsi" w:eastAsia="Times New Roman" w:hAnsiTheme="minorHAnsi" w:cs="Times New Roman"/>
          <w:lang w:val="en-US"/>
        </w:rPr>
        <w:t xml:space="preserve">Hodgkin Lymphoma; SCC, Squamous cell carcinoma; </w:t>
      </w:r>
      <w:r w:rsidR="000712D8" w:rsidRPr="00B547EB">
        <w:rPr>
          <w:rFonts w:asciiTheme="minorHAnsi" w:eastAsia="Times New Roman" w:hAnsiTheme="minorHAnsi" w:cs="Times New Roman"/>
          <w:vertAlign w:val="superscript"/>
          <w:lang w:val="en-US"/>
        </w:rPr>
        <w:t>1</w:t>
      </w:r>
      <w:r w:rsidR="000712D8" w:rsidRPr="00B547EB">
        <w:rPr>
          <w:rFonts w:asciiTheme="minorHAnsi" w:eastAsia="Times New Roman" w:hAnsiTheme="minorHAnsi" w:cs="Times New Roman"/>
          <w:lang w:val="en-US"/>
        </w:rPr>
        <w:t xml:space="preserve">, metachronous transplant; </w:t>
      </w:r>
      <w:r w:rsidR="000712D8" w:rsidRPr="00B547EB">
        <w:rPr>
          <w:rFonts w:asciiTheme="minorHAnsi" w:hAnsiTheme="minorHAnsi" w:cs="Times New Roman"/>
          <w:vertAlign w:val="superscript"/>
          <w:lang w:val="en-US"/>
        </w:rPr>
        <w:t>2</w:t>
      </w:r>
      <w:r w:rsidR="00F62CBF" w:rsidRPr="00B547EB">
        <w:rPr>
          <w:rFonts w:asciiTheme="minorHAnsi" w:hAnsiTheme="minorHAnsi" w:cs="Times New Roman"/>
          <w:lang w:val="en-US"/>
        </w:rPr>
        <w:t xml:space="preserve">, adjunctive pre-transplant immunosuppressive therapy; </w:t>
      </w:r>
      <w:r w:rsidR="000712D8" w:rsidRPr="00B547EB">
        <w:rPr>
          <w:rFonts w:asciiTheme="minorHAnsi" w:eastAsia="Times New Roman" w:hAnsiTheme="minorHAnsi" w:cs="Times New Roman"/>
          <w:vertAlign w:val="superscript"/>
          <w:lang w:val="en-US"/>
        </w:rPr>
        <w:t>3</w:t>
      </w:r>
      <w:r w:rsidR="00BC2070" w:rsidRPr="00B547EB">
        <w:rPr>
          <w:rFonts w:asciiTheme="minorHAnsi" w:eastAsia="Times New Roman" w:hAnsiTheme="minorHAnsi" w:cs="Times New Roman"/>
          <w:lang w:val="en-US"/>
        </w:rPr>
        <w:t>, smoking abuse</w:t>
      </w:r>
      <w:r w:rsidR="005E3317" w:rsidRPr="00B547EB">
        <w:rPr>
          <w:rFonts w:asciiTheme="minorHAnsi" w:eastAsia="Times New Roman" w:hAnsiTheme="minorHAnsi" w:cs="Times New Roman"/>
          <w:lang w:val="en-US"/>
        </w:rPr>
        <w:t xml:space="preserve">; </w:t>
      </w:r>
      <w:r w:rsidR="000712D8" w:rsidRPr="00B547EB">
        <w:rPr>
          <w:rFonts w:asciiTheme="minorHAnsi" w:eastAsia="Times New Roman" w:hAnsiTheme="minorHAnsi" w:cs="Times New Roman"/>
          <w:w w:val="99"/>
          <w:vertAlign w:val="superscript"/>
          <w:lang w:val="en-US"/>
        </w:rPr>
        <w:t>4</w:t>
      </w:r>
      <w:r w:rsidR="005E3317" w:rsidRPr="00B547EB">
        <w:rPr>
          <w:rFonts w:asciiTheme="minorHAnsi" w:eastAsia="Times New Roman" w:hAnsiTheme="minorHAnsi" w:cs="Times New Roman"/>
          <w:lang w:val="en-US"/>
        </w:rPr>
        <w:t xml:space="preserve">, </w:t>
      </w:r>
      <w:proofErr w:type="spellStart"/>
      <w:r w:rsidR="005E3317" w:rsidRPr="00B547EB">
        <w:rPr>
          <w:rFonts w:asciiTheme="minorHAnsi" w:eastAsia="Times New Roman" w:hAnsiTheme="minorHAnsi" w:cs="Times New Roman"/>
          <w:lang w:val="en-US"/>
        </w:rPr>
        <w:t>pTis</w:t>
      </w:r>
      <w:proofErr w:type="spellEnd"/>
      <w:r w:rsidR="005E3317" w:rsidRPr="00B547EB">
        <w:rPr>
          <w:rFonts w:asciiTheme="minorHAnsi" w:eastAsia="Times New Roman" w:hAnsiTheme="minorHAnsi" w:cs="Times New Roman"/>
          <w:lang w:val="en-US"/>
        </w:rPr>
        <w:t xml:space="preserve">; </w:t>
      </w:r>
      <w:r w:rsidR="000712D8" w:rsidRPr="00B547EB">
        <w:rPr>
          <w:rFonts w:asciiTheme="minorHAnsi" w:eastAsia="Times New Roman" w:hAnsiTheme="minorHAnsi" w:cs="Times New Roman"/>
          <w:vertAlign w:val="superscript"/>
          <w:lang w:val="en-US"/>
        </w:rPr>
        <w:t>5</w:t>
      </w:r>
      <w:r w:rsidR="005E3317" w:rsidRPr="00B547EB">
        <w:rPr>
          <w:rFonts w:asciiTheme="minorHAnsi" w:eastAsia="Times New Roman" w:hAnsiTheme="minorHAnsi" w:cs="Times New Roman"/>
          <w:lang w:val="en-US"/>
        </w:rPr>
        <w:t>, pT1N0M0</w:t>
      </w:r>
      <w:r w:rsidR="005E3317" w:rsidRPr="00B547EB">
        <w:rPr>
          <w:rFonts w:asciiTheme="minorHAnsi" w:eastAsia="Times New Roman" w:hAnsiTheme="minorHAnsi" w:cs="Times New Roman"/>
          <w:w w:val="99"/>
          <w:lang w:val="en-US"/>
        </w:rPr>
        <w:t>;</w:t>
      </w:r>
      <w:r w:rsidR="00F24DE6" w:rsidRPr="00B547EB">
        <w:rPr>
          <w:rFonts w:asciiTheme="minorHAnsi" w:eastAsia="Times New Roman" w:hAnsiTheme="minorHAnsi" w:cs="Times New Roman"/>
          <w:w w:val="98"/>
          <w:lang w:val="en-US"/>
        </w:rPr>
        <w:t xml:space="preserve"> </w:t>
      </w:r>
      <w:r w:rsidR="000712D8" w:rsidRPr="00B547EB">
        <w:rPr>
          <w:rFonts w:asciiTheme="minorHAnsi" w:eastAsia="Times New Roman" w:hAnsiTheme="minorHAnsi" w:cs="Times New Roman"/>
          <w:vertAlign w:val="superscript"/>
          <w:lang w:val="en-US"/>
        </w:rPr>
        <w:t>6</w:t>
      </w:r>
      <w:r w:rsidR="00F24DE6" w:rsidRPr="00B547EB">
        <w:rPr>
          <w:rFonts w:asciiTheme="minorHAnsi" w:eastAsia="Times New Roman" w:hAnsiTheme="minorHAnsi" w:cs="Times New Roman"/>
          <w:w w:val="98"/>
          <w:lang w:val="en-US"/>
        </w:rPr>
        <w:t xml:space="preserve">, </w:t>
      </w:r>
      <w:r w:rsidR="00A46E96" w:rsidRPr="00B547EB">
        <w:rPr>
          <w:rFonts w:asciiTheme="minorHAnsi" w:eastAsia="Times New Roman" w:hAnsiTheme="minorHAnsi" w:cs="Times New Roman"/>
          <w:w w:val="98"/>
          <w:lang w:val="en-US"/>
        </w:rPr>
        <w:t>multifocal</w:t>
      </w:r>
      <w:r w:rsidR="001632F6" w:rsidRPr="00B547EB">
        <w:rPr>
          <w:rFonts w:asciiTheme="minorHAnsi" w:eastAsia="Times New Roman" w:hAnsiTheme="minorHAnsi" w:cs="Times New Roman"/>
          <w:w w:val="98"/>
          <w:lang w:val="en-US"/>
        </w:rPr>
        <w:t xml:space="preserve"> tumor</w:t>
      </w:r>
      <w:r w:rsidR="000712D8" w:rsidRPr="00B547EB">
        <w:rPr>
          <w:rFonts w:asciiTheme="minorHAnsi" w:eastAsia="Times New Roman" w:hAnsiTheme="minorHAnsi" w:cs="Times New Roman"/>
          <w:w w:val="98"/>
          <w:lang w:val="en-US"/>
        </w:rPr>
        <w:t xml:space="preserve">; </w:t>
      </w:r>
      <w:r w:rsidR="000712D8" w:rsidRPr="00B547EB">
        <w:rPr>
          <w:rFonts w:asciiTheme="minorHAnsi" w:eastAsia="Times New Roman" w:hAnsiTheme="minorHAnsi" w:cs="Times New Roman"/>
          <w:vertAlign w:val="superscript"/>
          <w:lang w:val="en-US"/>
        </w:rPr>
        <w:t>7</w:t>
      </w:r>
      <w:r w:rsidR="000712D8" w:rsidRPr="00B547EB">
        <w:rPr>
          <w:rFonts w:asciiTheme="minorHAnsi" w:eastAsia="Times New Roman" w:hAnsiTheme="minorHAnsi" w:cs="Times New Roman"/>
          <w:lang w:val="en-US"/>
        </w:rPr>
        <w:t>,</w:t>
      </w:r>
      <w:bookmarkStart w:id="0" w:name="page21"/>
      <w:bookmarkEnd w:id="0"/>
      <w:r w:rsidR="000712D8" w:rsidRPr="00B547EB">
        <w:rPr>
          <w:rFonts w:asciiTheme="minorHAnsi" w:eastAsia="Times New Roman" w:hAnsiTheme="minorHAnsi" w:cs="Times New Roman"/>
          <w:lang w:val="en-US"/>
        </w:rPr>
        <w:t xml:space="preserve"> </w:t>
      </w:r>
      <w:r w:rsidR="000712D8" w:rsidRPr="00B547EB">
        <w:rPr>
          <w:rFonts w:asciiTheme="minorHAnsi" w:eastAsia="Times New Roman" w:hAnsiTheme="minorHAnsi" w:cs="Times New Roman"/>
          <w:w w:val="99"/>
          <w:lang w:val="en-US"/>
        </w:rPr>
        <w:t>IIE (</w:t>
      </w:r>
      <w:proofErr w:type="spellStart"/>
      <w:r w:rsidR="000712D8" w:rsidRPr="00B547EB">
        <w:rPr>
          <w:rFonts w:asciiTheme="minorHAnsi" w:eastAsia="Times New Roman" w:hAnsiTheme="minorHAnsi" w:cs="Times New Roman"/>
          <w:w w:val="99"/>
          <w:lang w:val="en-US"/>
        </w:rPr>
        <w:t>non gastric</w:t>
      </w:r>
      <w:proofErr w:type="spellEnd"/>
      <w:r w:rsidR="000712D8" w:rsidRPr="00B547EB">
        <w:rPr>
          <w:rFonts w:asciiTheme="minorHAnsi" w:eastAsia="Times New Roman" w:hAnsiTheme="minorHAnsi" w:cs="Times New Roman"/>
          <w:w w:val="99"/>
          <w:lang w:val="en-US"/>
        </w:rPr>
        <w:t xml:space="preserve"> </w:t>
      </w:r>
      <w:proofErr w:type="spellStart"/>
      <w:r w:rsidR="000712D8" w:rsidRPr="00B547EB">
        <w:rPr>
          <w:rFonts w:asciiTheme="minorHAnsi" w:eastAsia="Times New Roman" w:hAnsiTheme="minorHAnsi" w:cs="Times New Roman"/>
          <w:w w:val="99"/>
          <w:lang w:val="en-US"/>
        </w:rPr>
        <w:t>extranodal</w:t>
      </w:r>
      <w:proofErr w:type="spellEnd"/>
      <w:r w:rsidR="000712D8" w:rsidRPr="00B547EB">
        <w:rPr>
          <w:rFonts w:asciiTheme="minorHAnsi" w:eastAsia="Times New Roman" w:hAnsiTheme="minorHAnsi" w:cs="Times New Roman"/>
          <w:w w:val="99"/>
          <w:lang w:val="en-US"/>
        </w:rPr>
        <w:t xml:space="preserve"> disease) A; </w:t>
      </w:r>
      <w:r w:rsidR="000712D8" w:rsidRPr="00B547EB">
        <w:rPr>
          <w:rFonts w:asciiTheme="minorHAnsi" w:eastAsia="Times New Roman" w:hAnsiTheme="minorHAnsi" w:cs="Times New Roman"/>
          <w:w w:val="99"/>
          <w:vertAlign w:val="superscript"/>
          <w:lang w:val="en-US"/>
        </w:rPr>
        <w:t>8</w:t>
      </w:r>
      <w:r w:rsidR="000712D8" w:rsidRPr="00B547EB">
        <w:rPr>
          <w:rFonts w:asciiTheme="minorHAnsi" w:eastAsia="Times New Roman" w:hAnsiTheme="minorHAnsi" w:cs="Times New Roman"/>
          <w:w w:val="99"/>
          <w:lang w:val="en-US"/>
        </w:rPr>
        <w:t xml:space="preserve">, </w:t>
      </w:r>
      <w:r w:rsidR="000712D8" w:rsidRPr="00B547EB">
        <w:rPr>
          <w:rFonts w:asciiTheme="minorHAnsi" w:eastAsia="Times New Roman" w:hAnsiTheme="minorHAnsi" w:cs="Times New Roman"/>
          <w:w w:val="98"/>
          <w:lang w:val="en-US"/>
        </w:rPr>
        <w:t>Stage IV</w:t>
      </w:r>
      <w:r w:rsidR="00E92D57" w:rsidRPr="00B547EB">
        <w:rPr>
          <w:rFonts w:asciiTheme="minorHAnsi" w:eastAsia="Times New Roman" w:hAnsiTheme="minorHAnsi" w:cs="Times New Roman"/>
          <w:w w:val="98"/>
          <w:lang w:val="en-US"/>
        </w:rPr>
        <w:t>.</w:t>
      </w:r>
    </w:p>
    <w:p w14:paraId="57EF5F6D" w14:textId="77777777" w:rsidR="00B547EB" w:rsidRDefault="00B547EB">
      <w:pPr>
        <w:spacing w:after="160" w:line="259" w:lineRule="auto"/>
        <w:rPr>
          <w:rFonts w:asciiTheme="minorHAnsi" w:eastAsia="Times New Roman" w:hAnsiTheme="minorHAnsi" w:cs="Times New Roman"/>
          <w:w w:val="98"/>
          <w:lang w:val="en-US"/>
        </w:rPr>
      </w:pPr>
      <w:r>
        <w:rPr>
          <w:rFonts w:asciiTheme="minorHAnsi" w:eastAsia="Times New Roman" w:hAnsiTheme="minorHAnsi" w:cs="Times New Roman"/>
          <w:w w:val="98"/>
          <w:lang w:val="en-US"/>
        </w:rPr>
        <w:br w:type="page"/>
      </w:r>
    </w:p>
    <w:p w14:paraId="152CB18A" w14:textId="77777777" w:rsidR="00C73775" w:rsidRDefault="00C73775" w:rsidP="00046206">
      <w:pPr>
        <w:ind w:right="424"/>
        <w:rPr>
          <w:lang w:val="en-US"/>
        </w:rPr>
      </w:pPr>
      <w:r>
        <w:rPr>
          <w:lang w:val="en-US"/>
        </w:rPr>
        <w:lastRenderedPageBreak/>
        <w:t>Supplementary T</w:t>
      </w:r>
      <w:r w:rsidRPr="00870682">
        <w:rPr>
          <w:lang w:val="en-US"/>
        </w:rPr>
        <w:t>able 2:</w:t>
      </w:r>
      <w:r w:rsidR="00046206">
        <w:rPr>
          <w:lang w:val="en-US"/>
        </w:rPr>
        <w:t xml:space="preserve"> C</w:t>
      </w:r>
      <w:r>
        <w:rPr>
          <w:lang w:val="en-US"/>
        </w:rPr>
        <w:t xml:space="preserve">haracteristics of the clinical and biological parameters clustered according to the </w:t>
      </w:r>
      <w:r w:rsidR="00046206">
        <w:rPr>
          <w:lang w:val="en-US"/>
        </w:rPr>
        <w:t>area under the ROC curve</w:t>
      </w:r>
    </w:p>
    <w:tbl>
      <w:tblPr>
        <w:tblpPr w:leftFromText="141" w:rightFromText="141" w:vertAnchor="page" w:horzAnchor="margin" w:tblpY="756"/>
        <w:tblW w:w="91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368"/>
        <w:gridCol w:w="643"/>
        <w:gridCol w:w="1564"/>
        <w:gridCol w:w="1564"/>
        <w:gridCol w:w="1560"/>
      </w:tblGrid>
      <w:tr w:rsidR="00046206" w:rsidRPr="00B26DFA" w14:paraId="0B901CE3" w14:textId="77777777" w:rsidTr="00046206">
        <w:trPr>
          <w:trHeight w:val="306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C5E9" w14:textId="77777777" w:rsidR="00046206" w:rsidRPr="00484E92" w:rsidRDefault="00046206" w:rsidP="00046206">
            <w:pPr>
              <w:rPr>
                <w:rFonts w:asciiTheme="minorHAnsi" w:eastAsia="Times New Roman" w:hAnsiTheme="minorHAnsi" w:cs="Calibri"/>
                <w:b/>
                <w:bCs/>
                <w:lang w:val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BEC6020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>AUROC</w:t>
            </w:r>
            <w:r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>(95% C.I.)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30756E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C15D395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>Optimal cut-off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2ADB5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>Sensibility</w:t>
            </w:r>
            <w:r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>(95% C.I.)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AEC388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>Specificity</w:t>
            </w:r>
            <w:r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>(95% C.I.)</w:t>
            </w:r>
          </w:p>
        </w:tc>
      </w:tr>
      <w:tr w:rsidR="00046206" w:rsidRPr="002000F9" w14:paraId="09DB728C" w14:textId="77777777" w:rsidTr="00046206">
        <w:trPr>
          <w:trHeight w:val="306"/>
        </w:trPr>
        <w:tc>
          <w:tcPr>
            <w:tcW w:w="2480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32B0FA32" w14:textId="77777777" w:rsidR="00046206" w:rsidRPr="0083041B" w:rsidRDefault="00046206" w:rsidP="00046206">
            <w:pPr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>Time of Immunosuppression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</w:tcBorders>
          </w:tcPr>
          <w:p w14:paraId="4A7B1FD0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0.57 (0.42-0.71)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</w:tcBorders>
          </w:tcPr>
          <w:p w14:paraId="70804B9F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0.46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</w:tcBorders>
          </w:tcPr>
          <w:p w14:paraId="04E20388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sz w:val="16"/>
                <w:szCs w:val="16"/>
                <w:lang w:val="en-US"/>
              </w:rPr>
              <w:t>˃18.83 years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right w:val="nil"/>
            </w:tcBorders>
          </w:tcPr>
          <w:p w14:paraId="6DAE3A1E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31.3 (11.0-58.7)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14:paraId="4FF87633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93.9</w:t>
            </w: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 xml:space="preserve"> </w:t>
            </w: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(79.8-99.3)</w:t>
            </w:r>
          </w:p>
        </w:tc>
      </w:tr>
      <w:tr w:rsidR="00046206" w:rsidRPr="00286A1B" w14:paraId="618FB46E" w14:textId="77777777" w:rsidTr="00046206">
        <w:trPr>
          <w:trHeight w:val="306"/>
        </w:trPr>
        <w:tc>
          <w:tcPr>
            <w:tcW w:w="2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2C62D8A" w14:textId="77777777" w:rsidR="00046206" w:rsidRPr="0083041B" w:rsidRDefault="00046206" w:rsidP="00046206">
            <w:pPr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</w:rPr>
            </w:pP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</w:rPr>
              <w:t xml:space="preserve">EBV-DNA, </w:t>
            </w:r>
            <w:proofErr w:type="spellStart"/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</w:rPr>
              <w:t>copies</w:t>
            </w:r>
            <w:proofErr w:type="spellEnd"/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</w:rPr>
              <w:t>/</w:t>
            </w:r>
            <w:proofErr w:type="spellStart"/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</w:rPr>
              <w:t>mL</w:t>
            </w:r>
            <w:proofErr w:type="spellEnd"/>
          </w:p>
        </w:tc>
        <w:tc>
          <w:tcPr>
            <w:tcW w:w="1368" w:type="dxa"/>
            <w:tcBorders>
              <w:left w:val="nil"/>
            </w:tcBorders>
          </w:tcPr>
          <w:p w14:paraId="47CDE851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0.58</w:t>
            </w:r>
            <w:r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 xml:space="preserve"> (0.41-0.75)</w:t>
            </w:r>
          </w:p>
        </w:tc>
        <w:tc>
          <w:tcPr>
            <w:tcW w:w="643" w:type="dxa"/>
            <w:tcBorders>
              <w:left w:val="nil"/>
            </w:tcBorders>
          </w:tcPr>
          <w:p w14:paraId="41563575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0.35</w:t>
            </w:r>
          </w:p>
        </w:tc>
        <w:tc>
          <w:tcPr>
            <w:tcW w:w="1564" w:type="dxa"/>
            <w:tcBorders>
              <w:left w:val="nil"/>
            </w:tcBorders>
          </w:tcPr>
          <w:p w14:paraId="234D8EAA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83041B">
              <w:rPr>
                <w:rFonts w:asciiTheme="minorHAnsi" w:eastAsia="Times New Roman" w:hAnsiTheme="minorHAnsi" w:cs="Calibri"/>
                <w:sz w:val="16"/>
                <w:szCs w:val="16"/>
                <w:lang w:val="en-US"/>
              </w:rPr>
              <w:t>&gt;29 copies/mL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7166DC55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62.5 (35.4-84.8)</w:t>
            </w:r>
          </w:p>
        </w:tc>
        <w:tc>
          <w:tcPr>
            <w:tcW w:w="1560" w:type="dxa"/>
            <w:tcBorders>
              <w:left w:val="nil"/>
            </w:tcBorders>
          </w:tcPr>
          <w:p w14:paraId="121F9B26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57.6 (39.2-74.5)</w:t>
            </w:r>
          </w:p>
        </w:tc>
      </w:tr>
      <w:tr w:rsidR="00046206" w:rsidRPr="00177CF1" w14:paraId="7734C54E" w14:textId="77777777" w:rsidTr="00046206">
        <w:trPr>
          <w:trHeight w:val="306"/>
        </w:trPr>
        <w:tc>
          <w:tcPr>
            <w:tcW w:w="248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109BF91" w14:textId="77777777" w:rsidR="00046206" w:rsidRPr="0083041B" w:rsidRDefault="00046206" w:rsidP="00046206">
            <w:pPr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>T cell responses against EBV</w:t>
            </w:r>
          </w:p>
        </w:tc>
        <w:tc>
          <w:tcPr>
            <w:tcW w:w="1368" w:type="dxa"/>
            <w:tcBorders>
              <w:left w:val="nil"/>
              <w:bottom w:val="nil"/>
            </w:tcBorders>
          </w:tcPr>
          <w:p w14:paraId="4E071530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0.56</w:t>
            </w:r>
            <w:r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 xml:space="preserve"> (0.41-0.70)</w:t>
            </w:r>
          </w:p>
        </w:tc>
        <w:tc>
          <w:tcPr>
            <w:tcW w:w="643" w:type="dxa"/>
            <w:tcBorders>
              <w:left w:val="nil"/>
              <w:bottom w:val="nil"/>
            </w:tcBorders>
          </w:tcPr>
          <w:p w14:paraId="00C4A16B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0.54</w:t>
            </w:r>
          </w:p>
        </w:tc>
        <w:tc>
          <w:tcPr>
            <w:tcW w:w="1564" w:type="dxa"/>
            <w:tcBorders>
              <w:left w:val="nil"/>
              <w:bottom w:val="nil"/>
            </w:tcBorders>
          </w:tcPr>
          <w:p w14:paraId="12712438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 w:rsidRPr="0083041B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≤106 </w:t>
            </w:r>
            <w:proofErr w:type="spellStart"/>
            <w:r w:rsidRPr="0083041B">
              <w:rPr>
                <w:rFonts w:asciiTheme="minorHAnsi" w:eastAsia="Times New Roman" w:hAnsiTheme="minorHAnsi" w:cs="Calibri"/>
                <w:sz w:val="16"/>
                <w:szCs w:val="16"/>
              </w:rPr>
              <w:t>sfu</w:t>
            </w:r>
            <w:proofErr w:type="spellEnd"/>
            <w:r w:rsidRPr="0083041B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/10^5 </w:t>
            </w:r>
            <w:proofErr w:type="spellStart"/>
            <w:r w:rsidRPr="0083041B">
              <w:rPr>
                <w:rFonts w:asciiTheme="minorHAnsi" w:eastAsia="Times New Roman" w:hAnsiTheme="minorHAnsi" w:cs="Calibri"/>
                <w:sz w:val="16"/>
                <w:szCs w:val="16"/>
              </w:rPr>
              <w:t>PBMCs</w:t>
            </w:r>
            <w:proofErr w:type="spellEnd"/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14:paraId="1987417A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64.3 (35.1-87.2)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14:paraId="74E7AF16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60.6 (42.1-77.1)</w:t>
            </w:r>
          </w:p>
        </w:tc>
      </w:tr>
      <w:tr w:rsidR="00046206" w:rsidRPr="0070036E" w14:paraId="056FAC90" w14:textId="77777777" w:rsidTr="00046206">
        <w:trPr>
          <w:trHeight w:val="306"/>
        </w:trPr>
        <w:tc>
          <w:tcPr>
            <w:tcW w:w="248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E822F8E" w14:textId="77777777" w:rsidR="00046206" w:rsidRPr="0083041B" w:rsidRDefault="00046206" w:rsidP="00046206">
            <w:pPr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>T cell responses against CMV</w:t>
            </w:r>
          </w:p>
        </w:tc>
        <w:tc>
          <w:tcPr>
            <w:tcW w:w="1368" w:type="dxa"/>
            <w:tcBorders>
              <w:left w:val="nil"/>
              <w:bottom w:val="nil"/>
            </w:tcBorders>
          </w:tcPr>
          <w:p w14:paraId="23673BEB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0.56</w:t>
            </w: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 xml:space="preserve"> (0.41-0.70)</w:t>
            </w:r>
          </w:p>
        </w:tc>
        <w:tc>
          <w:tcPr>
            <w:tcW w:w="643" w:type="dxa"/>
            <w:tcBorders>
              <w:left w:val="nil"/>
              <w:bottom w:val="nil"/>
            </w:tcBorders>
          </w:tcPr>
          <w:p w14:paraId="4A727E56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0.50</w:t>
            </w:r>
          </w:p>
        </w:tc>
        <w:tc>
          <w:tcPr>
            <w:tcW w:w="1564" w:type="dxa"/>
            <w:tcBorders>
              <w:left w:val="nil"/>
              <w:bottom w:val="nil"/>
            </w:tcBorders>
          </w:tcPr>
          <w:p w14:paraId="25658C86" w14:textId="77777777" w:rsidR="00046206" w:rsidRPr="0083041B" w:rsidRDefault="000519FD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>
              <w:rPr>
                <w:rFonts w:eastAsia="Times New Roman" w:cs="Calibri"/>
                <w:bCs/>
                <w:sz w:val="16"/>
                <w:szCs w:val="16"/>
                <w:lang w:val="en-US"/>
              </w:rPr>
              <w:t>≤</w:t>
            </w:r>
            <w:r w:rsidR="00046206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 xml:space="preserve">1097 </w:t>
            </w:r>
            <w:proofErr w:type="spellStart"/>
            <w:r w:rsidR="00046206" w:rsidRPr="0083041B">
              <w:rPr>
                <w:rFonts w:asciiTheme="minorHAnsi" w:eastAsia="Times New Roman" w:hAnsiTheme="minorHAnsi" w:cs="Calibri"/>
                <w:sz w:val="16"/>
                <w:szCs w:val="16"/>
              </w:rPr>
              <w:t>sfu</w:t>
            </w:r>
            <w:proofErr w:type="spellEnd"/>
            <w:r w:rsidR="00046206" w:rsidRPr="0083041B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/10^5 </w:t>
            </w:r>
            <w:proofErr w:type="spellStart"/>
            <w:r w:rsidR="00046206" w:rsidRPr="0083041B">
              <w:rPr>
                <w:rFonts w:asciiTheme="minorHAnsi" w:eastAsia="Times New Roman" w:hAnsiTheme="minorHAnsi" w:cs="Calibri"/>
                <w:sz w:val="16"/>
                <w:szCs w:val="16"/>
              </w:rPr>
              <w:t>PBMCs</w:t>
            </w:r>
            <w:proofErr w:type="spellEnd"/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14:paraId="43CCBE01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100.0 (76.8-100.0)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14:paraId="20A21797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21.21 (9.0-38.9)</w:t>
            </w:r>
          </w:p>
        </w:tc>
      </w:tr>
      <w:tr w:rsidR="00046206" w:rsidRPr="002000F9" w14:paraId="3170CC3A" w14:textId="77777777" w:rsidTr="00046206">
        <w:trPr>
          <w:trHeight w:val="306"/>
        </w:trPr>
        <w:tc>
          <w:tcPr>
            <w:tcW w:w="2480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83BC656" w14:textId="77777777" w:rsidR="00046206" w:rsidRPr="0083041B" w:rsidRDefault="00046206" w:rsidP="00046206">
            <w:pPr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/>
                <w:bCs/>
                <w:i/>
                <w:sz w:val="16"/>
                <w:szCs w:val="16"/>
                <w:lang w:val="en-US"/>
              </w:rPr>
              <w:t>TERT</w:t>
            </w: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 xml:space="preserve"> mRNA</w:t>
            </w:r>
          </w:p>
        </w:tc>
        <w:tc>
          <w:tcPr>
            <w:tcW w:w="1368" w:type="dxa"/>
            <w:tcBorders>
              <w:left w:val="nil"/>
              <w:bottom w:val="nil"/>
            </w:tcBorders>
          </w:tcPr>
          <w:p w14:paraId="1834A9A9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0.70</w:t>
            </w: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 xml:space="preserve"> </w:t>
            </w: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(0.</w:t>
            </w: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60</w:t>
            </w: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-0.82)</w:t>
            </w:r>
          </w:p>
        </w:tc>
        <w:tc>
          <w:tcPr>
            <w:tcW w:w="643" w:type="dxa"/>
            <w:tcBorders>
              <w:left w:val="nil"/>
              <w:bottom w:val="nil"/>
            </w:tcBorders>
          </w:tcPr>
          <w:p w14:paraId="375D78C2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0.03</w:t>
            </w:r>
          </w:p>
        </w:tc>
        <w:tc>
          <w:tcPr>
            <w:tcW w:w="1564" w:type="dxa"/>
            <w:tcBorders>
              <w:left w:val="nil"/>
              <w:bottom w:val="nil"/>
            </w:tcBorders>
          </w:tcPr>
          <w:p w14:paraId="17EE8571" w14:textId="77777777" w:rsidR="00046206" w:rsidRPr="0083041B" w:rsidRDefault="000519FD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="Calibri"/>
                <w:sz w:val="16"/>
                <w:szCs w:val="16"/>
                <w:lang w:val="en-US"/>
              </w:rPr>
              <w:t>&gt;</w:t>
            </w:r>
            <w:r w:rsidR="00046206" w:rsidRPr="0083041B">
              <w:rPr>
                <w:rFonts w:asciiTheme="minorHAnsi" w:eastAsia="Times New Roman" w:hAnsiTheme="minorHAnsi" w:cs="Calibri"/>
                <w:sz w:val="16"/>
                <w:szCs w:val="16"/>
                <w:lang w:val="en-US"/>
              </w:rPr>
              <w:t>97.73 copies/mL</w:t>
            </w:r>
          </w:p>
        </w:tc>
        <w:tc>
          <w:tcPr>
            <w:tcW w:w="1564" w:type="dxa"/>
            <w:tcBorders>
              <w:left w:val="nil"/>
              <w:bottom w:val="nil"/>
              <w:right w:val="nil"/>
            </w:tcBorders>
          </w:tcPr>
          <w:p w14:paraId="34820729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53.3</w:t>
            </w: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 xml:space="preserve"> </w:t>
            </w: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(26.6-78.7)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14:paraId="7B5971D4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93.9</w:t>
            </w: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 xml:space="preserve"> </w:t>
            </w: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(79.8-99.3)</w:t>
            </w:r>
          </w:p>
        </w:tc>
      </w:tr>
      <w:tr w:rsidR="00046206" w:rsidRPr="002000F9" w14:paraId="568BBA95" w14:textId="77777777" w:rsidTr="00046206">
        <w:trPr>
          <w:trHeight w:val="306"/>
        </w:trPr>
        <w:tc>
          <w:tcPr>
            <w:tcW w:w="248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4F578A70" w14:textId="77777777" w:rsidR="00046206" w:rsidRPr="0083041B" w:rsidRDefault="00046206" w:rsidP="00046206">
            <w:pPr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>T cell responses against TERT</w:t>
            </w:r>
          </w:p>
        </w:tc>
        <w:tc>
          <w:tcPr>
            <w:tcW w:w="1368" w:type="dxa"/>
            <w:tcBorders>
              <w:left w:val="nil"/>
            </w:tcBorders>
          </w:tcPr>
          <w:p w14:paraId="6C66BB75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>0.56</w:t>
            </w:r>
            <w:r>
              <w:rPr>
                <w:rFonts w:asciiTheme="minorHAnsi" w:eastAsia="Times New Roman" w:hAnsiTheme="minorHAnsi" w:cs="Calibri"/>
                <w:bCs/>
                <w:sz w:val="16"/>
                <w:szCs w:val="16"/>
              </w:rPr>
              <w:t xml:space="preserve"> (0.41-0.70)</w:t>
            </w:r>
          </w:p>
        </w:tc>
        <w:tc>
          <w:tcPr>
            <w:tcW w:w="643" w:type="dxa"/>
            <w:tcBorders>
              <w:left w:val="nil"/>
            </w:tcBorders>
          </w:tcPr>
          <w:p w14:paraId="3C32705D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0.53</w:t>
            </w:r>
          </w:p>
        </w:tc>
        <w:tc>
          <w:tcPr>
            <w:tcW w:w="1564" w:type="dxa"/>
            <w:tcBorders>
              <w:left w:val="nil"/>
            </w:tcBorders>
          </w:tcPr>
          <w:p w14:paraId="760D792C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sz w:val="16"/>
                <w:szCs w:val="16"/>
                <w:lang w:val="en-US"/>
              </w:rPr>
              <w:t xml:space="preserve">&gt;8 </w:t>
            </w:r>
            <w:proofErr w:type="spellStart"/>
            <w:r w:rsidRPr="0083041B">
              <w:rPr>
                <w:rFonts w:asciiTheme="minorHAnsi" w:eastAsia="Times New Roman" w:hAnsiTheme="minorHAnsi" w:cs="Calibri"/>
                <w:sz w:val="16"/>
                <w:szCs w:val="16"/>
                <w:lang w:val="en-US"/>
              </w:rPr>
              <w:t>sfu</w:t>
            </w:r>
            <w:proofErr w:type="spellEnd"/>
            <w:r w:rsidRPr="0083041B">
              <w:rPr>
                <w:rFonts w:asciiTheme="minorHAnsi" w:eastAsia="Times New Roman" w:hAnsiTheme="minorHAnsi" w:cs="Calibri"/>
                <w:sz w:val="16"/>
                <w:szCs w:val="16"/>
                <w:lang w:val="en-US"/>
              </w:rPr>
              <w:t>/10^5 PBMCs</w:t>
            </w:r>
          </w:p>
        </w:tc>
        <w:tc>
          <w:tcPr>
            <w:tcW w:w="1564" w:type="dxa"/>
            <w:tcBorders>
              <w:left w:val="nil"/>
              <w:right w:val="nil"/>
            </w:tcBorders>
          </w:tcPr>
          <w:p w14:paraId="7DEE8192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71.4 (41.9-91.6)</w:t>
            </w:r>
          </w:p>
        </w:tc>
        <w:tc>
          <w:tcPr>
            <w:tcW w:w="1560" w:type="dxa"/>
            <w:tcBorders>
              <w:left w:val="nil"/>
            </w:tcBorders>
          </w:tcPr>
          <w:p w14:paraId="41EDB028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48.5 (30.8-66.5)</w:t>
            </w:r>
          </w:p>
        </w:tc>
      </w:tr>
      <w:tr w:rsidR="00046206" w:rsidRPr="002000F9" w14:paraId="77BF0E3C" w14:textId="77777777" w:rsidTr="00046206">
        <w:trPr>
          <w:trHeight w:val="306"/>
        </w:trPr>
        <w:tc>
          <w:tcPr>
            <w:tcW w:w="2480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1CDFB" w14:textId="77777777" w:rsidR="00046206" w:rsidRPr="0083041B" w:rsidRDefault="00046206" w:rsidP="00046206">
            <w:pPr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b/>
                <w:bCs/>
                <w:sz w:val="16"/>
                <w:szCs w:val="16"/>
                <w:lang w:val="en-US"/>
              </w:rPr>
              <w:t>T cell responses against SURVIVIN</w:t>
            </w:r>
          </w:p>
        </w:tc>
        <w:tc>
          <w:tcPr>
            <w:tcW w:w="1368" w:type="dxa"/>
            <w:tcBorders>
              <w:left w:val="nil"/>
              <w:bottom w:val="single" w:sz="4" w:space="0" w:color="auto"/>
            </w:tcBorders>
          </w:tcPr>
          <w:p w14:paraId="13C7E696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0.53 (0.38-0.68)</w:t>
            </w:r>
          </w:p>
        </w:tc>
        <w:tc>
          <w:tcPr>
            <w:tcW w:w="643" w:type="dxa"/>
            <w:tcBorders>
              <w:left w:val="nil"/>
              <w:bottom w:val="single" w:sz="4" w:space="0" w:color="auto"/>
            </w:tcBorders>
          </w:tcPr>
          <w:p w14:paraId="76E5B825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0.73</w:t>
            </w:r>
          </w:p>
        </w:tc>
        <w:tc>
          <w:tcPr>
            <w:tcW w:w="1564" w:type="dxa"/>
            <w:tcBorders>
              <w:left w:val="nil"/>
              <w:bottom w:val="single" w:sz="4" w:space="0" w:color="auto"/>
            </w:tcBorders>
          </w:tcPr>
          <w:p w14:paraId="65D6515C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 w:rsidRPr="0083041B">
              <w:rPr>
                <w:rFonts w:asciiTheme="minorHAnsi" w:eastAsia="Times New Roman" w:hAnsiTheme="minorHAnsi" w:cs="Calibri"/>
                <w:sz w:val="16"/>
                <w:szCs w:val="16"/>
                <w:lang w:val="en-US"/>
              </w:rPr>
              <w:t>&gt;</w:t>
            </w:r>
            <w:r w:rsidRPr="0083041B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13 </w:t>
            </w:r>
            <w:proofErr w:type="spellStart"/>
            <w:r w:rsidRPr="0083041B">
              <w:rPr>
                <w:rFonts w:asciiTheme="minorHAnsi" w:eastAsia="Times New Roman" w:hAnsiTheme="minorHAnsi" w:cs="Calibri"/>
                <w:sz w:val="16"/>
                <w:szCs w:val="16"/>
              </w:rPr>
              <w:t>sfu</w:t>
            </w:r>
            <w:proofErr w:type="spellEnd"/>
            <w:r w:rsidRPr="0083041B">
              <w:rPr>
                <w:rFonts w:asciiTheme="minorHAnsi" w:eastAsia="Times New Roman" w:hAnsiTheme="minorHAnsi" w:cs="Calibri"/>
                <w:sz w:val="16"/>
                <w:szCs w:val="16"/>
              </w:rPr>
              <w:t xml:space="preserve">/10^5 </w:t>
            </w:r>
            <w:proofErr w:type="spellStart"/>
            <w:r w:rsidRPr="0083041B">
              <w:rPr>
                <w:rFonts w:asciiTheme="minorHAnsi" w:eastAsia="Times New Roman" w:hAnsiTheme="minorHAnsi" w:cs="Calibri"/>
                <w:sz w:val="16"/>
                <w:szCs w:val="16"/>
              </w:rPr>
              <w:t>PBMCs</w:t>
            </w:r>
            <w:proofErr w:type="spellEnd"/>
          </w:p>
        </w:tc>
        <w:tc>
          <w:tcPr>
            <w:tcW w:w="1564" w:type="dxa"/>
            <w:tcBorders>
              <w:left w:val="nil"/>
              <w:bottom w:val="single" w:sz="4" w:space="0" w:color="auto"/>
              <w:right w:val="nil"/>
            </w:tcBorders>
          </w:tcPr>
          <w:p w14:paraId="69FC223E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50.0 (23.0-77.0)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08BA8CFA" w14:textId="77777777" w:rsidR="00046206" w:rsidRPr="0083041B" w:rsidRDefault="00046206" w:rsidP="00046206">
            <w:pPr>
              <w:jc w:val="center"/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="Calibri"/>
                <w:bCs/>
                <w:sz w:val="16"/>
                <w:szCs w:val="16"/>
                <w:lang w:val="en-US"/>
              </w:rPr>
              <w:t>63.6 (45.1-79.6)</w:t>
            </w:r>
          </w:p>
        </w:tc>
      </w:tr>
    </w:tbl>
    <w:p w14:paraId="77921592" w14:textId="77777777" w:rsidR="00046206" w:rsidRDefault="00046206" w:rsidP="001B7DE4">
      <w:pPr>
        <w:rPr>
          <w:lang w:val="en-US"/>
        </w:rPr>
      </w:pPr>
    </w:p>
    <w:p w14:paraId="3A5272F5" w14:textId="77777777" w:rsidR="00046206" w:rsidRDefault="00046206" w:rsidP="001B7DE4">
      <w:pPr>
        <w:rPr>
          <w:lang w:val="en-US"/>
        </w:rPr>
      </w:pPr>
    </w:p>
    <w:p w14:paraId="0810F0A8" w14:textId="77777777" w:rsidR="00046206" w:rsidRDefault="00046206" w:rsidP="001B7DE4">
      <w:pPr>
        <w:rPr>
          <w:lang w:val="en-US"/>
        </w:rPr>
      </w:pPr>
    </w:p>
    <w:p w14:paraId="0CED13BB" w14:textId="77777777" w:rsidR="00046206" w:rsidRDefault="00046206" w:rsidP="001B7DE4">
      <w:pPr>
        <w:rPr>
          <w:lang w:val="en-US"/>
        </w:rPr>
      </w:pPr>
    </w:p>
    <w:p w14:paraId="7E1AB755" w14:textId="77777777" w:rsidR="00046206" w:rsidRDefault="00046206" w:rsidP="001B7DE4">
      <w:pPr>
        <w:rPr>
          <w:lang w:val="en-US"/>
        </w:rPr>
      </w:pPr>
    </w:p>
    <w:p w14:paraId="61F8463E" w14:textId="77777777" w:rsidR="00046206" w:rsidRDefault="00046206" w:rsidP="001B7DE4">
      <w:pPr>
        <w:rPr>
          <w:lang w:val="en-US"/>
        </w:rPr>
      </w:pPr>
    </w:p>
    <w:p w14:paraId="0CAB96DD" w14:textId="77777777" w:rsidR="00046206" w:rsidRDefault="00046206" w:rsidP="001B7DE4">
      <w:pPr>
        <w:rPr>
          <w:lang w:val="en-US"/>
        </w:rPr>
      </w:pPr>
    </w:p>
    <w:p w14:paraId="2DC743B3" w14:textId="77777777" w:rsidR="00046206" w:rsidRDefault="00046206" w:rsidP="001B7DE4">
      <w:pPr>
        <w:rPr>
          <w:lang w:val="en-US"/>
        </w:rPr>
      </w:pPr>
    </w:p>
    <w:p w14:paraId="507CF255" w14:textId="77777777" w:rsidR="00046206" w:rsidRDefault="00046206" w:rsidP="001B7DE4">
      <w:pPr>
        <w:rPr>
          <w:lang w:val="en-US"/>
        </w:rPr>
      </w:pPr>
    </w:p>
    <w:p w14:paraId="64698B95" w14:textId="77777777" w:rsidR="00046206" w:rsidRDefault="00046206" w:rsidP="001B7DE4">
      <w:pPr>
        <w:rPr>
          <w:lang w:val="en-US"/>
        </w:rPr>
      </w:pPr>
    </w:p>
    <w:p w14:paraId="401CB1C3" w14:textId="77777777" w:rsidR="00046206" w:rsidRDefault="00046206" w:rsidP="001B7DE4">
      <w:pPr>
        <w:rPr>
          <w:lang w:val="en-US"/>
        </w:rPr>
      </w:pPr>
    </w:p>
    <w:p w14:paraId="27DC6F7E" w14:textId="77777777" w:rsidR="001B7DE4" w:rsidRPr="000C3084" w:rsidRDefault="00046206" w:rsidP="001B7DE4">
      <w:pPr>
        <w:rPr>
          <w:rFonts w:asciiTheme="minorHAnsi" w:eastAsia="Times New Roman" w:hAnsiTheme="minorHAnsi"/>
          <w:lang w:val="en-GB"/>
        </w:rPr>
      </w:pPr>
      <w:r>
        <w:rPr>
          <w:rFonts w:asciiTheme="minorHAnsi" w:eastAsia="Times New Roman" w:hAnsiTheme="minorHAnsi" w:cs="Times New Roman"/>
          <w:color w:val="000000"/>
          <w:lang w:val="en-US"/>
        </w:rPr>
        <w:t xml:space="preserve">AUROC, area under the ROC curve; </w:t>
      </w:r>
      <w:proofErr w:type="spellStart"/>
      <w:r w:rsidR="001B7DE4">
        <w:rPr>
          <w:rFonts w:asciiTheme="minorHAnsi" w:eastAsia="Times New Roman" w:hAnsiTheme="minorHAnsi" w:cs="Times New Roman"/>
          <w:color w:val="000000"/>
          <w:lang w:val="en-US"/>
        </w:rPr>
        <w:t>sfu</w:t>
      </w:r>
      <w:proofErr w:type="spellEnd"/>
      <w:r w:rsidR="001B7DE4">
        <w:rPr>
          <w:rFonts w:asciiTheme="minorHAnsi" w:eastAsia="Times New Roman" w:hAnsiTheme="minorHAnsi" w:cs="Times New Roman"/>
          <w:color w:val="000000"/>
          <w:lang w:val="en-US"/>
        </w:rPr>
        <w:t>/10^5 PBMCs, spot forming units/10^5 Peripheral Blood Cells</w:t>
      </w:r>
      <w:r w:rsidR="001B7DE4" w:rsidRPr="00B26DFA">
        <w:rPr>
          <w:rFonts w:asciiTheme="minorHAnsi" w:eastAsia="Times New Roman" w:hAnsiTheme="minorHAnsi" w:cs="Times New Roman"/>
          <w:lang w:val="en-US"/>
        </w:rPr>
        <w:t>.</w:t>
      </w:r>
    </w:p>
    <w:p w14:paraId="4EADEC98" w14:textId="77777777" w:rsidR="00C73775" w:rsidRPr="001B7DE4" w:rsidRDefault="00C73775" w:rsidP="00C73775">
      <w:pPr>
        <w:rPr>
          <w:lang w:val="en-GB"/>
        </w:rPr>
      </w:pPr>
    </w:p>
    <w:p w14:paraId="015A696D" w14:textId="77777777" w:rsidR="00A43DC9" w:rsidRPr="000712D8" w:rsidRDefault="00A43DC9">
      <w:pPr>
        <w:spacing w:after="160" w:line="259" w:lineRule="auto"/>
        <w:rPr>
          <w:rFonts w:asciiTheme="minorHAnsi" w:eastAsia="Times New Roman" w:hAnsiTheme="minorHAnsi" w:cs="Times New Roman"/>
          <w:w w:val="98"/>
          <w:lang w:val="en-US"/>
        </w:rPr>
      </w:pPr>
    </w:p>
    <w:sectPr w:rsidR="00A43DC9" w:rsidRPr="000712D8" w:rsidSect="00714439">
      <w:pgSz w:w="11906" w:h="16838"/>
      <w:pgMar w:top="238" w:right="1134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F1E77" w14:textId="77777777" w:rsidR="00FB0D85" w:rsidRDefault="00FB0D85" w:rsidP="00A825A3">
      <w:r>
        <w:separator/>
      </w:r>
    </w:p>
  </w:endnote>
  <w:endnote w:type="continuationSeparator" w:id="0">
    <w:p w14:paraId="5C113BA4" w14:textId="77777777" w:rsidR="00FB0D85" w:rsidRDefault="00FB0D85" w:rsidP="00A8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03F3" w14:textId="77777777" w:rsidR="00FB0D85" w:rsidRDefault="00FB0D85" w:rsidP="00A825A3">
      <w:r>
        <w:separator/>
      </w:r>
    </w:p>
  </w:footnote>
  <w:footnote w:type="continuationSeparator" w:id="0">
    <w:p w14:paraId="39FA99AE" w14:textId="77777777" w:rsidR="00FB0D85" w:rsidRDefault="00FB0D85" w:rsidP="00A8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171B"/>
    <w:rsid w:val="00007772"/>
    <w:rsid w:val="0001245F"/>
    <w:rsid w:val="00046206"/>
    <w:rsid w:val="000505AE"/>
    <w:rsid w:val="000519FD"/>
    <w:rsid w:val="000712D8"/>
    <w:rsid w:val="00072940"/>
    <w:rsid w:val="000863BD"/>
    <w:rsid w:val="00090814"/>
    <w:rsid w:val="000A26D4"/>
    <w:rsid w:val="000B1426"/>
    <w:rsid w:val="000C496A"/>
    <w:rsid w:val="000D676E"/>
    <w:rsid w:val="000E03B8"/>
    <w:rsid w:val="000E69D1"/>
    <w:rsid w:val="000F7808"/>
    <w:rsid w:val="001005C8"/>
    <w:rsid w:val="00114DA9"/>
    <w:rsid w:val="0012517B"/>
    <w:rsid w:val="001632F6"/>
    <w:rsid w:val="001901F8"/>
    <w:rsid w:val="001922A3"/>
    <w:rsid w:val="001B27EE"/>
    <w:rsid w:val="001B7DE4"/>
    <w:rsid w:val="00221A56"/>
    <w:rsid w:val="00235675"/>
    <w:rsid w:val="00254ABA"/>
    <w:rsid w:val="00262541"/>
    <w:rsid w:val="002632BB"/>
    <w:rsid w:val="00267B41"/>
    <w:rsid w:val="00287BBE"/>
    <w:rsid w:val="002A4791"/>
    <w:rsid w:val="002A693F"/>
    <w:rsid w:val="002A76E4"/>
    <w:rsid w:val="002B6C53"/>
    <w:rsid w:val="002F226E"/>
    <w:rsid w:val="00313186"/>
    <w:rsid w:val="00315168"/>
    <w:rsid w:val="00331823"/>
    <w:rsid w:val="003437AF"/>
    <w:rsid w:val="00350EED"/>
    <w:rsid w:val="00370289"/>
    <w:rsid w:val="003723D0"/>
    <w:rsid w:val="00385C27"/>
    <w:rsid w:val="003B1B0B"/>
    <w:rsid w:val="003B21D0"/>
    <w:rsid w:val="003F3C04"/>
    <w:rsid w:val="00404AD6"/>
    <w:rsid w:val="00406345"/>
    <w:rsid w:val="0043637C"/>
    <w:rsid w:val="0044165F"/>
    <w:rsid w:val="00444142"/>
    <w:rsid w:val="00447DA8"/>
    <w:rsid w:val="0045142D"/>
    <w:rsid w:val="00453AA3"/>
    <w:rsid w:val="00471690"/>
    <w:rsid w:val="00471C30"/>
    <w:rsid w:val="004A4CA9"/>
    <w:rsid w:val="004A5548"/>
    <w:rsid w:val="004B2983"/>
    <w:rsid w:val="004B797C"/>
    <w:rsid w:val="004E12A3"/>
    <w:rsid w:val="004E7EBE"/>
    <w:rsid w:val="00504A27"/>
    <w:rsid w:val="0051317C"/>
    <w:rsid w:val="00525CAC"/>
    <w:rsid w:val="00540A1E"/>
    <w:rsid w:val="00586EEE"/>
    <w:rsid w:val="005D7852"/>
    <w:rsid w:val="005E1E8A"/>
    <w:rsid w:val="005E3317"/>
    <w:rsid w:val="005E4E65"/>
    <w:rsid w:val="0061290C"/>
    <w:rsid w:val="0062347E"/>
    <w:rsid w:val="00624FA3"/>
    <w:rsid w:val="00633246"/>
    <w:rsid w:val="0065561F"/>
    <w:rsid w:val="006742D2"/>
    <w:rsid w:val="00695414"/>
    <w:rsid w:val="006D1EAF"/>
    <w:rsid w:val="00714439"/>
    <w:rsid w:val="00715725"/>
    <w:rsid w:val="00727761"/>
    <w:rsid w:val="0073307E"/>
    <w:rsid w:val="007601AF"/>
    <w:rsid w:val="0076130C"/>
    <w:rsid w:val="007656AA"/>
    <w:rsid w:val="007743A2"/>
    <w:rsid w:val="007746F3"/>
    <w:rsid w:val="00780E85"/>
    <w:rsid w:val="00793CD1"/>
    <w:rsid w:val="007A05FD"/>
    <w:rsid w:val="007D6DEB"/>
    <w:rsid w:val="007F6E84"/>
    <w:rsid w:val="007F7F3D"/>
    <w:rsid w:val="00854F35"/>
    <w:rsid w:val="0088196C"/>
    <w:rsid w:val="00890621"/>
    <w:rsid w:val="0089106C"/>
    <w:rsid w:val="008953D4"/>
    <w:rsid w:val="00895475"/>
    <w:rsid w:val="008A34CB"/>
    <w:rsid w:val="008F321C"/>
    <w:rsid w:val="00911B38"/>
    <w:rsid w:val="00911B64"/>
    <w:rsid w:val="009132D0"/>
    <w:rsid w:val="0092171B"/>
    <w:rsid w:val="0095707D"/>
    <w:rsid w:val="0096458E"/>
    <w:rsid w:val="00986708"/>
    <w:rsid w:val="009912F9"/>
    <w:rsid w:val="00992592"/>
    <w:rsid w:val="00993E8C"/>
    <w:rsid w:val="009B44CD"/>
    <w:rsid w:val="009B75E0"/>
    <w:rsid w:val="009C1FB1"/>
    <w:rsid w:val="009C20EF"/>
    <w:rsid w:val="009F695E"/>
    <w:rsid w:val="009F6F18"/>
    <w:rsid w:val="00A076D4"/>
    <w:rsid w:val="00A21202"/>
    <w:rsid w:val="00A43DC9"/>
    <w:rsid w:val="00A46E96"/>
    <w:rsid w:val="00A555CB"/>
    <w:rsid w:val="00A6142B"/>
    <w:rsid w:val="00A808B4"/>
    <w:rsid w:val="00A825A3"/>
    <w:rsid w:val="00A86CF4"/>
    <w:rsid w:val="00A911DF"/>
    <w:rsid w:val="00A9441B"/>
    <w:rsid w:val="00AA2064"/>
    <w:rsid w:val="00AC4001"/>
    <w:rsid w:val="00AE6D15"/>
    <w:rsid w:val="00B105F1"/>
    <w:rsid w:val="00B16CE6"/>
    <w:rsid w:val="00B337A9"/>
    <w:rsid w:val="00B547EB"/>
    <w:rsid w:val="00B6450D"/>
    <w:rsid w:val="00BB1373"/>
    <w:rsid w:val="00BC2070"/>
    <w:rsid w:val="00BD0536"/>
    <w:rsid w:val="00BD4A88"/>
    <w:rsid w:val="00C01317"/>
    <w:rsid w:val="00C179E4"/>
    <w:rsid w:val="00C47B04"/>
    <w:rsid w:val="00C7049A"/>
    <w:rsid w:val="00C73775"/>
    <w:rsid w:val="00CE548B"/>
    <w:rsid w:val="00CF45D7"/>
    <w:rsid w:val="00CF66BB"/>
    <w:rsid w:val="00D11433"/>
    <w:rsid w:val="00D15797"/>
    <w:rsid w:val="00D22C10"/>
    <w:rsid w:val="00D31BA7"/>
    <w:rsid w:val="00D346F5"/>
    <w:rsid w:val="00D36423"/>
    <w:rsid w:val="00D446B8"/>
    <w:rsid w:val="00D4738E"/>
    <w:rsid w:val="00D8147D"/>
    <w:rsid w:val="00DA1942"/>
    <w:rsid w:val="00DB2B79"/>
    <w:rsid w:val="00DC0FFF"/>
    <w:rsid w:val="00DD15A3"/>
    <w:rsid w:val="00DD4AE7"/>
    <w:rsid w:val="00DF57EC"/>
    <w:rsid w:val="00E027AD"/>
    <w:rsid w:val="00E049D5"/>
    <w:rsid w:val="00E0732B"/>
    <w:rsid w:val="00E30420"/>
    <w:rsid w:val="00E3453C"/>
    <w:rsid w:val="00E43DE3"/>
    <w:rsid w:val="00E4721A"/>
    <w:rsid w:val="00E67ACB"/>
    <w:rsid w:val="00E816A4"/>
    <w:rsid w:val="00E83EF9"/>
    <w:rsid w:val="00E83F96"/>
    <w:rsid w:val="00E92D57"/>
    <w:rsid w:val="00EA4CFD"/>
    <w:rsid w:val="00EB672F"/>
    <w:rsid w:val="00EC476A"/>
    <w:rsid w:val="00EE5D93"/>
    <w:rsid w:val="00EF16AD"/>
    <w:rsid w:val="00F13200"/>
    <w:rsid w:val="00F24DE6"/>
    <w:rsid w:val="00F50519"/>
    <w:rsid w:val="00F62CBF"/>
    <w:rsid w:val="00F71E93"/>
    <w:rsid w:val="00F820D3"/>
    <w:rsid w:val="00F911E9"/>
    <w:rsid w:val="00F96802"/>
    <w:rsid w:val="00FA342E"/>
    <w:rsid w:val="00FB0D85"/>
    <w:rsid w:val="00FC037E"/>
    <w:rsid w:val="00F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C1BB"/>
  <w15:docId w15:val="{461CA657-CB4C-B245-BBEC-7D6E8644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6D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5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CE548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31">
    <w:name w:val="Plain Table 31"/>
    <w:basedOn w:val="TableNormal"/>
    <w:uiPriority w:val="43"/>
    <w:rsid w:val="00CE54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E54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24FA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Light1">
    <w:name w:val="Table Grid Light1"/>
    <w:basedOn w:val="TableNormal"/>
    <w:uiPriority w:val="40"/>
    <w:rsid w:val="00DC0F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0C"/>
    <w:rPr>
      <w:rFonts w:ascii="Tahoma" w:eastAsia="Calibri" w:hAnsi="Tahoma" w:cs="Tahoma"/>
      <w:sz w:val="16"/>
      <w:szCs w:val="16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A825A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5A3"/>
    <w:rPr>
      <w:rFonts w:ascii="Calibri" w:eastAsia="Calibri" w:hAnsi="Calibri" w:cs="Arial"/>
      <w:sz w:val="20"/>
      <w:szCs w:val="20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A825A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5A3"/>
    <w:rPr>
      <w:rFonts w:ascii="Calibri" w:eastAsia="Calibri" w:hAnsi="Calibri" w:cs="Arial"/>
      <w:sz w:val="20"/>
      <w:szCs w:val="20"/>
      <w:lang w:eastAsia="it-IT"/>
    </w:rPr>
  </w:style>
  <w:style w:type="character" w:customStyle="1" w:styleId="st">
    <w:name w:val="st"/>
    <w:basedOn w:val="DefaultParagraphFont"/>
    <w:rsid w:val="00FC037E"/>
  </w:style>
  <w:style w:type="paragraph" w:styleId="NoSpacing">
    <w:name w:val="No Spacing"/>
    <w:uiPriority w:val="1"/>
    <w:qFormat/>
    <w:rsid w:val="00404A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74A5C-2C40-4261-B7B8-89C5FD70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 Cangemi</dc:creator>
  <cp:lastModifiedBy>Riccardo Dolcetti</cp:lastModifiedBy>
  <cp:revision>7</cp:revision>
  <cp:lastPrinted>2021-06-24T17:14:00Z</cp:lastPrinted>
  <dcterms:created xsi:type="dcterms:W3CDTF">2021-08-30T07:22:00Z</dcterms:created>
  <dcterms:modified xsi:type="dcterms:W3CDTF">2021-09-08T00:12:00Z</dcterms:modified>
</cp:coreProperties>
</file>