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Times New Roman" w:hAnsi="Times New Roman" w:cs="Times New Roman"/>
          <w:sz w:val="28"/>
          <w:szCs w:val="32"/>
          <w:lang w:val="en-US" w:eastAsia="zh-CN"/>
        </w:rPr>
      </w:pPr>
      <w:r>
        <w:rPr>
          <w:rFonts w:hint="eastAsia" w:ascii="Times New Roman" w:hAnsi="Times New Roman" w:cs="Times New Roman"/>
          <w:sz w:val="28"/>
          <w:szCs w:val="32"/>
          <w:lang w:val="en-US" w:eastAsia="zh-CN"/>
        </w:rPr>
        <w:t>Supplement 1.</w:t>
      </w:r>
      <w:r>
        <w:rPr>
          <w:rFonts w:hint="eastAsia" w:ascii="Times New Roman" w:hAnsi="Times New Roman" w:cs="Times New Roman"/>
          <w:sz w:val="28"/>
          <w:szCs w:val="32"/>
        </w:rPr>
        <w:t>S</w:t>
      </w:r>
      <w:r>
        <w:rPr>
          <w:rFonts w:ascii="Times New Roman" w:hAnsi="Times New Roman" w:cs="Times New Roman"/>
          <w:sz w:val="28"/>
          <w:szCs w:val="32"/>
        </w:rPr>
        <w:t>pecific Message of Ethics approval</w:t>
      </w:r>
      <w:bookmarkStart w:id="0" w:name="_GoBack"/>
      <w:bookmarkEnd w:id="0"/>
    </w:p>
    <w:p>
      <w:pPr>
        <w:spacing w:line="360" w:lineRule="auto"/>
        <w:rPr>
          <w:rFonts w:ascii="Times New Roman" w:hAnsi="Times New Roman" w:cs="Times New Roman"/>
          <w:sz w:val="28"/>
          <w:szCs w:val="32"/>
        </w:rPr>
      </w:pPr>
      <w:r>
        <w:rPr>
          <w:rFonts w:ascii="Times New Roman" w:hAnsi="Times New Roman" w:cs="Times New Roman"/>
          <w:sz w:val="28"/>
          <w:szCs w:val="32"/>
        </w:rPr>
        <w:t xml:space="preserve">1.Ethics approval of </w:t>
      </w:r>
      <w:r>
        <w:rPr>
          <w:rFonts w:ascii="Times New Roman" w:hAnsi="Times New Roman" w:cs="Times New Roman"/>
          <w:i/>
          <w:iCs/>
          <w:sz w:val="28"/>
          <w:szCs w:val="32"/>
        </w:rPr>
        <w:t xml:space="preserve">The Effect of Acupuncture on Insulin Sensitivity Polycystic Ovary Syndrome </w:t>
      </w:r>
      <w:r>
        <w:rPr>
          <w:rFonts w:ascii="Times New Roman" w:hAnsi="Times New Roman" w:cs="Times New Roman"/>
          <w:sz w:val="28"/>
          <w:szCs w:val="32"/>
        </w:rPr>
        <w:t>(2015)</w:t>
      </w:r>
    </w:p>
    <w:p>
      <w:pPr>
        <w:spacing w:line="360" w:lineRule="auto"/>
        <w:rPr>
          <w:rFonts w:ascii="Times New Roman" w:hAnsi="Times New Roman" w:cs="Times New Roman"/>
          <w:sz w:val="28"/>
          <w:szCs w:val="32"/>
        </w:rPr>
      </w:pPr>
      <w:r>
        <w:rPr>
          <w:rFonts w:ascii="Times New Roman" w:hAnsi="Times New Roman" w:cs="Times New Roman"/>
          <w:sz w:val="28"/>
          <w:szCs w:val="32"/>
        </w:rPr>
        <w:t>This study was approved by the ethics committee of the First Affiliated Hospital of Guangzhou Medical University (No. 2013039).</w:t>
      </w:r>
    </w:p>
    <w:p>
      <w:pPr>
        <w:spacing w:line="360" w:lineRule="auto"/>
        <w:rPr>
          <w:rFonts w:ascii="Times New Roman" w:hAnsi="Times New Roman" w:cs="Times New Roman"/>
          <w:sz w:val="28"/>
          <w:szCs w:val="32"/>
        </w:rPr>
      </w:pPr>
      <w:r>
        <w:rPr>
          <w:rFonts w:ascii="Times New Roman" w:hAnsi="Times New Roman" w:cs="Times New Roman"/>
          <w:sz w:val="28"/>
          <w:szCs w:val="32"/>
        </w:rPr>
        <w:t xml:space="preserve">2.Ethics approval of </w:t>
      </w:r>
      <w:r>
        <w:rPr>
          <w:rFonts w:ascii="Times New Roman" w:hAnsi="Times New Roman" w:cs="Times New Roman"/>
          <w:i/>
          <w:iCs/>
          <w:sz w:val="28"/>
          <w:szCs w:val="32"/>
        </w:rPr>
        <w:t xml:space="preserve">The Effect of Acupuncture on Insulin Sensitivity of Women with Polycystic Ovary Syndrome and Insulin Resistance: A Randomized Controlled Trial </w:t>
      </w:r>
      <w:r>
        <w:rPr>
          <w:rFonts w:ascii="Times New Roman" w:hAnsi="Times New Roman" w:cs="Times New Roman"/>
          <w:sz w:val="28"/>
          <w:szCs w:val="32"/>
        </w:rPr>
        <w:t>(2016)</w:t>
      </w:r>
    </w:p>
    <w:p>
      <w:pPr>
        <w:spacing w:line="360" w:lineRule="auto"/>
        <w:rPr>
          <w:rFonts w:ascii="Times New Roman" w:hAnsi="Times New Roman" w:cs="Times New Roman"/>
          <w:sz w:val="28"/>
          <w:szCs w:val="32"/>
        </w:rPr>
      </w:pPr>
      <w:r>
        <w:rPr>
          <w:rFonts w:ascii="Times New Roman" w:hAnsi="Times New Roman" w:cs="Times New Roman"/>
          <w:sz w:val="28"/>
          <w:szCs w:val="32"/>
        </w:rPr>
        <w:t>This study has been approved by the Ethics Committee of the First Affiliated Hospital of Guangzhou Medical University, Xuzhou Maternity and Child Health Hospital, and Hexian Memorial Affiliated Hospital of Southern Medical University. (Reference: 2015010)</w:t>
      </w:r>
    </w:p>
    <w:p>
      <w:pPr>
        <w:spacing w:line="360" w:lineRule="auto"/>
        <w:rPr>
          <w:rFonts w:ascii="Times New Roman" w:hAnsi="Times New Roman" w:cs="Times New Roman"/>
          <w:sz w:val="28"/>
          <w:szCs w:val="32"/>
        </w:rPr>
      </w:pPr>
      <w:r>
        <w:rPr>
          <w:rFonts w:ascii="Times New Roman" w:hAnsi="Times New Roman" w:cs="Times New Roman"/>
          <w:sz w:val="28"/>
          <w:szCs w:val="32"/>
        </w:rPr>
        <w:t xml:space="preserve">3.Ethics approval and consent to participate of </w:t>
      </w:r>
      <w:r>
        <w:rPr>
          <w:rFonts w:ascii="Times New Roman" w:hAnsi="Times New Roman" w:cs="Times New Roman"/>
          <w:i/>
          <w:iCs/>
          <w:sz w:val="28"/>
          <w:szCs w:val="32"/>
        </w:rPr>
        <w:t xml:space="preserve">The Effect of Acupuncture Pre-treatment Combined with Letrozole on Live Birth in Infertile Women with Polycystic Ovary Syndrome: a Randomized Controlled Trial </w:t>
      </w:r>
      <w:r>
        <w:rPr>
          <w:rFonts w:ascii="Times New Roman" w:hAnsi="Times New Roman" w:cs="Times New Roman"/>
          <w:sz w:val="28"/>
          <w:szCs w:val="32"/>
        </w:rPr>
        <w:t>(2017)</w:t>
      </w:r>
    </w:p>
    <w:p>
      <w:pPr>
        <w:spacing w:line="360" w:lineRule="auto"/>
        <w:rPr>
          <w:rFonts w:ascii="Times New Roman" w:hAnsi="Times New Roman" w:cs="Times New Roman"/>
          <w:sz w:val="28"/>
          <w:szCs w:val="32"/>
        </w:rPr>
      </w:pPr>
      <w:r>
        <w:rPr>
          <w:rFonts w:ascii="Times New Roman" w:hAnsi="Times New Roman" w:cs="Times New Roman"/>
          <w:sz w:val="28"/>
          <w:szCs w:val="32"/>
        </w:rPr>
        <w:t>This study had been approved by the ethics committee of the First Affiliated Hospital of Guangzhou Medical University, Xuzhou Maternity &amp; Child Health Hospital, Dalian Municipal Women and Children’s Medical Center, Guangdong Women and Children’s Hospital, and Hexian Memorial Affiliated Hospital of Southern Medical University (Reference: 2014018). All participants signed the informed consent form prior to participation.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401"/>
    <w:rsid w:val="00005EEE"/>
    <w:rsid w:val="00066401"/>
    <w:rsid w:val="007B121F"/>
    <w:rsid w:val="007E5317"/>
    <w:rsid w:val="009D4CAF"/>
    <w:rsid w:val="00B73A45"/>
    <w:rsid w:val="00FC3A63"/>
    <w:rsid w:val="71BA32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198</Words>
  <Characters>1133</Characters>
  <Lines>9</Lines>
  <Paragraphs>2</Paragraphs>
  <TotalTime>0</TotalTime>
  <ScaleCrop>false</ScaleCrop>
  <LinksUpToDate>false</LinksUpToDate>
  <CharactersWithSpaces>1329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2020-03-20T01:40:00Z</dcterms:created>
  <dc:creator>analym</dc:creator>
  <cp:lastModifiedBy>菡堡</cp:lastModifiedBy>
  <dcterms:modified xsi:type="dcterms:W3CDTF">2021-09-09T03:12:54Z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430614722C0641AAAF085BDB9E117E9E</vt:lpwstr>
  </property>
</Properties>
</file>