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584E" w14:textId="77777777" w:rsidR="00BE57EF" w:rsidRPr="00BE57EF" w:rsidRDefault="00BE57EF" w:rsidP="00BE57EF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7E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SUPPLEMENTAL MATERIAL</w:t>
      </w:r>
    </w:p>
    <w:p w14:paraId="5BCEA23E" w14:textId="7279EFD4" w:rsidR="00BE57EF" w:rsidRPr="00BE57EF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1: 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 xml:space="preserve">Evolution of glycemia during the oral glucose tolerance test (a) and the insulin tolerance test (b) for the recipients of feces of pancreatic cancer patients as </w:t>
      </w:r>
      <w:proofErr w:type="spellStart"/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>mean+SD</w:t>
      </w:r>
      <w:proofErr w:type="spellEnd"/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 xml:space="preserve"> (gray line) and volunteers as mean–SD (black line).</w:t>
      </w:r>
    </w:p>
    <w:p w14:paraId="754E776E" w14:textId="263B25BA" w:rsidR="007E73F4" w:rsidRDefault="007F748D" w:rsidP="00A07B67">
      <w:pPr>
        <w:tabs>
          <w:tab w:val="left" w:pos="2552"/>
        </w:tabs>
        <w:spacing w:line="480" w:lineRule="auto"/>
        <w:ind w:left="2552" w:hanging="2552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E57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The filled boxplots correspond to the percentage of the human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 xml:space="preserve">donor reads assigned to </w:t>
      </w:r>
      <w:proofErr w:type="spellStart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zOTUs</w:t>
      </w:r>
      <w:proofErr w:type="spellEnd"/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shared with the </w:t>
      </w:r>
      <w:r w:rsidR="00F11F90">
        <w:rPr>
          <w:rFonts w:ascii="Times New Roman" w:hAnsi="Times New Roman" w:cs="Times New Roman"/>
          <w:sz w:val="24"/>
          <w:szCs w:val="24"/>
          <w:lang w:val="en-US"/>
        </w:rPr>
        <w:t>recipient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mice, while the empty boxplots correspond </w:t>
      </w:r>
      <w:r w:rsidR="00F11F9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>the percentage of</w:t>
      </w:r>
      <w:r w:rsidR="001E5C9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mouse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 xml:space="preserve">sample reads assigned to </w:t>
      </w:r>
      <w:proofErr w:type="spellStart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zOTUs</w:t>
      </w:r>
      <w:proofErr w:type="spellEnd"/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shared with his </w:t>
      </w:r>
      <w:r w:rsidR="00F11F90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>donor.</w:t>
      </w:r>
      <w:r w:rsidR="007F7484" w:rsidRPr="007F74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For each human donor or mouse sample, we first selected the </w:t>
      </w:r>
      <w:proofErr w:type="spellStart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zOTUs</w:t>
      </w:r>
      <w:proofErr w:type="spellEnd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with the relative abundance &gt; 0.1%. The sum of these </w:t>
      </w:r>
      <w:proofErr w:type="spellStart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zOTUs</w:t>
      </w:r>
      <w:proofErr w:type="spellEnd"/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010F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counts </w:t>
      </w:r>
      <w:r w:rsidR="007F7484" w:rsidRPr="00BE57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was then normalized to 100%.</w:t>
      </w:r>
      <w:r w:rsidR="007F7484" w:rsidRPr="007F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In the hypothetical situation where all the </w:t>
      </w:r>
      <w:proofErr w:type="spellStart"/>
      <w:r w:rsidR="007F7484">
        <w:rPr>
          <w:rFonts w:ascii="Times New Roman" w:hAnsi="Times New Roman" w:cs="Times New Roman"/>
          <w:sz w:val="24"/>
          <w:szCs w:val="24"/>
          <w:lang w:val="en-US"/>
        </w:rPr>
        <w:t>zOTUs</w:t>
      </w:r>
      <w:proofErr w:type="spellEnd"/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reads of human donors engrafted the mouse int</w:t>
      </w:r>
      <w:r w:rsidR="0031130B">
        <w:rPr>
          <w:rFonts w:ascii="Times New Roman" w:hAnsi="Times New Roman" w:cs="Times New Roman"/>
          <w:sz w:val="24"/>
          <w:szCs w:val="24"/>
          <w:lang w:val="en-US"/>
        </w:rPr>
        <w:t xml:space="preserve">estine, we would </w:t>
      </w:r>
      <w:r w:rsidR="007E73F4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31130B">
        <w:rPr>
          <w:rFonts w:ascii="Times New Roman" w:hAnsi="Times New Roman" w:cs="Times New Roman"/>
          <w:sz w:val="24"/>
          <w:szCs w:val="24"/>
          <w:lang w:val="en-US"/>
        </w:rPr>
        <w:t xml:space="preserve"> a 100% 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7E73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 xml:space="preserve">shared microbiome 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>donors</w:t>
      </w:r>
      <w:r w:rsidR="007F74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73F4">
        <w:rPr>
          <w:rFonts w:ascii="Times New Roman" w:hAnsi="Times New Roman" w:cs="Times New Roman"/>
          <w:sz w:val="24"/>
          <w:szCs w:val="24"/>
          <w:lang w:val="en-US"/>
        </w:rPr>
        <w:t xml:space="preserve">Similarly, if all </w:t>
      </w:r>
      <w:proofErr w:type="spellStart"/>
      <w:r w:rsidR="007E73F4">
        <w:rPr>
          <w:rFonts w:ascii="Times New Roman" w:hAnsi="Times New Roman" w:cs="Times New Roman"/>
          <w:sz w:val="24"/>
          <w:szCs w:val="24"/>
          <w:lang w:val="en-US"/>
        </w:rPr>
        <w:t>zOTUs</w:t>
      </w:r>
      <w:proofErr w:type="spellEnd"/>
      <w:r w:rsidR="007E73F4">
        <w:rPr>
          <w:rFonts w:ascii="Times New Roman" w:hAnsi="Times New Roman" w:cs="Times New Roman"/>
          <w:sz w:val="24"/>
          <w:szCs w:val="24"/>
          <w:lang w:val="en-US"/>
        </w:rPr>
        <w:t xml:space="preserve"> of mice were present in humans, we would find a 100%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 xml:space="preserve">shared microbiome </w:t>
      </w:r>
      <w:r w:rsidR="007E73F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10F8D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="007E7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F62E448" w14:textId="77777777" w:rsidR="00BE57EF" w:rsidRPr="00BE57EF" w:rsidRDefault="00BE57EF" w:rsidP="00A07B67">
      <w:pPr>
        <w:tabs>
          <w:tab w:val="left" w:pos="2552"/>
        </w:tabs>
        <w:spacing w:line="48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0F26F9F0" w14:textId="32AA328E" w:rsidR="0042551B" w:rsidRPr="0042551B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1: 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2551B" w:rsidRPr="0042551B">
        <w:rPr>
          <w:rFonts w:ascii="Times New Roman" w:hAnsi="Times New Roman" w:cs="Times New Roman"/>
          <w:sz w:val="24"/>
          <w:szCs w:val="24"/>
          <w:lang w:val="en-US"/>
        </w:rPr>
        <w:t>Plasma cytokines and chemokines of mouse recipients at sacrifice</w:t>
      </w:r>
    </w:p>
    <w:p w14:paraId="27423126" w14:textId="73198901" w:rsidR="0042551B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2: 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2551B" w:rsidRPr="0042551B">
        <w:rPr>
          <w:rFonts w:ascii="Times New Roman" w:hAnsi="Times New Roman" w:cs="Times New Roman"/>
          <w:sz w:val="24"/>
          <w:szCs w:val="24"/>
          <w:lang w:val="en-US"/>
        </w:rPr>
        <w:t>Myeloid, T and T reg cells and number of Peyer’s patches of mouse recipients at sacrifice</w:t>
      </w:r>
    </w:p>
    <w:p w14:paraId="4FDC6F27" w14:textId="489B3E7B" w:rsidR="00BE57EF" w:rsidRPr="00BE57EF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ab/>
        <w:t>Relative abundance of bacterial genera in human and mouse fecal samples.</w:t>
      </w:r>
    </w:p>
    <w:p w14:paraId="56A11291" w14:textId="7AB983DC" w:rsidR="00BE57EF" w:rsidRPr="00BE57EF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E57EF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>Taxa differentially abundant between cancer patients and control subjects.</w:t>
      </w:r>
    </w:p>
    <w:p w14:paraId="7C5237FD" w14:textId="6455BB84" w:rsidR="00BE57EF" w:rsidRPr="00BE57EF" w:rsidRDefault="007F748D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 w:rsidR="00BE57EF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2551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E57EF" w:rsidRPr="00BE57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7EF" w:rsidRPr="00BE57EF">
        <w:rPr>
          <w:rFonts w:ascii="Times New Roman" w:hAnsi="Times New Roman" w:cs="Times New Roman"/>
          <w:sz w:val="24"/>
          <w:szCs w:val="24"/>
          <w:lang w:val="en-US"/>
        </w:rPr>
        <w:t>Taxa differentially abundant between mice transplanted from cancer patients and those transplanted from healthy controls</w:t>
      </w:r>
    </w:p>
    <w:p w14:paraId="793AD3A7" w14:textId="77777777" w:rsidR="00BE57EF" w:rsidRPr="00BE57EF" w:rsidRDefault="00BE57EF" w:rsidP="00BE57EF">
      <w:pPr>
        <w:tabs>
          <w:tab w:val="left" w:pos="2552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547698" w14:textId="77777777" w:rsidR="00BE57EF" w:rsidRPr="00BB09BC" w:rsidRDefault="00BE57EF" w:rsidP="00BE57EF">
      <w:pPr>
        <w:tabs>
          <w:tab w:val="left" w:pos="2552"/>
        </w:tabs>
        <w:spacing w:line="480" w:lineRule="auto"/>
        <w:ind w:left="2552" w:hanging="2552"/>
        <w:rPr>
          <w:rFonts w:ascii="Times New Roman" w:hAnsi="Times New Roman" w:cs="Times New Roman"/>
          <w:sz w:val="24"/>
          <w:szCs w:val="24"/>
          <w:lang w:val="en-US"/>
        </w:rPr>
      </w:pPr>
    </w:p>
    <w:p w14:paraId="29EEA12F" w14:textId="4909CC7D" w:rsidR="006B1DC9" w:rsidRPr="00735BAB" w:rsidRDefault="006B1DC9" w:rsidP="00735BAB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1DC9" w:rsidRPr="00735BAB" w:rsidSect="001E5C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EF"/>
    <w:rsid w:val="00010F8D"/>
    <w:rsid w:val="00094087"/>
    <w:rsid w:val="000C3232"/>
    <w:rsid w:val="001E5C9F"/>
    <w:rsid w:val="00300D15"/>
    <w:rsid w:val="0031130B"/>
    <w:rsid w:val="0042551B"/>
    <w:rsid w:val="005006CB"/>
    <w:rsid w:val="00502647"/>
    <w:rsid w:val="006B1DC9"/>
    <w:rsid w:val="006F3B21"/>
    <w:rsid w:val="00735BAB"/>
    <w:rsid w:val="007E73F4"/>
    <w:rsid w:val="007F7484"/>
    <w:rsid w:val="007F748D"/>
    <w:rsid w:val="00836EA8"/>
    <w:rsid w:val="0092106C"/>
    <w:rsid w:val="00A07B67"/>
    <w:rsid w:val="00B2589D"/>
    <w:rsid w:val="00BE57EF"/>
    <w:rsid w:val="00BF7645"/>
    <w:rsid w:val="00F11F90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B1EF"/>
  <w15:chartTrackingRefBased/>
  <w15:docId w15:val="{774C734B-43D4-4712-A9D4-B3C1842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EF"/>
    <w:pPr>
      <w:spacing w:after="0" w:line="360" w:lineRule="auto"/>
      <w:ind w:left="357"/>
      <w:jc w:val="both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57EF"/>
  </w:style>
  <w:style w:type="character" w:styleId="Hyperlink">
    <w:name w:val="Hyperlink"/>
    <w:basedOn w:val="DefaultParagraphFont"/>
    <w:uiPriority w:val="99"/>
    <w:unhideWhenUsed/>
    <w:rsid w:val="00BE57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7E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E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EF"/>
    <w:rPr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EF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GENTON GRAF Laurence</dc:creator>
  <cp:keywords/>
  <dc:description/>
  <cp:lastModifiedBy>Claire Percival</cp:lastModifiedBy>
  <cp:revision>7</cp:revision>
  <dcterms:created xsi:type="dcterms:W3CDTF">2021-05-01T10:41:00Z</dcterms:created>
  <dcterms:modified xsi:type="dcterms:W3CDTF">2021-09-23T09:40:00Z</dcterms:modified>
</cp:coreProperties>
</file>