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D83CD4" w:rsidRDefault="00654E8F" w:rsidP="0001436A">
      <w:pPr>
        <w:pStyle w:val="SupplementaryMaterial"/>
        <w:rPr>
          <w:b w:val="0"/>
          <w:sz w:val="28"/>
          <w:szCs w:val="28"/>
        </w:rPr>
      </w:pPr>
      <w:r w:rsidRPr="00D83CD4">
        <w:rPr>
          <w:sz w:val="28"/>
          <w:szCs w:val="28"/>
        </w:rPr>
        <w:t>Supplementary Material</w:t>
      </w:r>
    </w:p>
    <w:p w14:paraId="3AE196DF" w14:textId="255BB404" w:rsidR="00994A3D" w:rsidRPr="00D83CD4" w:rsidRDefault="00994A3D" w:rsidP="00D83CD4">
      <w:pPr>
        <w:pStyle w:val="Heading2"/>
        <w:rPr>
          <w:sz w:val="22"/>
          <w:szCs w:val="22"/>
        </w:rPr>
      </w:pPr>
      <w:r w:rsidRPr="00D83CD4">
        <w:rPr>
          <w:sz w:val="22"/>
          <w:szCs w:val="22"/>
        </w:rPr>
        <w:t>Supplementary Figures</w:t>
      </w:r>
      <w:r w:rsidR="00BE0210" w:rsidRPr="00D83CD4">
        <w:rPr>
          <w:sz w:val="22"/>
          <w:szCs w:val="22"/>
        </w:rPr>
        <w:t xml:space="preserve"> (images 1 and 2) </w:t>
      </w:r>
      <w:r w:rsidRPr="00D83CD4">
        <w:rPr>
          <w:b w:val="0"/>
          <w:bCs/>
          <w:sz w:val="22"/>
        </w:rPr>
        <w:t xml:space="preserve">Supplementary Figure </w:t>
      </w:r>
      <w:r w:rsidRPr="00D83CD4">
        <w:rPr>
          <w:b w:val="0"/>
          <w:bCs/>
          <w:sz w:val="22"/>
        </w:rPr>
        <w:fldChar w:fldCharType="begin"/>
      </w:r>
      <w:r w:rsidRPr="00D83CD4">
        <w:rPr>
          <w:b w:val="0"/>
          <w:bCs/>
          <w:sz w:val="22"/>
        </w:rPr>
        <w:instrText xml:space="preserve"> SEQ Figure \* ARABIC </w:instrText>
      </w:r>
      <w:r w:rsidRPr="00D83CD4">
        <w:rPr>
          <w:b w:val="0"/>
          <w:bCs/>
          <w:sz w:val="22"/>
        </w:rPr>
        <w:fldChar w:fldCharType="separate"/>
      </w:r>
      <w:r w:rsidR="00ED20B5" w:rsidRPr="00D83CD4">
        <w:rPr>
          <w:b w:val="0"/>
          <w:bCs/>
          <w:noProof/>
          <w:sz w:val="22"/>
        </w:rPr>
        <w:t>1</w:t>
      </w:r>
      <w:r w:rsidRPr="00D83CD4">
        <w:rPr>
          <w:b w:val="0"/>
          <w:bCs/>
          <w:sz w:val="22"/>
        </w:rPr>
        <w:fldChar w:fldCharType="end"/>
      </w:r>
      <w:r w:rsidRPr="00D83CD4">
        <w:rPr>
          <w:b w:val="0"/>
          <w:bCs/>
          <w:sz w:val="22"/>
        </w:rPr>
        <w:t xml:space="preserve">. </w:t>
      </w:r>
      <w:r w:rsidR="00B1042A" w:rsidRPr="00D83CD4">
        <w:rPr>
          <w:b w:val="0"/>
          <w:bCs/>
          <w:sz w:val="22"/>
        </w:rPr>
        <w:t>Full blots for IBA1 and GFAP</w:t>
      </w:r>
      <w:r w:rsidR="000F4F4C" w:rsidRPr="00D83CD4">
        <w:rPr>
          <w:b w:val="0"/>
          <w:bCs/>
          <w:sz w:val="22"/>
        </w:rPr>
        <w:t xml:space="preserve"> from the hippocampu</w:t>
      </w:r>
      <w:r w:rsidR="00BE0210" w:rsidRPr="00D83CD4">
        <w:rPr>
          <w:b w:val="0"/>
          <w:bCs/>
          <w:sz w:val="22"/>
        </w:rPr>
        <w:t>s and piriform cortex/ amygdala</w:t>
      </w:r>
      <w:r w:rsidR="00B1042A" w:rsidRPr="00D83CD4">
        <w:rPr>
          <w:b w:val="0"/>
          <w:bCs/>
          <w:sz w:val="22"/>
        </w:rPr>
        <w:t xml:space="preserve">. Green filter indicates IBA1 and GFAP while the red filter </w:t>
      </w:r>
      <w:r w:rsidR="00BE0210" w:rsidRPr="00D83CD4">
        <w:rPr>
          <w:b w:val="0"/>
          <w:bCs/>
          <w:sz w:val="22"/>
        </w:rPr>
        <w:t>indicates B-actin used for</w:t>
      </w:r>
      <w:r w:rsidR="00D83CD4" w:rsidRPr="00D83CD4">
        <w:rPr>
          <w:b w:val="0"/>
          <w:bCs/>
          <w:sz w:val="22"/>
        </w:rPr>
        <w:t xml:space="preserve"> </w:t>
      </w:r>
      <w:r w:rsidR="00BE0210" w:rsidRPr="00D83CD4">
        <w:rPr>
          <w:b w:val="0"/>
          <w:bCs/>
          <w:sz w:val="22"/>
        </w:rPr>
        <w:t>normaliz</w:t>
      </w:r>
      <w:r w:rsidR="00424ED0" w:rsidRPr="00D83CD4">
        <w:rPr>
          <w:b w:val="0"/>
          <w:bCs/>
          <w:sz w:val="22"/>
        </w:rPr>
        <w:t>ation.</w:t>
      </w:r>
      <w:r w:rsidR="00424ED0" w:rsidRPr="00D83CD4">
        <w:rPr>
          <w:sz w:val="22"/>
        </w:rPr>
        <w:t xml:space="preserve"> </w:t>
      </w:r>
      <w:r w:rsidR="00BE0210" w:rsidRPr="00D83CD4">
        <w:rPr>
          <w:sz w:val="22"/>
        </w:rPr>
        <w:t xml:space="preserve"> </w:t>
      </w:r>
      <w:r w:rsidR="00D83CD4">
        <w:rPr>
          <w:noProof/>
        </w:rPr>
        <w:drawing>
          <wp:inline distT="0" distB="0" distL="0" distR="0" wp14:anchorId="441F8CFC" wp14:editId="0ABCE854">
            <wp:extent cx="6039075" cy="3397250"/>
            <wp:effectExtent l="0" t="0" r="0" b="0"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0999" cy="339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3453CE4C" w:rsidR="00DE23E8" w:rsidRPr="001549D3" w:rsidRDefault="00D83CD4" w:rsidP="00654E8F">
      <w:pPr>
        <w:spacing w:before="240"/>
      </w:pPr>
      <w:r>
        <w:rPr>
          <w:noProof/>
        </w:rPr>
        <w:drawing>
          <wp:inline distT="0" distB="0" distL="0" distR="0" wp14:anchorId="0E1DFC39" wp14:editId="3DEA0D45">
            <wp:extent cx="6208395" cy="3492500"/>
            <wp:effectExtent l="0" t="0" r="1905" b="0"/>
            <wp:docPr id="3" name="Picture 3" descr="Graphical user interface, PowerPoi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PowerPoin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3E8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3BAED" w14:textId="77777777" w:rsidR="00BD3AD0" w:rsidRDefault="00BD3AD0" w:rsidP="00117666">
      <w:pPr>
        <w:spacing w:after="0"/>
      </w:pPr>
      <w:r>
        <w:separator/>
      </w:r>
    </w:p>
  </w:endnote>
  <w:endnote w:type="continuationSeparator" w:id="0">
    <w:p w14:paraId="49AC8613" w14:textId="77777777" w:rsidR="00BD3AD0" w:rsidRDefault="00BD3AD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5C0EA" w14:textId="77777777" w:rsidR="00BD3AD0" w:rsidRDefault="00BD3AD0" w:rsidP="00117666">
      <w:pPr>
        <w:spacing w:after="0"/>
      </w:pPr>
      <w:r>
        <w:separator/>
      </w:r>
    </w:p>
  </w:footnote>
  <w:footnote w:type="continuationSeparator" w:id="0">
    <w:p w14:paraId="4060BF3F" w14:textId="77777777" w:rsidR="00BD3AD0" w:rsidRDefault="00BD3AD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F4F4C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24ED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8473A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042A"/>
    <w:rsid w:val="00B1671E"/>
    <w:rsid w:val="00B25EB8"/>
    <w:rsid w:val="00B37F4D"/>
    <w:rsid w:val="00BD3AD0"/>
    <w:rsid w:val="00BE0210"/>
    <w:rsid w:val="00C52A7B"/>
    <w:rsid w:val="00C56BAF"/>
    <w:rsid w:val="00C679AA"/>
    <w:rsid w:val="00C75972"/>
    <w:rsid w:val="00CD066B"/>
    <w:rsid w:val="00CE4FEE"/>
    <w:rsid w:val="00D060CF"/>
    <w:rsid w:val="00D83CD4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2B275DE-0FAD-4F89-BD0C-56A8E1D85B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Kate Horsnell</cp:lastModifiedBy>
  <cp:revision>2</cp:revision>
  <cp:lastPrinted>2013-10-03T12:51:00Z</cp:lastPrinted>
  <dcterms:created xsi:type="dcterms:W3CDTF">2021-09-28T08:06:00Z</dcterms:created>
  <dcterms:modified xsi:type="dcterms:W3CDTF">2021-09-28T08:06:00Z</dcterms:modified>
</cp:coreProperties>
</file>