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42ABA" w14:textId="6E5CDC03" w:rsidR="009252C2" w:rsidRPr="0011791E" w:rsidRDefault="006551F2" w:rsidP="0039256D">
      <w:pPr>
        <w:rPr>
          <w:rFonts w:eastAsia="Times New Roman" w:cs="Times New Roman"/>
          <w:szCs w:val="24"/>
        </w:rPr>
      </w:pPr>
      <w:r>
        <w:rPr>
          <w:b/>
          <w:bCs/>
        </w:rPr>
        <w:t>Supplementary Table 1</w:t>
      </w:r>
      <w:r w:rsidR="009252C2" w:rsidRPr="0011791E">
        <w:rPr>
          <w:rFonts w:eastAsia="Times New Roman" w:cs="Times New Roman"/>
          <w:b/>
          <w:szCs w:val="24"/>
        </w:rPr>
        <w:t xml:space="preserve">. Detailed cohort information. </w:t>
      </w:r>
      <w:r w:rsidR="009252C2" w:rsidRPr="0011791E">
        <w:rPr>
          <w:rFonts w:eastAsia="Times New Roman" w:cs="Times New Roman"/>
          <w:szCs w:val="24"/>
        </w:rPr>
        <w:t>General information about the five original cohorts used for selection of pregnant women to the present study.</w:t>
      </w:r>
    </w:p>
    <w:tbl>
      <w:tblPr>
        <w:tblStyle w:val="Vanligtabell2"/>
        <w:tblpPr w:leftFromText="141" w:rightFromText="141" w:vertAnchor="text" w:tblpXSpec="right" w:tblpY="1"/>
        <w:tblW w:w="5000" w:type="pct"/>
        <w:tblLayout w:type="fixed"/>
        <w:tblLook w:val="06A0" w:firstRow="1" w:lastRow="0" w:firstColumn="1" w:lastColumn="0" w:noHBand="1" w:noVBand="1"/>
      </w:tblPr>
      <w:tblGrid>
        <w:gridCol w:w="1560"/>
        <w:gridCol w:w="2473"/>
        <w:gridCol w:w="2118"/>
        <w:gridCol w:w="2084"/>
        <w:gridCol w:w="2364"/>
        <w:gridCol w:w="2361"/>
      </w:tblGrid>
      <w:tr w:rsidR="009252C2" w:rsidRPr="006D08C0" w14:paraId="67FA9C3C" w14:textId="77777777" w:rsidTr="007513C6">
        <w:trPr>
          <w:cnfStyle w:val="100000000000" w:firstRow="1" w:lastRow="0" w:firstColumn="0" w:lastColumn="0" w:oddVBand="0" w:evenVBand="0" w:oddHBand="0" w:evenHBand="0" w:firstRowFirstColumn="0" w:firstRowLastColumn="0" w:lastRowFirstColumn="0" w:lastRowLastColumn="0"/>
          <w:trHeight w:val="834"/>
        </w:trPr>
        <w:tc>
          <w:tcPr>
            <w:cnfStyle w:val="001000000000" w:firstRow="0" w:lastRow="0" w:firstColumn="1" w:lastColumn="0" w:oddVBand="0" w:evenVBand="0" w:oddHBand="0" w:evenHBand="0" w:firstRowFirstColumn="0" w:firstRowLastColumn="0" w:lastRowFirstColumn="0" w:lastRowLastColumn="0"/>
            <w:tcW w:w="602" w:type="pct"/>
          </w:tcPr>
          <w:p w14:paraId="0697FCC3" w14:textId="77777777" w:rsidR="009252C2" w:rsidRPr="00270419" w:rsidRDefault="009252C2" w:rsidP="0039256D">
            <w:pPr>
              <w:rPr>
                <w:szCs w:val="24"/>
              </w:rPr>
            </w:pPr>
          </w:p>
        </w:tc>
        <w:tc>
          <w:tcPr>
            <w:tcW w:w="954" w:type="pct"/>
          </w:tcPr>
          <w:p w14:paraId="0FC87A7E" w14:textId="77777777" w:rsidR="009252C2" w:rsidRDefault="009252C2" w:rsidP="0039256D">
            <w:pPr>
              <w:cnfStyle w:val="100000000000" w:firstRow="1" w:lastRow="0" w:firstColumn="0" w:lastColumn="0" w:oddVBand="0" w:evenVBand="0" w:oddHBand="0" w:evenHBand="0" w:firstRowFirstColumn="0" w:firstRowLastColumn="0" w:lastRowFirstColumn="0" w:lastRowLastColumn="0"/>
              <w:rPr>
                <w:szCs w:val="24"/>
              </w:rPr>
            </w:pPr>
            <w:proofErr w:type="spellStart"/>
            <w:r w:rsidRPr="00270419">
              <w:rPr>
                <w:szCs w:val="24"/>
              </w:rPr>
              <w:t>NormalFlow</w:t>
            </w:r>
            <w:proofErr w:type="spellEnd"/>
          </w:p>
          <w:p w14:paraId="190FE95A" w14:textId="31A7F9C3" w:rsidR="009252C2" w:rsidRPr="00270419" w:rsidRDefault="009C5969" w:rsidP="0039256D">
            <w:pPr>
              <w:cnfStyle w:val="100000000000" w:firstRow="1" w:lastRow="0" w:firstColumn="0" w:lastColumn="0" w:oddVBand="0" w:evenVBand="0" w:oddHBand="0" w:evenHBand="0" w:firstRowFirstColumn="0" w:firstRowLastColumn="0" w:lastRowFirstColumn="0" w:lastRowLastColumn="0"/>
              <w:rPr>
                <w:szCs w:val="24"/>
              </w:rPr>
            </w:pPr>
            <w:r>
              <w:rPr>
                <w:szCs w:val="24"/>
              </w:rPr>
              <w:fldChar w:fldCharType="begin"/>
            </w:r>
            <w:r w:rsidR="002C7293">
              <w:rPr>
                <w:szCs w:val="24"/>
              </w:rPr>
              <w:instrText xml:space="preserve"> ADDIN ZOTERO_ITEM CSL_CITATION {"citationID":"Vjku3keW","properties":{"formattedCitation":"(1,2)","plainCitation":"(1,2)","noteIndex":0},"citationItems":[{"id":3,"uris":["http://zotero.org/users/2838160/items/QX9UNT6L"],"uri":["http://zotero.org/users/2838160/items/QX9UNT6L"],"itemData":{"id":3,"type":"article-journal","abstract":"INTRODUCTION: Human pregnancy is a state of elevated maternal systemic inflammation, and pregnancy complications are often associated with a dysfunctional immune response. The network of cytokines reflects this complex immune activity, and broad serum cytokine profiling provides a new tool to understand the changes in immune status during pregnancy.\nOBJECTIVE: This study aimed to determine how maternal serum cytokine patterns change during the first half of pregnancy.\nMETHODS: Maternal peripheral serum samples collected at a mean gestation of 10, 13, 18 and 24 weeks were included from a prospective clinical study of healthy women (n = 110) in first half of normal pregnancy. The serum samples were analysed for 27 different cytokines using multiplex magnetic bead-based immunoassays, and high sensitivity C-reactive protein (CRP) was analysed by ELISA. Serum cytokine and CRP patterns were explored with linear mixed effects models (LMM) and multilevel partial least squares discriminant analysis (PLS-DA).\nRESULTS: Serum cytokine profiling provided partial overview of the maternal immune status and corresponding reference values for serum cytokine levels during the first half of pregnancy. Several cytokines decreased in concentration from first to second trimester. Cytokine pattern analysis revealed that chemokines provided the most sensitive measurement of variation with gestational age in normal pregnancies. The nine inflammatory cytokines showed the highest intra-group correlation during pregnancy, while CRP levels did not correlate with changes in the inflammatory cytokines.\nCONCLUSION: Chemokines showed the greatest gestational variation and inflammatory cytokines showed a strong intra-group correlation during the first half of pregnancy.","container-title":"Cytokine","DOI":"10.1016/j.cyto.2019.03.013","ISSN":"1096-0023","journalAbbreviation":"Cytokine","language":"eng","note":"PMID: 30954016","page":"188-196","source":"PubMed","title":"Serum cytokine patterns in first half of pregnancy","volume":"119","author":[{"family":"Stokkeland","given":"Live Marie T."},{"family":"Giskeødegård","given":"Guro F."},{"family":"Stridsklev","given":"Solhild"},{"family":"Ryan","given":"Liv"},{"family":"Steinkjer","given":"Bjørg"},{"family":"Tangerås","given":"Line H."},{"family":"Vanky","given":"Eszter"},{"family":"Iversen","given":"Ann-Charlotte"}],"issued":{"date-parts":[["2019"]]}}},{"id":159,"uris":["http://zotero.org/users/2838160/items/P9AURVCW"],"uri":["http://zotero.org/users/2838160/items/P9AURVCW"],"itemData":{"id":159,"type":"article-journal","abstract":"Introduction The aim of this study was to construct a reference curve based on longitudinal Doppler blood flow measurements of the uterine artery during the first and second trimesters of normal pregnancy. Material and methods Healthy pregnant women (n = 124) between 18 and 38 years of age were included. The uterine artery pulsatility index (UtAPI) was measured with transvaginal ultrasound in the first trimester (gestational weeks 8–10 and 11–13) and with transabdominal ultrasound in the second trimester (gestational weeks 18 and 24). Individual longitudinal curves were constructed and a reference curve was created. Results A centile curve with the normal distribution of the UtAPI during the first and second trimesters was constructed. We found that 90% of the women alternated between quartiles during the four examinations between gestational weeks 8 and 24, but 75% remained within the higher or lower range. Conclusions A UtAPI reference curve was constructed for the first and second trimesters of pregnancy. Although the mean UtAPI values may vary from one examination to the next, most mean UtAPI values remain within the higher or lower range, i.e. above or below the 50th centile.","container-title":"Acta Obstetricia et Gynecologica Scandinavica","DOI":"10.1111/aogs.13073","ISSN":"1600-0412","issue":"3","language":"en","note":"number: 3\ncontainer-title: Acta Obstetricia et Gynecologica Scandinavica","page":"366-371","source":"Wiley Online Library","title":"Uterine artery Doppler measurements during first and second trimesters of normal pregnancy","volume":"96","author":[{"family":"Stridsklev","given":"Solhild"},{"family":"Salvesen","given":"Øyvind"},{"family":"Salvesen","given":"Kjell Å"},{"family":"Carlsen","given":"Sven M."},{"family":"Husøy","given":"May A."},{"family":"Vanky","given":"Eszter"}],"issued":{"date-parts":[["2017"]]}}}],"schema":"https://github.com/citation-style-language/schema/raw/master/csl-citation.json"} </w:instrText>
            </w:r>
            <w:r>
              <w:rPr>
                <w:szCs w:val="24"/>
              </w:rPr>
              <w:fldChar w:fldCharType="separate"/>
            </w:r>
            <w:r w:rsidR="008024A5" w:rsidRPr="008024A5">
              <w:t>(1,2)</w:t>
            </w:r>
            <w:r>
              <w:rPr>
                <w:szCs w:val="24"/>
              </w:rPr>
              <w:fldChar w:fldCharType="end"/>
            </w:r>
          </w:p>
        </w:tc>
        <w:tc>
          <w:tcPr>
            <w:tcW w:w="817" w:type="pct"/>
          </w:tcPr>
          <w:p w14:paraId="1277D04E" w14:textId="77777777" w:rsidR="009252C2" w:rsidRDefault="009252C2" w:rsidP="0039256D">
            <w:pPr>
              <w:cnfStyle w:val="100000000000" w:firstRow="1" w:lastRow="0" w:firstColumn="0" w:lastColumn="0" w:oddVBand="0" w:evenVBand="0" w:oddHBand="0" w:evenHBand="0" w:firstRowFirstColumn="0" w:firstRowLastColumn="0" w:lastRowFirstColumn="0" w:lastRowLastColumn="0"/>
              <w:rPr>
                <w:szCs w:val="24"/>
              </w:rPr>
            </w:pPr>
            <w:r w:rsidRPr="00270419">
              <w:rPr>
                <w:szCs w:val="24"/>
              </w:rPr>
              <w:t>ETIP</w:t>
            </w:r>
          </w:p>
          <w:p w14:paraId="197EF311" w14:textId="00FB5AF0" w:rsidR="009252C2" w:rsidRPr="00270419" w:rsidRDefault="002C7293" w:rsidP="0039256D">
            <w:pPr>
              <w:cnfStyle w:val="100000000000" w:firstRow="1" w:lastRow="0" w:firstColumn="0" w:lastColumn="0" w:oddVBand="0" w:evenVBand="0" w:oddHBand="0" w:evenHBand="0" w:firstRowFirstColumn="0" w:firstRowLastColumn="0" w:lastRowFirstColumn="0" w:lastRowLastColumn="0"/>
              <w:rPr>
                <w:szCs w:val="24"/>
              </w:rPr>
            </w:pPr>
            <w:r>
              <w:rPr>
                <w:szCs w:val="24"/>
              </w:rPr>
              <w:fldChar w:fldCharType="begin"/>
            </w:r>
            <w:r w:rsidR="00A6474A">
              <w:rPr>
                <w:szCs w:val="24"/>
              </w:rPr>
              <w:instrText xml:space="preserve"> ADDIN ZOTERO_ITEM CSL_CITATION {"citationID":"yTlMo1yG","properties":{"formattedCitation":"(3,4)","plainCitation":"(3,4)","noteIndex":0},"citationItems":[{"id":812,"uris":["http://zotero.org/users/2838160/items/AST3QYDU"],"uri":["http://zotero.org/users/2838160/items/AST3QYDU"],"itemData":{"id":812,"type":"article-journal","abstract":"Both maternal pre-pregnancy obesity and excessive gestational weight gain are increasing in prevalence and associated with a number of adverse pregnancy outcomes for both mother and child. Observational studies regarding physical activity in pregnancy have found reduced weight gain in active mothers, as well as reduced risk of adverse pregnancy outcomes. There is however a lack of high quality, randomized controlled trials on the effects of regular exercise training in pregnancy, especially those with a pre-pregnancy body mass index (BMI) at or above 30 kg/m2.","container-title":"Trials","DOI":"10.1186/1745-6215-12-154","ISSN":"1745-6215","issue":"1","journalAbbreviation":"Trials","page":"154","source":"BioMed Central","title":"Exercise Training in Pregnancy for obese women (ETIP): study protocol for a randomised controlled trial","title-short":"Exercise Training in Pregnancy for obese women (ETIP)","volume":"12","author":[{"family":"Moholdt","given":"Trine T."},{"family":"Salvesen","given":"Kjell"},{"family":"Ingul","given":"Charlotte B."},{"family":"Vik","given":"Torstein"},{"family":"Oken","given":"Emily"},{"family":"Mørkved","given":"Siv"}],"issued":{"date-parts":[["2011",6,17]]}}},{"id":811,"uris":["http://zotero.org/users/2838160/items/VVDNERKN"],"uri":["http://zotero.org/users/2838160/items/VVDNERKN"],"itemData":{"id":811,"type":"article-journal","abstract":"Background The effectiveness of exercise training for preventing excessive gestational weight gain (GWG) and gestational diabetes mellitus (GDM) is still uncertain. As maternal obesity is associated with both GWG and GDM, there is a special need to assess whether prenatal exercise training programs provided to obese women reduce the risk of adverse pregnancy outcomes. Our primary aim was to assess whether regular supervised exercise training in pregnancy could reduce GWG in women with prepregnancy overweight/obesity. Secondary aims were to examine the effects of exercise in pregnancy on 30 outcomes including GDM incidence, blood pressure, blood measurements, skinfold thickness, and body composition. Methods and Findings This was a single-center study where we randomized (1:1) 91 pregnant women with a prepregnancy body mass index (BMI) ≥ 28 kg/m2 to exercise training (n = 46) or control (standard maternity care) (n = 45). Assessments were done at baseline (pregnancy week 12–18) and in late pregnancy (week 34–37), as well as at delivery. The exercise group was offered thrice weekly supervised sessions of 35 min of moderate intensity endurance exercise and 25 min of strength training. Seventeen women were lost to follow-up (eight in the exercise group and nine in the control group). Our primary endpoint was GWG from baseline testing to delivery. The principal analyses were done as intention-to-treat analyses, with supplementary per protocol analyses where we assessed outcomes in the women who adhered to the exercise program (n = 19) compared to the control group. Mean GWG from baseline to delivery was 10.5 kg in the exercise group and 9.2 kg in the control group, with a mean difference of 0.92 kg (95% CI −1.35, 3.18; p = 0.43). Among the 30 secondary outcomes in late pregnancy, an apparent reduction was recorded in the incidence of GDM (2009 WHO definition) in the exercise group (2 cases; 6.1%) compared to the control group (9 cases; 27.3%), with an odds ratio of 0.1 (95% CI 0.02, 0.95; p = 0.04). Systolic blood pressure was significantly lower in the exercise group (mean 120.4 mm Hg) compared to the control group (mean 128.1 mm Hg), with a mean difference of −7.73 mm Hg (95% CI −13.23, −2.22; p = 0.006). No significant between-group differences were seen in diastolic blood pressure, blood measurements, skinfold thickness, or body composition in late pregnancy. In per protocol analyses, late pregnancy systolic blood pressure was 115.7 (95% CI 110.0, 121.5) mm Hg in the exercise group (significant between-group difference, p = 0.001), and diastolic blood pressure was 75.1 (95% CI 71.6, 78.7) mm Hg (significant between-group difference, p = 0.02). We had planned to recruit 150 women into the trial; hence, under-recruitment represents a major limitation of our results. Another limitation to our study was the low adherence to the exercise program, with only 50% of the women included in the intention-to-treat analysis adhering as described in the study protocol. Conclusions In this trial we did not observe a reduction in GWG among overweight/obese women who received a supervised exercise training program during their pregnancy. The incidence of GDM in late pregnancy seemed to be lower in the women randomized to exercise training than in the women receiving standard maternity care only. Systolic blood pressure in late pregnancy was also apparently lower in the exercise group than in the control group. These results indicate that supervised exercise training might be beneficial as a part of standard pregnancy care for overweight/obese women. Trial Registration ClinicalTrials.gov NCT01243554","container-title":"PLOS Medicine","DOI":"10.1371/journal.pmed.1002079","ISSN":"1549-1676","issue":"7","journalAbbreviation":"PLOS Medicine","language":"en","note":"publisher: Public Library of Science","page":"e1002079","source":"PLoS Journals","title":"Exercise Training and Weight Gain in Obese Pregnant Women: A Randomized Controlled Trial (ETIP Trial)","title-short":"Exercise Training and Weight Gain in Obese Pregnant Women","volume":"13","author":[{"family":"Garnæs","given":"Kirsti Krohn"},{"family":"Mørkved","given":"Siv"},{"family":"Salvesen","given":"Øyvind"},{"family":"Moholdt","given":"Trine"}],"issued":{"date-parts":[["2016",7,26]]}}}],"schema":"https://github.com/citation-style-language/schema/raw/master/csl-citation.json"} </w:instrText>
            </w:r>
            <w:r>
              <w:rPr>
                <w:szCs w:val="24"/>
              </w:rPr>
              <w:fldChar w:fldCharType="separate"/>
            </w:r>
            <w:r w:rsidR="008024A5" w:rsidRPr="008024A5">
              <w:t>(3,4)</w:t>
            </w:r>
            <w:r>
              <w:rPr>
                <w:szCs w:val="24"/>
              </w:rPr>
              <w:fldChar w:fldCharType="end"/>
            </w:r>
          </w:p>
        </w:tc>
        <w:tc>
          <w:tcPr>
            <w:tcW w:w="804" w:type="pct"/>
          </w:tcPr>
          <w:p w14:paraId="363F8587" w14:textId="77777777" w:rsidR="009252C2" w:rsidRDefault="009252C2" w:rsidP="0039256D">
            <w:pPr>
              <w:cnfStyle w:val="100000000000" w:firstRow="1" w:lastRow="0" w:firstColumn="0" w:lastColumn="0" w:oddVBand="0" w:evenVBand="0" w:oddHBand="0" w:evenHBand="0" w:firstRowFirstColumn="0" w:firstRowLastColumn="0" w:lastRowFirstColumn="0" w:lastRowLastColumn="0"/>
              <w:rPr>
                <w:szCs w:val="24"/>
              </w:rPr>
            </w:pPr>
            <w:r w:rsidRPr="00270419">
              <w:rPr>
                <w:szCs w:val="24"/>
              </w:rPr>
              <w:t>TRIP</w:t>
            </w:r>
          </w:p>
          <w:p w14:paraId="3DF26848" w14:textId="4F19ED5D" w:rsidR="009252C2" w:rsidRPr="00270419" w:rsidRDefault="00A6474A" w:rsidP="0039256D">
            <w:pPr>
              <w:cnfStyle w:val="100000000000" w:firstRow="1" w:lastRow="0" w:firstColumn="0" w:lastColumn="0" w:oddVBand="0" w:evenVBand="0" w:oddHBand="0" w:evenHBand="0" w:firstRowFirstColumn="0" w:firstRowLastColumn="0" w:lastRowFirstColumn="0" w:lastRowLastColumn="0"/>
              <w:rPr>
                <w:szCs w:val="24"/>
              </w:rPr>
            </w:pPr>
            <w:r>
              <w:rPr>
                <w:szCs w:val="24"/>
              </w:rPr>
              <w:fldChar w:fldCharType="begin"/>
            </w:r>
            <w:r>
              <w:rPr>
                <w:szCs w:val="24"/>
              </w:rPr>
              <w:instrText xml:space="preserve"> ADDIN ZOTERO_ITEM CSL_CITATION {"citationID":"j68teokB","properties":{"formattedCitation":"(5,6)","plainCitation":"(5,6)","noteIndex":0},"citationItems":[{"id":803,"uris":["http://zotero.org/users/2838160/items/T5HJN6B9"],"uri":["http://zotero.org/users/2838160/items/T5HJN6B9"],"itemData":{"id":803,"type":"article-journal","abstract":"Please cite this paper as: Stafne S, Salvesen K, Romundstad P, Torjusen I, Mørkved S. Does regular exercise including pelvic floor muscle training prevent urinary and anal incontinence during pregnancy? A randomised controlled trial. BJOG 2012;119:1270–1280. Objective To assess whether pregnant women following a general exercise course, including pelvic floor muscle training (PFMT), were less likely to report urinary and anal incontinence in late pregnancy than a group of women receiving standard care. Design A two-armed, two-centred randomised controlled trial. Setting Trondheim University Hospital (St. Olavs Hospital) and Stavanger University Hospital, in Norway. Population A total of 855 women were included in this trial. Methods The intervention was a 12-week exercise programme, including PFMT, conducted between 20 and 36 weeks of gestation. One weekly group session was led by physiotherapists, and home exercises were encouraged at least twice a week. Controls received regular antenatal care. Main outcome measures Self-reported urinary and anal incontinence after the intervention period (at 32–36 weeks of gestation). Results Fewer women in the intervention group reported any weekly urinary incontinence (11 versus 19%, P = 0.004). Fewer women in the intervention group reported faecal incontinence (3 versus 5%), but this difference was not statistically significant (P = 0.18). Conclusions The present trial indicates that pregnant women should exercise, and in particular do PFMT, to prevent and treat urinary incontinence in late pregnancy. Thorough instruction is important, and specific pelvic floor muscle exercises should be included in exercise classes for pregnant women. The preventive effect of PFMT on anal incontinence should be explored in future trials.","container-title":"BJOG: An International Journal of Obstetrics &amp; Gynaecology","DOI":"10.1111/j.1471-0528.2012.03426.x","ISSN":"1471-0528","issue":"10","language":"en","note":"_eprint: https://obgyn.onlinelibrary.wiley.com/doi/pdf/10.1111/j.1471-0528.2012.03426.x","page":"1270-1280","source":"Wiley Online Library","title":"Does regular exercise including pelvic floor muscle training prevent urinary and anal incontinence during pregnancy? A randomised controlled trial","title-short":"Does regular exercise including pelvic floor muscle training prevent urinary and anal incontinence during pregnancy?","volume":"119","author":[{"family":"Stafne","given":"Signe N."},{"family":"Salvesen","given":"Kå"},{"family":"Romundstad","given":"P. R."},{"family":"Torjusen","given":"I. H."},{"family":"Mørkved","given":"S."}],"issued":{"date-parts":[["2012"]]}}},{"id":810,"uris":["http://zotero.org/users/2838160/items/QAY58VCY"],"uri":["http://zotero.org/users/2838160/items/QAY58VCY"],"itemData":{"id":810,"type":"article-journal","abstract":"OBJECTIVE: \n        To assess whether exercise during pregnancy can prevent gestational diabetes and improve insulin resistance.\n        METHODS: \n        A total of 855 women in gestational week 18–22 were randomly assigned to receiving a 12-week standard exercise program (intervention group) or standard antenatal care (control group). The exercise program followed standard recommendations and included moderate-intensity to high-intensity activity 3 or more days per week. Primary outcomes were gestational diabetes and insulin resistance estimated by the homeostasis model assessment method. For the power calculation, we assumed a gestational diabetes prevalence of 9% in the control group and a prevalence of 4% in the exercise group (risk difference of 5%). Under these assumptions, a two-sample comparison with a 5% level of significance and power of 0.80 gave a study population of 381 patients in each group.\n        RESULTS: \n        At 32–36 weeks of gestation there were no differences between groups in prevalence of gestational diabetes: 25 of 375 (7%) in the intervention group compared with 18 of 327 (6%) in the control group (P=.52). There were no differences in insulin resistance between groups when adjusting for baseline values. Only 55% of women in the intervention group managed to follow the recommended exercise protocol. No serious adverse events related to physical exercise were seen, and the outcomes of pregnancy were similar in the two groups.\n        CONCLUSION: \n        There was no evidence that offering women a 12-week standard exercise program during the second half of pregnancy prevents gestational diabetes or improves insulin resistance in healthy pregnant women with normal body mass indexes.\n        CLINICAL TRIAL REGISTRATION: \n        ClinicalTrials.gov, www.clinicaltrials.gov, NCT00476567.\n        LEVEL OF EVIDENCE: \n        I","container-title":"Obstetrics &amp; Gynecology","DOI":"10.1097/AOG.0b013e3182393f86","ISSN":"0029-7844","issue":"1","language":"en-US","page":"29–36","source":"journals.lww.com","title":"Regular Exercise During Pregnancy to Prevent Gestational Diabetes: A Randomized Controlled Trial","title-short":"Regular Exercise During Pregnancy to Prevent Gestational Diabetes","volume":"119","author":[{"family":"Stafne","given":"Signe N."},{"family":"Salvesen","given":"Kjell Å"},{"family":"Romundstad","given":"Pål R."},{"family":"Eggebø","given":"Torbjørn M."},{"family":"Carlsen","given":"Sven M."},{"family":"Mørkved","given":"Siv"}],"issued":{"date-parts":[["2012",1]]}}}],"schema":"https://github.com/citation-style-language/schema/raw/master/csl-citation.json"} </w:instrText>
            </w:r>
            <w:r>
              <w:rPr>
                <w:szCs w:val="24"/>
              </w:rPr>
              <w:fldChar w:fldCharType="separate"/>
            </w:r>
            <w:r w:rsidR="008024A5" w:rsidRPr="008024A5">
              <w:t>(5,6)</w:t>
            </w:r>
            <w:r>
              <w:rPr>
                <w:szCs w:val="24"/>
              </w:rPr>
              <w:fldChar w:fldCharType="end"/>
            </w:r>
          </w:p>
        </w:tc>
        <w:tc>
          <w:tcPr>
            <w:tcW w:w="912" w:type="pct"/>
          </w:tcPr>
          <w:p w14:paraId="17975CA3" w14:textId="77777777" w:rsidR="009252C2" w:rsidRDefault="009252C2" w:rsidP="0039256D">
            <w:pPr>
              <w:cnfStyle w:val="100000000000" w:firstRow="1" w:lastRow="0" w:firstColumn="0" w:lastColumn="0" w:oddVBand="0" w:evenVBand="0" w:oddHBand="0" w:evenHBand="0" w:firstRowFirstColumn="0" w:firstRowLastColumn="0" w:lastRowFirstColumn="0" w:lastRowLastColumn="0"/>
              <w:rPr>
                <w:szCs w:val="24"/>
              </w:rPr>
            </w:pPr>
            <w:r w:rsidRPr="00270419">
              <w:rPr>
                <w:szCs w:val="24"/>
              </w:rPr>
              <w:t>Preeclampsia Study</w:t>
            </w:r>
          </w:p>
          <w:p w14:paraId="24C9A1D3" w14:textId="5299CD8B" w:rsidR="009252C2" w:rsidRPr="00270419" w:rsidRDefault="00A6474A" w:rsidP="0039256D">
            <w:pPr>
              <w:cnfStyle w:val="100000000000" w:firstRow="1" w:lastRow="0" w:firstColumn="0" w:lastColumn="0" w:oddVBand="0" w:evenVBand="0" w:oddHBand="0" w:evenHBand="0" w:firstRowFirstColumn="0" w:firstRowLastColumn="0" w:lastRowFirstColumn="0" w:lastRowLastColumn="0"/>
              <w:rPr>
                <w:szCs w:val="24"/>
              </w:rPr>
            </w:pPr>
            <w:r>
              <w:rPr>
                <w:szCs w:val="24"/>
              </w:rPr>
              <w:fldChar w:fldCharType="begin"/>
            </w:r>
            <w:r w:rsidR="00813FB7">
              <w:rPr>
                <w:szCs w:val="24"/>
              </w:rPr>
              <w:instrText xml:space="preserve"> ADDIN ZOTERO_ITEM CSL_CITATION {"citationID":"ZCKC41jb","properties":{"formattedCitation":"(7)","plainCitation":"(7)","noteIndex":0},"citationItems":[{"id":153,"uris":["http://zotero.org/users/2838160/items/LK2SGS69"],"uri":["http://zotero.org/users/2838160/items/LK2SGS69"],"itemData":{"id":153,"type":"article-journal","container-title":"Clinical &amp; Experimental Immunology","DOI":"10.1111/cei.13130","ISSN":"1365-2249","issue":"1","language":"en","note":"number: 1\ncontainer-title: Clinical &amp; Experimental Immunology","page":"84-94","source":"onlinelibrary.wiley.com","title":"Placental inflammation in pre‐eclampsia by Nod‐like receptor protein (NLRP)3 inflammasome activation in trophoblasts","volume":"193","author":[{"family":"Stødle","given":"G. S."},{"family":"Silva","given":"G. B."},{"family":"Tangerås","given":"L. H."},{"family":"Gierman","given":"L. M."},{"family":"Nervik","given":"I."},{"family":"Dahlberg","given":"U. E."},{"family":"Sun","given":"C."},{"family":"Aune","given":"M. H."},{"family":"Thomsen","given":"L. C. V."},{"family":"Bjørge","given":"L."},{"family":"Iversen","given":"A.-C."}],"issued":{"date-parts":[["2018",7,1]]}}}],"schema":"https://github.com/citation-style-language/schema/raw/master/csl-citation.json"} </w:instrText>
            </w:r>
            <w:r>
              <w:rPr>
                <w:szCs w:val="24"/>
              </w:rPr>
              <w:fldChar w:fldCharType="separate"/>
            </w:r>
            <w:r w:rsidR="008024A5" w:rsidRPr="008024A5">
              <w:t>(7)</w:t>
            </w:r>
            <w:r>
              <w:rPr>
                <w:szCs w:val="24"/>
              </w:rPr>
              <w:fldChar w:fldCharType="end"/>
            </w:r>
          </w:p>
        </w:tc>
        <w:tc>
          <w:tcPr>
            <w:tcW w:w="912" w:type="pct"/>
          </w:tcPr>
          <w:p w14:paraId="6651CF80" w14:textId="67D66A6A" w:rsidR="009252C2" w:rsidRDefault="009252C2" w:rsidP="0039256D">
            <w:pPr>
              <w:cnfStyle w:val="100000000000" w:firstRow="1" w:lastRow="0" w:firstColumn="0" w:lastColumn="0" w:oddVBand="0" w:evenVBand="0" w:oddHBand="0" w:evenHBand="0" w:firstRowFirstColumn="0" w:firstRowLastColumn="0" w:lastRowFirstColumn="0" w:lastRowLastColumn="0"/>
              <w:rPr>
                <w:szCs w:val="24"/>
              </w:rPr>
            </w:pPr>
            <w:proofErr w:type="spellStart"/>
            <w:r w:rsidRPr="00270419">
              <w:rPr>
                <w:szCs w:val="24"/>
              </w:rPr>
              <w:t>Postterm</w:t>
            </w:r>
            <w:proofErr w:type="spellEnd"/>
            <w:r w:rsidRPr="00270419">
              <w:rPr>
                <w:szCs w:val="24"/>
              </w:rPr>
              <w:t xml:space="preserve"> </w:t>
            </w:r>
            <w:r w:rsidR="00671C16">
              <w:rPr>
                <w:szCs w:val="24"/>
              </w:rPr>
              <w:t>s</w:t>
            </w:r>
            <w:r w:rsidRPr="00270419">
              <w:rPr>
                <w:szCs w:val="24"/>
              </w:rPr>
              <w:t>tudy</w:t>
            </w:r>
          </w:p>
          <w:p w14:paraId="6B925603" w14:textId="6F7EE4FB" w:rsidR="009252C2" w:rsidRPr="00270419" w:rsidRDefault="00813FB7" w:rsidP="0039256D">
            <w:pPr>
              <w:cnfStyle w:val="100000000000" w:firstRow="1" w:lastRow="0" w:firstColumn="0" w:lastColumn="0" w:oddVBand="0" w:evenVBand="0" w:oddHBand="0" w:evenHBand="0" w:firstRowFirstColumn="0" w:firstRowLastColumn="0" w:lastRowFirstColumn="0" w:lastRowLastColumn="0"/>
              <w:rPr>
                <w:szCs w:val="24"/>
              </w:rPr>
            </w:pPr>
            <w:r>
              <w:rPr>
                <w:szCs w:val="24"/>
              </w:rPr>
              <w:fldChar w:fldCharType="begin"/>
            </w:r>
            <w:r>
              <w:rPr>
                <w:szCs w:val="24"/>
              </w:rPr>
              <w:instrText xml:space="preserve"> ADDIN ZOTERO_ITEM CSL_CITATION {"citationID":"XVDDmsKC","properties":{"formattedCitation":"(8,9)","plainCitation":"(8,9)","noteIndex":0},"citationItems":[{"id":187,"uris":["http://zotero.org/users/2838160/items/A3CA532L"],"uri":["http://zotero.org/users/2838160/items/A3CA532L"],"itemData":{"id":187,"type":"article-journal","container-title":"Obstetrics &amp; Gynecology","DOI":"10.1097/01.AOG.0000255665.77009.94","ISSN":"0029-7844","issue":"3","language":"en","note":"number: 3\ncontainer-title: Obstetrics &amp; Gynecology","page":"609-617","source":"Crossref","title":"Induction of Labor or Serial Antenatal Fetal Monitoring in Postterm Pregnancy: A Randomized Controlled Trial","title-short":"Induction of Labor or Serial Antenatal Fetal Monitoring in Postterm Pregnancy","volume":"109","author":[{"family":"Heimstad","given":"Runa"},{"family":"Skogvoll","given":"Eirik"},{"family":"Mattsson","given":"Lars-Åke"},{"family":"Johansen","given":"Ole Jakob"},{"family":"Eik-Nes","given":"Sturla H."},{"family":"Salvesen","given":"Kjell Å."}],"issued":{"date-parts":[["2007",3]]}}},{"id":804,"uris":["http://zotero.org/users/2838160/items/FE9CJ9IH"],"uri":["http://zotero.org/users/2838160/items/FE9CJ9IH"],"itemData":{"id":804,"type":"article-journal","abstract":"Objective. To assess possible associations between androgen, estrogen and insulin levels and blood pressure in pregnant women after term, compared with the effect of other well-known factors. Design. Cross-sectional retrospective study. Setting. University Hospital, Trondheim region. Population. Four hundred and eighty-nine post-term women with uncomplicated pregnancies. Methods. Blood pressure measurements and fasting serum samples drawn one week beyond the estimated day of delivery (defined as 41+2weeks). Main Outcome Measures. Blood pressure, maternal age, body mass index, parity, smoking habits and serum levels of dehydroepiandrosterone sulfate, androstendione, free testosterone index, estradiol, estriol, progesterone, 17-hydroxy-progesterone and insulin. Results. In univariate linear regression analyses, body mass index, androstendione, free testosterone index and insulin were positively associated and parity was negatively associated with both systolic and diastolic blood pressure. In multivariate linear regression analyses, systolic blood pressure was positively associated with body mass index and free testosterone index, but negatively associated with parity and 17-hydroxy-progesterone levels, while diastolic blood pressure was positively associated with age and free testosterone index, but negatively associated with parity and 17-hydroxy-progesterone levels. Conclusion. Testosterone may increase blood pressure in pregnant women, while 17-hydroxy-progesterone may have the opposite effect.","container-title":"Acta Obstetricia et Gynecologica Scandinavica","DOI":"10.1111/j.1600-0412.2011.01280.x","ISSN":"1600-0412","issue":"2","language":"en","note":"_eprint: https://obgyn.onlinelibrary.wiley.com/doi/pdf/10.1111/j.1600-0412.2011.01280.x","page":"232-236","source":"Wiley Online Library","title":"Androgen levels are associated with blood pressure in pregnant women after term","volume":"91","author":[{"family":"Carlsen","given":"Sven M."},{"family":"Heimstad","given":"Runa"}],"issued":{"date-parts":[["2012"]]}}}],"schema":"https://github.com/citation-style-language/schema/raw/master/csl-citation.json"} </w:instrText>
            </w:r>
            <w:r>
              <w:rPr>
                <w:szCs w:val="24"/>
              </w:rPr>
              <w:fldChar w:fldCharType="separate"/>
            </w:r>
            <w:r w:rsidR="008024A5" w:rsidRPr="008024A5">
              <w:t>(8,9)</w:t>
            </w:r>
            <w:r>
              <w:rPr>
                <w:szCs w:val="24"/>
              </w:rPr>
              <w:fldChar w:fldCharType="end"/>
            </w:r>
          </w:p>
        </w:tc>
      </w:tr>
      <w:tr w:rsidR="009252C2" w:rsidRPr="006D08C0" w14:paraId="78AE6E58" w14:textId="77777777" w:rsidTr="007513C6">
        <w:trPr>
          <w:trHeight w:val="433"/>
        </w:trPr>
        <w:tc>
          <w:tcPr>
            <w:cnfStyle w:val="001000000000" w:firstRow="0" w:lastRow="0" w:firstColumn="1" w:lastColumn="0" w:oddVBand="0" w:evenVBand="0" w:oddHBand="0" w:evenHBand="0" w:firstRowFirstColumn="0" w:firstRowLastColumn="0" w:lastRowFirstColumn="0" w:lastRowLastColumn="0"/>
            <w:tcW w:w="602" w:type="pct"/>
          </w:tcPr>
          <w:p w14:paraId="1448A069" w14:textId="77777777" w:rsidR="009252C2" w:rsidRPr="00270419" w:rsidRDefault="009252C2" w:rsidP="0039256D">
            <w:pPr>
              <w:rPr>
                <w:szCs w:val="24"/>
              </w:rPr>
            </w:pPr>
            <w:r w:rsidRPr="00270419">
              <w:rPr>
                <w:szCs w:val="24"/>
              </w:rPr>
              <w:t>Participants</w:t>
            </w:r>
          </w:p>
        </w:tc>
        <w:tc>
          <w:tcPr>
            <w:tcW w:w="954" w:type="pct"/>
          </w:tcPr>
          <w:p w14:paraId="413EA43A" w14:textId="77777777" w:rsidR="009252C2" w:rsidRPr="00AB0072" w:rsidRDefault="009252C2" w:rsidP="0039256D">
            <w:pPr>
              <w:cnfStyle w:val="000000000000" w:firstRow="0" w:lastRow="0" w:firstColumn="0" w:lastColumn="0" w:oddVBand="0" w:evenVBand="0" w:oddHBand="0" w:evenHBand="0" w:firstRowFirstColumn="0" w:firstRowLastColumn="0" w:lastRowFirstColumn="0" w:lastRowLastColumn="0"/>
              <w:rPr>
                <w:i/>
                <w:szCs w:val="24"/>
              </w:rPr>
            </w:pPr>
            <w:r w:rsidRPr="00AB0072">
              <w:rPr>
                <w:i/>
                <w:szCs w:val="24"/>
              </w:rPr>
              <w:t>n</w:t>
            </w:r>
            <w:r w:rsidRPr="00270419">
              <w:rPr>
                <w:szCs w:val="24"/>
              </w:rPr>
              <w:t xml:space="preserve"> = 124</w:t>
            </w:r>
          </w:p>
        </w:tc>
        <w:tc>
          <w:tcPr>
            <w:tcW w:w="817" w:type="pct"/>
          </w:tcPr>
          <w:p w14:paraId="1B2F14DF" w14:textId="77777777" w:rsidR="009252C2" w:rsidRPr="00270419" w:rsidRDefault="009252C2" w:rsidP="0039256D">
            <w:pPr>
              <w:cnfStyle w:val="000000000000" w:firstRow="0" w:lastRow="0" w:firstColumn="0" w:lastColumn="0" w:oddVBand="0" w:evenVBand="0" w:oddHBand="0" w:evenHBand="0" w:firstRowFirstColumn="0" w:firstRowLastColumn="0" w:lastRowFirstColumn="0" w:lastRowLastColumn="0"/>
              <w:rPr>
                <w:szCs w:val="24"/>
              </w:rPr>
            </w:pPr>
            <w:r w:rsidRPr="00AB0072">
              <w:rPr>
                <w:i/>
                <w:szCs w:val="24"/>
              </w:rPr>
              <w:t>n</w:t>
            </w:r>
            <w:r w:rsidRPr="00270419">
              <w:rPr>
                <w:szCs w:val="24"/>
              </w:rPr>
              <w:t xml:space="preserve"> = 91</w:t>
            </w:r>
          </w:p>
        </w:tc>
        <w:tc>
          <w:tcPr>
            <w:tcW w:w="804" w:type="pct"/>
          </w:tcPr>
          <w:p w14:paraId="784073A5" w14:textId="77777777" w:rsidR="009252C2" w:rsidRPr="00270419" w:rsidRDefault="009252C2" w:rsidP="0039256D">
            <w:pPr>
              <w:cnfStyle w:val="000000000000" w:firstRow="0" w:lastRow="0" w:firstColumn="0" w:lastColumn="0" w:oddVBand="0" w:evenVBand="0" w:oddHBand="0" w:evenHBand="0" w:firstRowFirstColumn="0" w:firstRowLastColumn="0" w:lastRowFirstColumn="0" w:lastRowLastColumn="0"/>
              <w:rPr>
                <w:szCs w:val="24"/>
              </w:rPr>
            </w:pPr>
            <w:r w:rsidRPr="00AB0072">
              <w:rPr>
                <w:i/>
                <w:szCs w:val="24"/>
              </w:rPr>
              <w:t>n</w:t>
            </w:r>
            <w:r w:rsidRPr="00270419">
              <w:rPr>
                <w:szCs w:val="24"/>
              </w:rPr>
              <w:t xml:space="preserve"> = 855</w:t>
            </w:r>
          </w:p>
        </w:tc>
        <w:tc>
          <w:tcPr>
            <w:tcW w:w="912" w:type="pct"/>
          </w:tcPr>
          <w:p w14:paraId="5BA16977" w14:textId="77777777" w:rsidR="009252C2" w:rsidRPr="00270419" w:rsidRDefault="009252C2" w:rsidP="0039256D">
            <w:pPr>
              <w:cnfStyle w:val="000000000000" w:firstRow="0" w:lastRow="0" w:firstColumn="0" w:lastColumn="0" w:oddVBand="0" w:evenVBand="0" w:oddHBand="0" w:evenHBand="0" w:firstRowFirstColumn="0" w:firstRowLastColumn="0" w:lastRowFirstColumn="0" w:lastRowLastColumn="0"/>
              <w:rPr>
                <w:szCs w:val="24"/>
              </w:rPr>
            </w:pPr>
            <w:r w:rsidRPr="00AB0072">
              <w:rPr>
                <w:i/>
                <w:szCs w:val="24"/>
              </w:rPr>
              <w:t>n</w:t>
            </w:r>
            <w:r w:rsidRPr="00270419">
              <w:rPr>
                <w:szCs w:val="24"/>
              </w:rPr>
              <w:t xml:space="preserve"> = </w:t>
            </w:r>
            <w:r>
              <w:rPr>
                <w:szCs w:val="24"/>
              </w:rPr>
              <w:t>189</w:t>
            </w:r>
          </w:p>
        </w:tc>
        <w:tc>
          <w:tcPr>
            <w:tcW w:w="912" w:type="pct"/>
          </w:tcPr>
          <w:p w14:paraId="5A57E30E" w14:textId="77777777" w:rsidR="009252C2" w:rsidRPr="00AB0072" w:rsidRDefault="009252C2" w:rsidP="0039256D">
            <w:pPr>
              <w:cnfStyle w:val="000000000000" w:firstRow="0" w:lastRow="0" w:firstColumn="0" w:lastColumn="0" w:oddVBand="0" w:evenVBand="0" w:oddHBand="0" w:evenHBand="0" w:firstRowFirstColumn="0" w:firstRowLastColumn="0" w:lastRowFirstColumn="0" w:lastRowLastColumn="0"/>
              <w:rPr>
                <w:i/>
                <w:szCs w:val="24"/>
              </w:rPr>
            </w:pPr>
            <w:r w:rsidRPr="00AB0072">
              <w:rPr>
                <w:i/>
                <w:szCs w:val="24"/>
              </w:rPr>
              <w:t>n</w:t>
            </w:r>
            <w:r w:rsidRPr="00270419">
              <w:rPr>
                <w:szCs w:val="24"/>
              </w:rPr>
              <w:t xml:space="preserve"> = 508</w:t>
            </w:r>
          </w:p>
        </w:tc>
      </w:tr>
      <w:tr w:rsidR="009252C2" w:rsidRPr="006D08C0" w14:paraId="13721E38" w14:textId="77777777" w:rsidTr="007513C6">
        <w:trPr>
          <w:trHeight w:val="433"/>
        </w:trPr>
        <w:tc>
          <w:tcPr>
            <w:cnfStyle w:val="001000000000" w:firstRow="0" w:lastRow="0" w:firstColumn="1" w:lastColumn="0" w:oddVBand="0" w:evenVBand="0" w:oddHBand="0" w:evenHBand="0" w:firstRowFirstColumn="0" w:firstRowLastColumn="0" w:lastRowFirstColumn="0" w:lastRowLastColumn="0"/>
            <w:tcW w:w="602" w:type="pct"/>
          </w:tcPr>
          <w:p w14:paraId="56CC1323" w14:textId="77777777" w:rsidR="009252C2" w:rsidRPr="00270419" w:rsidRDefault="009252C2" w:rsidP="0039256D">
            <w:pPr>
              <w:rPr>
                <w:szCs w:val="24"/>
              </w:rPr>
            </w:pPr>
            <w:r>
              <w:rPr>
                <w:szCs w:val="24"/>
              </w:rPr>
              <w:t>Study group</w:t>
            </w:r>
          </w:p>
        </w:tc>
        <w:tc>
          <w:tcPr>
            <w:tcW w:w="954" w:type="pct"/>
          </w:tcPr>
          <w:p w14:paraId="6E071894" w14:textId="77777777" w:rsidR="009252C2" w:rsidRPr="0010541E" w:rsidRDefault="009252C2" w:rsidP="0039256D">
            <w:pPr>
              <w:cnfStyle w:val="000000000000" w:firstRow="0" w:lastRow="0" w:firstColumn="0" w:lastColumn="0" w:oddVBand="0" w:evenVBand="0" w:oddHBand="0" w:evenHBand="0" w:firstRowFirstColumn="0" w:firstRowLastColumn="0" w:lastRowFirstColumn="0" w:lastRowLastColumn="0"/>
              <w:rPr>
                <w:iCs/>
                <w:szCs w:val="24"/>
              </w:rPr>
            </w:pPr>
            <w:r>
              <w:rPr>
                <w:iCs/>
                <w:szCs w:val="24"/>
              </w:rPr>
              <w:t>Term</w:t>
            </w:r>
          </w:p>
        </w:tc>
        <w:tc>
          <w:tcPr>
            <w:tcW w:w="817" w:type="pct"/>
          </w:tcPr>
          <w:p w14:paraId="2146D111" w14:textId="77777777" w:rsidR="009252C2" w:rsidRPr="0010541E" w:rsidRDefault="009252C2" w:rsidP="0039256D">
            <w:pPr>
              <w:cnfStyle w:val="000000000000" w:firstRow="0" w:lastRow="0" w:firstColumn="0" w:lastColumn="0" w:oddVBand="0" w:evenVBand="0" w:oddHBand="0" w:evenHBand="0" w:firstRowFirstColumn="0" w:firstRowLastColumn="0" w:lastRowFirstColumn="0" w:lastRowLastColumn="0"/>
              <w:rPr>
                <w:iCs/>
                <w:szCs w:val="24"/>
              </w:rPr>
            </w:pPr>
            <w:r w:rsidRPr="0010541E">
              <w:rPr>
                <w:iCs/>
                <w:szCs w:val="24"/>
              </w:rPr>
              <w:t>Term</w:t>
            </w:r>
          </w:p>
        </w:tc>
        <w:tc>
          <w:tcPr>
            <w:tcW w:w="804" w:type="pct"/>
          </w:tcPr>
          <w:p w14:paraId="34CF30D9" w14:textId="77777777" w:rsidR="009252C2" w:rsidRPr="0010541E" w:rsidRDefault="009252C2" w:rsidP="0039256D">
            <w:pPr>
              <w:cnfStyle w:val="000000000000" w:firstRow="0" w:lastRow="0" w:firstColumn="0" w:lastColumn="0" w:oddVBand="0" w:evenVBand="0" w:oddHBand="0" w:evenHBand="0" w:firstRowFirstColumn="0" w:firstRowLastColumn="0" w:lastRowFirstColumn="0" w:lastRowLastColumn="0"/>
              <w:rPr>
                <w:iCs/>
                <w:szCs w:val="24"/>
              </w:rPr>
            </w:pPr>
            <w:r>
              <w:rPr>
                <w:iCs/>
                <w:szCs w:val="24"/>
              </w:rPr>
              <w:t>Term</w:t>
            </w:r>
          </w:p>
        </w:tc>
        <w:tc>
          <w:tcPr>
            <w:tcW w:w="912" w:type="pct"/>
          </w:tcPr>
          <w:p w14:paraId="0B91CD1A" w14:textId="77777777" w:rsidR="009252C2" w:rsidRPr="0010541E" w:rsidRDefault="009252C2" w:rsidP="0039256D">
            <w:pPr>
              <w:cnfStyle w:val="000000000000" w:firstRow="0" w:lastRow="0" w:firstColumn="0" w:lastColumn="0" w:oddVBand="0" w:evenVBand="0" w:oddHBand="0" w:evenHBand="0" w:firstRowFirstColumn="0" w:firstRowLastColumn="0" w:lastRowFirstColumn="0" w:lastRowLastColumn="0"/>
              <w:rPr>
                <w:iCs/>
                <w:szCs w:val="24"/>
              </w:rPr>
            </w:pPr>
            <w:r>
              <w:rPr>
                <w:iCs/>
                <w:szCs w:val="24"/>
              </w:rPr>
              <w:t>Term</w:t>
            </w:r>
          </w:p>
        </w:tc>
        <w:tc>
          <w:tcPr>
            <w:tcW w:w="912" w:type="pct"/>
          </w:tcPr>
          <w:p w14:paraId="737610DF" w14:textId="77777777" w:rsidR="009252C2" w:rsidRDefault="009252C2" w:rsidP="0039256D">
            <w:pPr>
              <w:cnfStyle w:val="000000000000" w:firstRow="0" w:lastRow="0" w:firstColumn="0" w:lastColumn="0" w:oddVBand="0" w:evenVBand="0" w:oddHBand="0" w:evenHBand="0" w:firstRowFirstColumn="0" w:firstRowLastColumn="0" w:lastRowFirstColumn="0" w:lastRowLastColumn="0"/>
              <w:rPr>
                <w:iCs/>
                <w:szCs w:val="24"/>
              </w:rPr>
            </w:pPr>
            <w:r>
              <w:rPr>
                <w:iCs/>
                <w:szCs w:val="24"/>
              </w:rPr>
              <w:t>Late term</w:t>
            </w:r>
          </w:p>
        </w:tc>
      </w:tr>
      <w:tr w:rsidR="009252C2" w:rsidRPr="006D08C0" w14:paraId="5407D66D" w14:textId="77777777" w:rsidTr="007513C6">
        <w:trPr>
          <w:trHeight w:val="5010"/>
        </w:trPr>
        <w:tc>
          <w:tcPr>
            <w:cnfStyle w:val="001000000000" w:firstRow="0" w:lastRow="0" w:firstColumn="1" w:lastColumn="0" w:oddVBand="0" w:evenVBand="0" w:oddHBand="0" w:evenHBand="0" w:firstRowFirstColumn="0" w:firstRowLastColumn="0" w:lastRowFirstColumn="0" w:lastRowLastColumn="0"/>
            <w:tcW w:w="602" w:type="pct"/>
          </w:tcPr>
          <w:p w14:paraId="1BFE10B4" w14:textId="77777777" w:rsidR="009252C2" w:rsidRPr="00270419" w:rsidRDefault="009252C2" w:rsidP="0039256D">
            <w:pPr>
              <w:rPr>
                <w:szCs w:val="24"/>
              </w:rPr>
            </w:pPr>
            <w:r w:rsidRPr="00270419">
              <w:rPr>
                <w:szCs w:val="24"/>
              </w:rPr>
              <w:t>Inclusion criteria</w:t>
            </w:r>
          </w:p>
        </w:tc>
        <w:tc>
          <w:tcPr>
            <w:tcW w:w="954" w:type="pct"/>
          </w:tcPr>
          <w:p w14:paraId="7CD3925E" w14:textId="77777777" w:rsidR="009252C2" w:rsidRPr="00270419" w:rsidRDefault="009252C2" w:rsidP="0039256D">
            <w:pPr>
              <w:cnfStyle w:val="000000000000" w:firstRow="0" w:lastRow="0" w:firstColumn="0" w:lastColumn="0" w:oddVBand="0" w:evenVBand="0" w:oddHBand="0" w:evenHBand="0" w:firstRowFirstColumn="0" w:firstRowLastColumn="0" w:lastRowFirstColumn="0" w:lastRowLastColumn="0"/>
              <w:rPr>
                <w:szCs w:val="24"/>
              </w:rPr>
            </w:pPr>
            <w:r w:rsidRPr="00270419">
              <w:rPr>
                <w:szCs w:val="24"/>
              </w:rPr>
              <w:t xml:space="preserve">(1) Healthy woman, first-trimester pregnancy </w:t>
            </w:r>
          </w:p>
          <w:p w14:paraId="5BA31D34" w14:textId="77777777" w:rsidR="009252C2" w:rsidRPr="00270419" w:rsidRDefault="009252C2" w:rsidP="0039256D">
            <w:pPr>
              <w:cnfStyle w:val="000000000000" w:firstRow="0" w:lastRow="0" w:firstColumn="0" w:lastColumn="0" w:oddVBand="0" w:evenVBand="0" w:oddHBand="0" w:evenHBand="0" w:firstRowFirstColumn="0" w:firstRowLastColumn="0" w:lastRowFirstColumn="0" w:lastRowLastColumn="0"/>
              <w:rPr>
                <w:szCs w:val="24"/>
              </w:rPr>
            </w:pPr>
            <w:r w:rsidRPr="00270419">
              <w:rPr>
                <w:szCs w:val="24"/>
              </w:rPr>
              <w:t>(2) Viable, singleton fetus</w:t>
            </w:r>
          </w:p>
          <w:p w14:paraId="1BA433E0" w14:textId="77777777" w:rsidR="009252C2" w:rsidRPr="00270419" w:rsidRDefault="009252C2" w:rsidP="0039256D">
            <w:pPr>
              <w:cnfStyle w:val="000000000000" w:firstRow="0" w:lastRow="0" w:firstColumn="0" w:lastColumn="0" w:oddVBand="0" w:evenVBand="0" w:oddHBand="0" w:evenHBand="0" w:firstRowFirstColumn="0" w:firstRowLastColumn="0" w:lastRowFirstColumn="0" w:lastRowLastColumn="0"/>
              <w:rPr>
                <w:szCs w:val="24"/>
              </w:rPr>
            </w:pPr>
            <w:r w:rsidRPr="00270419">
              <w:rPr>
                <w:szCs w:val="24"/>
              </w:rPr>
              <w:t>(3) 18-38 years</w:t>
            </w:r>
          </w:p>
        </w:tc>
        <w:tc>
          <w:tcPr>
            <w:tcW w:w="817" w:type="pct"/>
          </w:tcPr>
          <w:p w14:paraId="0566E601" w14:textId="77777777" w:rsidR="009252C2" w:rsidRPr="00270419" w:rsidRDefault="009252C2" w:rsidP="0039256D">
            <w:pPr>
              <w:cnfStyle w:val="000000000000" w:firstRow="0" w:lastRow="0" w:firstColumn="0" w:lastColumn="0" w:oddVBand="0" w:evenVBand="0" w:oddHBand="0" w:evenHBand="0" w:firstRowFirstColumn="0" w:firstRowLastColumn="0" w:lastRowFirstColumn="0" w:lastRowLastColumn="0"/>
              <w:rPr>
                <w:szCs w:val="24"/>
              </w:rPr>
            </w:pPr>
            <w:r w:rsidRPr="00270419">
              <w:rPr>
                <w:szCs w:val="24"/>
              </w:rPr>
              <w:t>(1) Pre-pregnancy BMI ≥</w:t>
            </w:r>
            <w:r>
              <w:rPr>
                <w:szCs w:val="24"/>
              </w:rPr>
              <w:t xml:space="preserve"> </w:t>
            </w:r>
            <w:r w:rsidRPr="00270419">
              <w:rPr>
                <w:szCs w:val="24"/>
              </w:rPr>
              <w:t>28 kg/m</w:t>
            </w:r>
            <w:r w:rsidRPr="00270419">
              <w:rPr>
                <w:szCs w:val="24"/>
                <w:vertAlign w:val="superscript"/>
              </w:rPr>
              <w:t>2</w:t>
            </w:r>
          </w:p>
          <w:p w14:paraId="57926EBB" w14:textId="77777777" w:rsidR="009252C2" w:rsidRPr="00270419" w:rsidRDefault="009252C2" w:rsidP="0039256D">
            <w:pPr>
              <w:cnfStyle w:val="000000000000" w:firstRow="0" w:lastRow="0" w:firstColumn="0" w:lastColumn="0" w:oddVBand="0" w:evenVBand="0" w:oddHBand="0" w:evenHBand="0" w:firstRowFirstColumn="0" w:firstRowLastColumn="0" w:lastRowFirstColumn="0" w:lastRowLastColumn="0"/>
              <w:rPr>
                <w:szCs w:val="24"/>
                <w:vertAlign w:val="superscript"/>
              </w:rPr>
            </w:pPr>
            <w:r w:rsidRPr="00270419">
              <w:rPr>
                <w:szCs w:val="24"/>
              </w:rPr>
              <w:t>(2) Age ≥</w:t>
            </w:r>
            <w:r>
              <w:rPr>
                <w:szCs w:val="24"/>
              </w:rPr>
              <w:t xml:space="preserve"> </w:t>
            </w:r>
            <w:r w:rsidRPr="00270419">
              <w:rPr>
                <w:szCs w:val="24"/>
              </w:rPr>
              <w:t>18 years</w:t>
            </w:r>
          </w:p>
          <w:p w14:paraId="27AEE8E2" w14:textId="77777777" w:rsidR="009252C2" w:rsidRPr="00270419" w:rsidRDefault="009252C2" w:rsidP="0039256D">
            <w:pPr>
              <w:cnfStyle w:val="000000000000" w:firstRow="0" w:lastRow="0" w:firstColumn="0" w:lastColumn="0" w:oddVBand="0" w:evenVBand="0" w:oddHBand="0" w:evenHBand="0" w:firstRowFirstColumn="0" w:firstRowLastColumn="0" w:lastRowFirstColumn="0" w:lastRowLastColumn="0"/>
              <w:rPr>
                <w:szCs w:val="24"/>
              </w:rPr>
            </w:pPr>
            <w:r w:rsidRPr="00270419">
              <w:rPr>
                <w:szCs w:val="24"/>
              </w:rPr>
              <w:t>(3) Live singleton fetus at 11-14 weeks</w:t>
            </w:r>
          </w:p>
          <w:p w14:paraId="7C28DD9F" w14:textId="77777777" w:rsidR="009252C2" w:rsidRPr="00270419" w:rsidRDefault="009252C2" w:rsidP="0039256D">
            <w:pPr>
              <w:cnfStyle w:val="000000000000" w:firstRow="0" w:lastRow="0" w:firstColumn="0" w:lastColumn="0" w:oddVBand="0" w:evenVBand="0" w:oddHBand="0" w:evenHBand="0" w:firstRowFirstColumn="0" w:firstRowLastColumn="0" w:lastRowFirstColumn="0" w:lastRowLastColumn="0"/>
              <w:rPr>
                <w:szCs w:val="24"/>
              </w:rPr>
            </w:pPr>
            <w:r w:rsidRPr="00270419">
              <w:rPr>
                <w:szCs w:val="24"/>
              </w:rPr>
              <w:t>(4) Gestational age &lt;</w:t>
            </w:r>
            <w:r>
              <w:rPr>
                <w:szCs w:val="24"/>
              </w:rPr>
              <w:t xml:space="preserve"> </w:t>
            </w:r>
            <w:r w:rsidRPr="00270419">
              <w:rPr>
                <w:szCs w:val="24"/>
              </w:rPr>
              <w:t>18 weeks</w:t>
            </w:r>
          </w:p>
          <w:p w14:paraId="46CB0D74" w14:textId="77777777" w:rsidR="009252C2" w:rsidRPr="00270419" w:rsidRDefault="009252C2" w:rsidP="0039256D">
            <w:pPr>
              <w:cnfStyle w:val="000000000000" w:firstRow="0" w:lastRow="0" w:firstColumn="0" w:lastColumn="0" w:oddVBand="0" w:evenVBand="0" w:oddHBand="0" w:evenHBand="0" w:firstRowFirstColumn="0" w:firstRowLastColumn="0" w:lastRowFirstColumn="0" w:lastRowLastColumn="0"/>
              <w:rPr>
                <w:szCs w:val="24"/>
              </w:rPr>
            </w:pPr>
            <w:r w:rsidRPr="00270419">
              <w:rPr>
                <w:szCs w:val="24"/>
              </w:rPr>
              <w:t xml:space="preserve">(5) Proximity to St. </w:t>
            </w:r>
            <w:proofErr w:type="spellStart"/>
            <w:r w:rsidRPr="00270419">
              <w:rPr>
                <w:szCs w:val="24"/>
              </w:rPr>
              <w:t>Olavs</w:t>
            </w:r>
            <w:proofErr w:type="spellEnd"/>
            <w:r w:rsidRPr="00270419">
              <w:rPr>
                <w:szCs w:val="24"/>
              </w:rPr>
              <w:t xml:space="preserve"> </w:t>
            </w:r>
            <w:r>
              <w:rPr>
                <w:szCs w:val="24"/>
              </w:rPr>
              <w:t>h</w:t>
            </w:r>
            <w:r w:rsidRPr="00270419">
              <w:rPr>
                <w:szCs w:val="24"/>
              </w:rPr>
              <w:t>ospital</w:t>
            </w:r>
          </w:p>
        </w:tc>
        <w:tc>
          <w:tcPr>
            <w:tcW w:w="804" w:type="pct"/>
          </w:tcPr>
          <w:p w14:paraId="76CFFC2B" w14:textId="77777777" w:rsidR="009252C2" w:rsidRPr="00270419" w:rsidRDefault="009252C2" w:rsidP="0039256D">
            <w:pPr>
              <w:cnfStyle w:val="000000000000" w:firstRow="0" w:lastRow="0" w:firstColumn="0" w:lastColumn="0" w:oddVBand="0" w:evenVBand="0" w:oddHBand="0" w:evenHBand="0" w:firstRowFirstColumn="0" w:firstRowLastColumn="0" w:lastRowFirstColumn="0" w:lastRowLastColumn="0"/>
              <w:rPr>
                <w:szCs w:val="24"/>
              </w:rPr>
            </w:pPr>
            <w:r w:rsidRPr="00270419">
              <w:rPr>
                <w:szCs w:val="24"/>
              </w:rPr>
              <w:t>(1) Age ≥</w:t>
            </w:r>
            <w:r>
              <w:rPr>
                <w:szCs w:val="24"/>
              </w:rPr>
              <w:t xml:space="preserve"> </w:t>
            </w:r>
            <w:r w:rsidRPr="00270419">
              <w:rPr>
                <w:szCs w:val="24"/>
              </w:rPr>
              <w:t>18 years</w:t>
            </w:r>
          </w:p>
          <w:p w14:paraId="240A0671" w14:textId="77777777" w:rsidR="009252C2" w:rsidRPr="00270419" w:rsidRDefault="009252C2" w:rsidP="0039256D">
            <w:pPr>
              <w:cnfStyle w:val="000000000000" w:firstRow="0" w:lastRow="0" w:firstColumn="0" w:lastColumn="0" w:oddVBand="0" w:evenVBand="0" w:oddHBand="0" w:evenHBand="0" w:firstRowFirstColumn="0" w:firstRowLastColumn="0" w:lastRowFirstColumn="0" w:lastRowLastColumn="0"/>
              <w:rPr>
                <w:szCs w:val="24"/>
              </w:rPr>
            </w:pPr>
            <w:r w:rsidRPr="00270419">
              <w:rPr>
                <w:szCs w:val="24"/>
              </w:rPr>
              <w:t>(2) Live singleton fetus</w:t>
            </w:r>
          </w:p>
          <w:p w14:paraId="2FA5EA9A" w14:textId="77777777" w:rsidR="009252C2" w:rsidRPr="00270419" w:rsidRDefault="009252C2" w:rsidP="0039256D">
            <w:pPr>
              <w:cnfStyle w:val="000000000000" w:firstRow="0" w:lastRow="0" w:firstColumn="0" w:lastColumn="0" w:oddVBand="0" w:evenVBand="0" w:oddHBand="0" w:evenHBand="0" w:firstRowFirstColumn="0" w:firstRowLastColumn="0" w:lastRowFirstColumn="0" w:lastRowLastColumn="0"/>
              <w:rPr>
                <w:szCs w:val="24"/>
              </w:rPr>
            </w:pPr>
            <w:r w:rsidRPr="00270419">
              <w:rPr>
                <w:szCs w:val="24"/>
              </w:rPr>
              <w:t xml:space="preserve">(3) Proximity to St. </w:t>
            </w:r>
            <w:proofErr w:type="spellStart"/>
            <w:r w:rsidRPr="00270419">
              <w:rPr>
                <w:szCs w:val="24"/>
              </w:rPr>
              <w:t>Olavs</w:t>
            </w:r>
            <w:proofErr w:type="spellEnd"/>
            <w:r w:rsidRPr="00270419">
              <w:rPr>
                <w:szCs w:val="24"/>
              </w:rPr>
              <w:t xml:space="preserve"> </w:t>
            </w:r>
            <w:r>
              <w:rPr>
                <w:szCs w:val="24"/>
              </w:rPr>
              <w:t>h</w:t>
            </w:r>
            <w:r w:rsidRPr="00270419">
              <w:rPr>
                <w:szCs w:val="24"/>
              </w:rPr>
              <w:t>ospital or Stavanger University Hospital</w:t>
            </w:r>
          </w:p>
        </w:tc>
        <w:tc>
          <w:tcPr>
            <w:tcW w:w="912" w:type="pct"/>
          </w:tcPr>
          <w:p w14:paraId="0B25EFB7" w14:textId="77777777" w:rsidR="009252C2" w:rsidRPr="00270419" w:rsidRDefault="009252C2" w:rsidP="0039256D">
            <w:pPr>
              <w:cnfStyle w:val="000000000000" w:firstRow="0" w:lastRow="0" w:firstColumn="0" w:lastColumn="0" w:oddVBand="0" w:evenVBand="0" w:oddHBand="0" w:evenHBand="0" w:firstRowFirstColumn="0" w:firstRowLastColumn="0" w:lastRowFirstColumn="0" w:lastRowLastColumn="0"/>
              <w:rPr>
                <w:szCs w:val="24"/>
              </w:rPr>
            </w:pPr>
            <w:r w:rsidRPr="00270419">
              <w:rPr>
                <w:szCs w:val="24"/>
              </w:rPr>
              <w:t>(1) Diagnosed preeclampsia and/or FGR; or</w:t>
            </w:r>
          </w:p>
          <w:p w14:paraId="4969E3D2" w14:textId="77777777" w:rsidR="009252C2" w:rsidRPr="00270419" w:rsidRDefault="009252C2" w:rsidP="0039256D">
            <w:pPr>
              <w:cnfStyle w:val="000000000000" w:firstRow="0" w:lastRow="0" w:firstColumn="0" w:lastColumn="0" w:oddVBand="0" w:evenVBand="0" w:oddHBand="0" w:evenHBand="0" w:firstRowFirstColumn="0" w:firstRowLastColumn="0" w:lastRowFirstColumn="0" w:lastRowLastColumn="0"/>
              <w:rPr>
                <w:szCs w:val="24"/>
              </w:rPr>
            </w:pPr>
            <w:r w:rsidRPr="00270419">
              <w:rPr>
                <w:szCs w:val="24"/>
              </w:rPr>
              <w:t>(2) Normal pregnancies with no history of preeclampsia or FGR</w:t>
            </w:r>
          </w:p>
          <w:p w14:paraId="7E55CCCC" w14:textId="77777777" w:rsidR="009252C2" w:rsidRPr="00270419" w:rsidRDefault="009252C2" w:rsidP="0039256D">
            <w:pPr>
              <w:cnfStyle w:val="000000000000" w:firstRow="0" w:lastRow="0" w:firstColumn="0" w:lastColumn="0" w:oddVBand="0" w:evenVBand="0" w:oddHBand="0" w:evenHBand="0" w:firstRowFirstColumn="0" w:firstRowLastColumn="0" w:lastRowFirstColumn="0" w:lastRowLastColumn="0"/>
              <w:rPr>
                <w:szCs w:val="24"/>
              </w:rPr>
            </w:pPr>
            <w:r w:rsidRPr="00270419">
              <w:rPr>
                <w:szCs w:val="24"/>
              </w:rPr>
              <w:t xml:space="preserve">(3) Cesarian section </w:t>
            </w:r>
          </w:p>
          <w:p w14:paraId="3C9EA253" w14:textId="77777777" w:rsidR="009252C2" w:rsidRPr="00270419" w:rsidRDefault="009252C2" w:rsidP="0039256D">
            <w:pPr>
              <w:cnfStyle w:val="000000000000" w:firstRow="0" w:lastRow="0" w:firstColumn="0" w:lastColumn="0" w:oddVBand="0" w:evenVBand="0" w:oddHBand="0" w:evenHBand="0" w:firstRowFirstColumn="0" w:firstRowLastColumn="0" w:lastRowFirstColumn="0" w:lastRowLastColumn="0"/>
              <w:rPr>
                <w:szCs w:val="24"/>
              </w:rPr>
            </w:pPr>
            <w:r w:rsidRPr="00270419">
              <w:rPr>
                <w:szCs w:val="24"/>
              </w:rPr>
              <w:t>(4) Singleton fetus</w:t>
            </w:r>
          </w:p>
        </w:tc>
        <w:tc>
          <w:tcPr>
            <w:tcW w:w="912" w:type="pct"/>
          </w:tcPr>
          <w:p w14:paraId="2CC61981" w14:textId="77777777" w:rsidR="009252C2" w:rsidRPr="00270419" w:rsidRDefault="009252C2" w:rsidP="0039256D">
            <w:pPr>
              <w:cnfStyle w:val="000000000000" w:firstRow="0" w:lastRow="0" w:firstColumn="0" w:lastColumn="0" w:oddVBand="0" w:evenVBand="0" w:oddHBand="0" w:evenHBand="0" w:firstRowFirstColumn="0" w:firstRowLastColumn="0" w:lastRowFirstColumn="0" w:lastRowLastColumn="0"/>
              <w:rPr>
                <w:szCs w:val="24"/>
              </w:rPr>
            </w:pPr>
            <w:r w:rsidRPr="00270419">
              <w:rPr>
                <w:szCs w:val="24"/>
              </w:rPr>
              <w:t>(1) Live singleton fetus</w:t>
            </w:r>
          </w:p>
          <w:p w14:paraId="46CD2B0D" w14:textId="77777777" w:rsidR="009252C2" w:rsidRPr="00270419" w:rsidRDefault="009252C2" w:rsidP="0039256D">
            <w:pPr>
              <w:cnfStyle w:val="000000000000" w:firstRow="0" w:lastRow="0" w:firstColumn="0" w:lastColumn="0" w:oddVBand="0" w:evenVBand="0" w:oddHBand="0" w:evenHBand="0" w:firstRowFirstColumn="0" w:firstRowLastColumn="0" w:lastRowFirstColumn="0" w:lastRowLastColumn="0"/>
              <w:rPr>
                <w:szCs w:val="24"/>
              </w:rPr>
            </w:pPr>
            <w:r w:rsidRPr="00270419">
              <w:rPr>
                <w:szCs w:val="24"/>
              </w:rPr>
              <w:t>(2) Speaking fluent Norwegian</w:t>
            </w:r>
          </w:p>
          <w:p w14:paraId="47F96C9C" w14:textId="77777777" w:rsidR="009252C2" w:rsidRPr="00270419" w:rsidRDefault="009252C2" w:rsidP="0039256D">
            <w:pPr>
              <w:cnfStyle w:val="000000000000" w:firstRow="0" w:lastRow="0" w:firstColumn="0" w:lastColumn="0" w:oddVBand="0" w:evenVBand="0" w:oddHBand="0" w:evenHBand="0" w:firstRowFirstColumn="0" w:firstRowLastColumn="0" w:lastRowFirstColumn="0" w:lastRowLastColumn="0"/>
              <w:rPr>
                <w:szCs w:val="24"/>
              </w:rPr>
            </w:pPr>
            <w:r w:rsidRPr="00270419">
              <w:rPr>
                <w:szCs w:val="24"/>
              </w:rPr>
              <w:t xml:space="preserve">(3) Routine ultrasound scan and delivery at St. </w:t>
            </w:r>
            <w:proofErr w:type="spellStart"/>
            <w:r w:rsidRPr="00270419">
              <w:rPr>
                <w:szCs w:val="24"/>
              </w:rPr>
              <w:t>Olavs</w:t>
            </w:r>
            <w:proofErr w:type="spellEnd"/>
            <w:r w:rsidRPr="00270419">
              <w:rPr>
                <w:szCs w:val="24"/>
              </w:rPr>
              <w:t xml:space="preserve"> </w:t>
            </w:r>
            <w:r>
              <w:rPr>
                <w:szCs w:val="24"/>
              </w:rPr>
              <w:t>h</w:t>
            </w:r>
            <w:r w:rsidRPr="00270419">
              <w:rPr>
                <w:szCs w:val="24"/>
              </w:rPr>
              <w:t>ospital</w:t>
            </w:r>
          </w:p>
          <w:p w14:paraId="46C8832C" w14:textId="77777777" w:rsidR="009252C2" w:rsidRPr="00270419" w:rsidRDefault="009252C2" w:rsidP="0039256D">
            <w:pPr>
              <w:cnfStyle w:val="000000000000" w:firstRow="0" w:lastRow="0" w:firstColumn="0" w:lastColumn="0" w:oddVBand="0" w:evenVBand="0" w:oddHBand="0" w:evenHBand="0" w:firstRowFirstColumn="0" w:firstRowLastColumn="0" w:lastRowFirstColumn="0" w:lastRowLastColumn="0"/>
              <w:rPr>
                <w:szCs w:val="24"/>
              </w:rPr>
            </w:pPr>
            <w:r w:rsidRPr="00270419">
              <w:rPr>
                <w:szCs w:val="24"/>
              </w:rPr>
              <w:t>(4) Cephalic presentation</w:t>
            </w:r>
          </w:p>
          <w:p w14:paraId="155D1B69" w14:textId="77777777" w:rsidR="009252C2" w:rsidRDefault="009252C2" w:rsidP="0039256D">
            <w:pPr>
              <w:cnfStyle w:val="000000000000" w:firstRow="0" w:lastRow="0" w:firstColumn="0" w:lastColumn="0" w:oddVBand="0" w:evenVBand="0" w:oddHBand="0" w:evenHBand="0" w:firstRowFirstColumn="0" w:firstRowLastColumn="0" w:lastRowFirstColumn="0" w:lastRowLastColumn="0"/>
              <w:rPr>
                <w:szCs w:val="24"/>
              </w:rPr>
            </w:pPr>
            <w:r w:rsidRPr="00270419">
              <w:rPr>
                <w:szCs w:val="24"/>
              </w:rPr>
              <w:t>(5) Gestational age 289 ± 2 days</w:t>
            </w:r>
          </w:p>
          <w:p w14:paraId="2FF13841" w14:textId="77777777" w:rsidR="009252C2" w:rsidRPr="00270419" w:rsidRDefault="009252C2" w:rsidP="0039256D">
            <w:pPr>
              <w:cnfStyle w:val="000000000000" w:firstRow="0" w:lastRow="0" w:firstColumn="0" w:lastColumn="0" w:oddVBand="0" w:evenVBand="0" w:oddHBand="0" w:evenHBand="0" w:firstRowFirstColumn="0" w:firstRowLastColumn="0" w:lastRowFirstColumn="0" w:lastRowLastColumn="0"/>
              <w:rPr>
                <w:szCs w:val="24"/>
              </w:rPr>
            </w:pPr>
          </w:p>
        </w:tc>
      </w:tr>
      <w:tr w:rsidR="009252C2" w:rsidRPr="006D08C0" w14:paraId="29F63AF4" w14:textId="77777777" w:rsidTr="007513C6">
        <w:trPr>
          <w:trHeight w:val="1345"/>
        </w:trPr>
        <w:tc>
          <w:tcPr>
            <w:cnfStyle w:val="001000000000" w:firstRow="0" w:lastRow="0" w:firstColumn="1" w:lastColumn="0" w:oddVBand="0" w:evenVBand="0" w:oddHBand="0" w:evenHBand="0" w:firstRowFirstColumn="0" w:firstRowLastColumn="0" w:lastRowFirstColumn="0" w:lastRowLastColumn="0"/>
            <w:tcW w:w="602" w:type="pct"/>
          </w:tcPr>
          <w:p w14:paraId="4BB9F202" w14:textId="77777777" w:rsidR="009252C2" w:rsidRPr="00270419" w:rsidRDefault="009252C2" w:rsidP="0039256D">
            <w:pPr>
              <w:rPr>
                <w:szCs w:val="24"/>
              </w:rPr>
            </w:pPr>
            <w:r w:rsidRPr="00270419">
              <w:rPr>
                <w:szCs w:val="24"/>
              </w:rPr>
              <w:lastRenderedPageBreak/>
              <w:t>Exclusion criteria</w:t>
            </w:r>
          </w:p>
        </w:tc>
        <w:tc>
          <w:tcPr>
            <w:tcW w:w="954" w:type="pct"/>
          </w:tcPr>
          <w:p w14:paraId="37860B79" w14:textId="77777777" w:rsidR="009252C2" w:rsidRPr="00270419" w:rsidRDefault="009252C2" w:rsidP="0039256D">
            <w:pPr>
              <w:cnfStyle w:val="000000000000" w:firstRow="0" w:lastRow="0" w:firstColumn="0" w:lastColumn="0" w:oddVBand="0" w:evenVBand="0" w:oddHBand="0" w:evenHBand="0" w:firstRowFirstColumn="0" w:firstRowLastColumn="0" w:lastRowFirstColumn="0" w:lastRowLastColumn="0"/>
              <w:rPr>
                <w:szCs w:val="24"/>
              </w:rPr>
            </w:pPr>
            <w:r w:rsidRPr="00270419">
              <w:rPr>
                <w:szCs w:val="24"/>
              </w:rPr>
              <w:t>(1) Somatic/mental disease</w:t>
            </w:r>
          </w:p>
          <w:p w14:paraId="2C72E525" w14:textId="77777777" w:rsidR="009252C2" w:rsidRPr="00270419" w:rsidRDefault="009252C2" w:rsidP="0039256D">
            <w:pPr>
              <w:cnfStyle w:val="000000000000" w:firstRow="0" w:lastRow="0" w:firstColumn="0" w:lastColumn="0" w:oddVBand="0" w:evenVBand="0" w:oddHBand="0" w:evenHBand="0" w:firstRowFirstColumn="0" w:firstRowLastColumn="0" w:lastRowFirstColumn="0" w:lastRowLastColumn="0"/>
              <w:rPr>
                <w:szCs w:val="24"/>
              </w:rPr>
            </w:pPr>
            <w:r w:rsidRPr="00270419">
              <w:rPr>
                <w:szCs w:val="24"/>
              </w:rPr>
              <w:t>(2) Complications in earlier pregnancies</w:t>
            </w:r>
          </w:p>
          <w:p w14:paraId="4ECD7B28" w14:textId="77777777" w:rsidR="009252C2" w:rsidRPr="00270419" w:rsidRDefault="009252C2" w:rsidP="0039256D">
            <w:pPr>
              <w:cnfStyle w:val="000000000000" w:firstRow="0" w:lastRow="0" w:firstColumn="0" w:lastColumn="0" w:oddVBand="0" w:evenVBand="0" w:oddHBand="0" w:evenHBand="0" w:firstRowFirstColumn="0" w:firstRowLastColumn="0" w:lastRowFirstColumn="0" w:lastRowLastColumn="0"/>
              <w:rPr>
                <w:szCs w:val="24"/>
              </w:rPr>
            </w:pPr>
            <w:r w:rsidRPr="00270419">
              <w:rPr>
                <w:szCs w:val="24"/>
              </w:rPr>
              <w:t>(3) Multiple pregnancy</w:t>
            </w:r>
          </w:p>
          <w:p w14:paraId="3BFA88A5" w14:textId="77777777" w:rsidR="009252C2" w:rsidRPr="00270419" w:rsidRDefault="009252C2" w:rsidP="0039256D">
            <w:pPr>
              <w:cnfStyle w:val="000000000000" w:firstRow="0" w:lastRow="0" w:firstColumn="0" w:lastColumn="0" w:oddVBand="0" w:evenVBand="0" w:oddHBand="0" w:evenHBand="0" w:firstRowFirstColumn="0" w:firstRowLastColumn="0" w:lastRowFirstColumn="0" w:lastRowLastColumn="0"/>
              <w:rPr>
                <w:szCs w:val="24"/>
              </w:rPr>
            </w:pPr>
            <w:r w:rsidRPr="00270419">
              <w:rPr>
                <w:szCs w:val="24"/>
              </w:rPr>
              <w:t>(4) non-Norwegian speaker, long distance to study center</w:t>
            </w:r>
          </w:p>
          <w:p w14:paraId="1558F6FD" w14:textId="77777777" w:rsidR="009252C2" w:rsidRPr="00270419" w:rsidRDefault="009252C2" w:rsidP="0039256D">
            <w:pPr>
              <w:cnfStyle w:val="000000000000" w:firstRow="0" w:lastRow="0" w:firstColumn="0" w:lastColumn="0" w:oddVBand="0" w:evenVBand="0" w:oddHBand="0" w:evenHBand="0" w:firstRowFirstColumn="0" w:firstRowLastColumn="0" w:lastRowFirstColumn="0" w:lastRowLastColumn="0"/>
              <w:rPr>
                <w:szCs w:val="24"/>
              </w:rPr>
            </w:pPr>
            <w:r w:rsidRPr="00270419">
              <w:rPr>
                <w:szCs w:val="24"/>
              </w:rPr>
              <w:t>(5) Missed abortions, severe congenital anomalies</w:t>
            </w:r>
          </w:p>
        </w:tc>
        <w:tc>
          <w:tcPr>
            <w:tcW w:w="817" w:type="pct"/>
          </w:tcPr>
          <w:p w14:paraId="1108019C" w14:textId="77777777" w:rsidR="009252C2" w:rsidRPr="00270419" w:rsidRDefault="009252C2" w:rsidP="0039256D">
            <w:pPr>
              <w:cnfStyle w:val="000000000000" w:firstRow="0" w:lastRow="0" w:firstColumn="0" w:lastColumn="0" w:oddVBand="0" w:evenVBand="0" w:oddHBand="0" w:evenHBand="0" w:firstRowFirstColumn="0" w:firstRowLastColumn="0" w:lastRowFirstColumn="0" w:lastRowLastColumn="0"/>
              <w:rPr>
                <w:szCs w:val="24"/>
              </w:rPr>
            </w:pPr>
            <w:r w:rsidRPr="00270419">
              <w:rPr>
                <w:szCs w:val="24"/>
              </w:rPr>
              <w:t>(1) High risk for</w:t>
            </w:r>
          </w:p>
          <w:p w14:paraId="7B326BE6" w14:textId="77777777" w:rsidR="009252C2" w:rsidRPr="00270419" w:rsidRDefault="009252C2" w:rsidP="0039256D">
            <w:pPr>
              <w:cnfStyle w:val="000000000000" w:firstRow="0" w:lastRow="0" w:firstColumn="0" w:lastColumn="0" w:oddVBand="0" w:evenVBand="0" w:oddHBand="0" w:evenHBand="0" w:firstRowFirstColumn="0" w:firstRowLastColumn="0" w:lastRowFirstColumn="0" w:lastRowLastColumn="0"/>
              <w:rPr>
                <w:szCs w:val="24"/>
              </w:rPr>
            </w:pPr>
            <w:r w:rsidRPr="00270419">
              <w:rPr>
                <w:szCs w:val="24"/>
              </w:rPr>
              <w:t>preterm labor</w:t>
            </w:r>
          </w:p>
          <w:p w14:paraId="58625987" w14:textId="77777777" w:rsidR="009252C2" w:rsidRPr="00270419" w:rsidRDefault="009252C2" w:rsidP="0039256D">
            <w:pPr>
              <w:cnfStyle w:val="000000000000" w:firstRow="0" w:lastRow="0" w:firstColumn="0" w:lastColumn="0" w:oddVBand="0" w:evenVBand="0" w:oddHBand="0" w:evenHBand="0" w:firstRowFirstColumn="0" w:firstRowLastColumn="0" w:lastRowFirstColumn="0" w:lastRowLastColumn="0"/>
              <w:rPr>
                <w:szCs w:val="24"/>
              </w:rPr>
            </w:pPr>
            <w:r w:rsidRPr="00270419">
              <w:rPr>
                <w:szCs w:val="24"/>
              </w:rPr>
              <w:t>(2) Diseases that could interfere with participation</w:t>
            </w:r>
          </w:p>
          <w:p w14:paraId="50117D5D" w14:textId="77777777" w:rsidR="009252C2" w:rsidRPr="00270419" w:rsidRDefault="009252C2" w:rsidP="0039256D">
            <w:pPr>
              <w:cnfStyle w:val="000000000000" w:firstRow="0" w:lastRow="0" w:firstColumn="0" w:lastColumn="0" w:oddVBand="0" w:evenVBand="0" w:oddHBand="0" w:evenHBand="0" w:firstRowFirstColumn="0" w:firstRowLastColumn="0" w:lastRowFirstColumn="0" w:lastRowLastColumn="0"/>
              <w:rPr>
                <w:szCs w:val="24"/>
              </w:rPr>
            </w:pPr>
            <w:r w:rsidRPr="00270419">
              <w:rPr>
                <w:szCs w:val="24"/>
              </w:rPr>
              <w:t>(3) Habitual exercise training</w:t>
            </w:r>
          </w:p>
          <w:p w14:paraId="4A033326" w14:textId="77777777" w:rsidR="009252C2" w:rsidRPr="00270419" w:rsidRDefault="009252C2" w:rsidP="0039256D">
            <w:pPr>
              <w:cnfStyle w:val="000000000000" w:firstRow="0" w:lastRow="0" w:firstColumn="0" w:lastColumn="0" w:oddVBand="0" w:evenVBand="0" w:oddHBand="0" w:evenHBand="0" w:firstRowFirstColumn="0" w:firstRowLastColumn="0" w:lastRowFirstColumn="0" w:lastRowLastColumn="0"/>
              <w:rPr>
                <w:szCs w:val="24"/>
              </w:rPr>
            </w:pPr>
            <w:r w:rsidRPr="00270419">
              <w:rPr>
                <w:szCs w:val="24"/>
              </w:rPr>
              <w:t>(twice or more weekly) in the period before inclusion</w:t>
            </w:r>
          </w:p>
        </w:tc>
        <w:tc>
          <w:tcPr>
            <w:tcW w:w="804" w:type="pct"/>
          </w:tcPr>
          <w:p w14:paraId="77CE14E3" w14:textId="77777777" w:rsidR="009252C2" w:rsidRPr="00270419" w:rsidRDefault="009252C2" w:rsidP="0039256D">
            <w:pPr>
              <w:cnfStyle w:val="000000000000" w:firstRow="0" w:lastRow="0" w:firstColumn="0" w:lastColumn="0" w:oddVBand="0" w:evenVBand="0" w:oddHBand="0" w:evenHBand="0" w:firstRowFirstColumn="0" w:firstRowLastColumn="0" w:lastRowFirstColumn="0" w:lastRowLastColumn="0"/>
              <w:rPr>
                <w:szCs w:val="24"/>
              </w:rPr>
            </w:pPr>
            <w:r w:rsidRPr="00270419">
              <w:rPr>
                <w:szCs w:val="24"/>
              </w:rPr>
              <w:t>(1) High‐risk pregnancies</w:t>
            </w:r>
          </w:p>
          <w:p w14:paraId="380451BC" w14:textId="77777777" w:rsidR="009252C2" w:rsidRPr="00270419" w:rsidRDefault="009252C2" w:rsidP="0039256D">
            <w:pPr>
              <w:cnfStyle w:val="000000000000" w:firstRow="0" w:lastRow="0" w:firstColumn="0" w:lastColumn="0" w:oddVBand="0" w:evenVBand="0" w:oddHBand="0" w:evenHBand="0" w:firstRowFirstColumn="0" w:firstRowLastColumn="0" w:lastRowFirstColumn="0" w:lastRowLastColumn="0"/>
              <w:rPr>
                <w:szCs w:val="24"/>
              </w:rPr>
            </w:pPr>
            <w:r w:rsidRPr="00270419">
              <w:rPr>
                <w:szCs w:val="24"/>
              </w:rPr>
              <w:t>(2) Diseases that could interfere with participation</w:t>
            </w:r>
          </w:p>
        </w:tc>
        <w:tc>
          <w:tcPr>
            <w:tcW w:w="912" w:type="pct"/>
          </w:tcPr>
          <w:p w14:paraId="18C06A26" w14:textId="77777777" w:rsidR="009252C2" w:rsidRPr="00DA1645" w:rsidRDefault="009252C2" w:rsidP="0039256D">
            <w:pPr>
              <w:cnfStyle w:val="000000000000" w:firstRow="0" w:lastRow="0" w:firstColumn="0" w:lastColumn="0" w:oddVBand="0" w:evenVBand="0" w:oddHBand="0" w:evenHBand="0" w:firstRowFirstColumn="0" w:firstRowLastColumn="0" w:lastRowFirstColumn="0" w:lastRowLastColumn="0"/>
              <w:rPr>
                <w:szCs w:val="24"/>
              </w:rPr>
            </w:pPr>
            <w:r w:rsidRPr="00DA1645">
              <w:rPr>
                <w:szCs w:val="24"/>
              </w:rPr>
              <w:t>(1) Diabetes Mellitus, GDM, gestational hypertension</w:t>
            </w:r>
          </w:p>
          <w:p w14:paraId="28B4E6E8" w14:textId="61FE5C3F" w:rsidR="009252C2" w:rsidRPr="0017504F" w:rsidRDefault="009252C2" w:rsidP="0039256D">
            <w:pPr>
              <w:cnfStyle w:val="000000000000" w:firstRow="0" w:lastRow="0" w:firstColumn="0" w:lastColumn="0" w:oddVBand="0" w:evenVBand="0" w:oddHBand="0" w:evenHBand="0" w:firstRowFirstColumn="0" w:firstRowLastColumn="0" w:lastRowFirstColumn="0" w:lastRowLastColumn="0"/>
              <w:rPr>
                <w:szCs w:val="24"/>
              </w:rPr>
            </w:pPr>
            <w:r w:rsidRPr="0017504F">
              <w:rPr>
                <w:szCs w:val="24"/>
              </w:rPr>
              <w:t>(</w:t>
            </w:r>
            <w:r>
              <w:rPr>
                <w:szCs w:val="24"/>
              </w:rPr>
              <w:t>2</w:t>
            </w:r>
            <w:r w:rsidRPr="0017504F">
              <w:rPr>
                <w:szCs w:val="24"/>
              </w:rPr>
              <w:t xml:space="preserve">) </w:t>
            </w:r>
            <w:r w:rsidR="00304F76">
              <w:rPr>
                <w:szCs w:val="24"/>
              </w:rPr>
              <w:t>Trisomy</w:t>
            </w:r>
            <w:r>
              <w:rPr>
                <w:szCs w:val="24"/>
              </w:rPr>
              <w:t>, twin pregnancy</w:t>
            </w:r>
          </w:p>
        </w:tc>
        <w:tc>
          <w:tcPr>
            <w:tcW w:w="912" w:type="pct"/>
          </w:tcPr>
          <w:p w14:paraId="3F0B277A" w14:textId="77777777" w:rsidR="009252C2" w:rsidRPr="00DA1645" w:rsidRDefault="009252C2" w:rsidP="0039256D">
            <w:pPr>
              <w:cnfStyle w:val="000000000000" w:firstRow="0" w:lastRow="0" w:firstColumn="0" w:lastColumn="0" w:oddVBand="0" w:evenVBand="0" w:oddHBand="0" w:evenHBand="0" w:firstRowFirstColumn="0" w:firstRowLastColumn="0" w:lastRowFirstColumn="0" w:lastRowLastColumn="0"/>
              <w:rPr>
                <w:szCs w:val="24"/>
              </w:rPr>
            </w:pPr>
            <w:r w:rsidRPr="00270419">
              <w:rPr>
                <w:szCs w:val="24"/>
              </w:rPr>
              <w:t xml:space="preserve">(1) </w:t>
            </w:r>
            <w:proofErr w:type="spellStart"/>
            <w:r w:rsidRPr="00270419">
              <w:rPr>
                <w:szCs w:val="24"/>
              </w:rPr>
              <w:t>Prelabor</w:t>
            </w:r>
            <w:proofErr w:type="spellEnd"/>
            <w:r w:rsidRPr="00270419">
              <w:rPr>
                <w:szCs w:val="24"/>
              </w:rPr>
              <w:t xml:space="preserve"> rupture of membranes</w:t>
            </w:r>
          </w:p>
        </w:tc>
      </w:tr>
      <w:tr w:rsidR="009252C2" w:rsidRPr="006E2444" w14:paraId="3703E57D" w14:textId="77777777" w:rsidTr="007513C6">
        <w:trPr>
          <w:trHeight w:val="2505"/>
        </w:trPr>
        <w:tc>
          <w:tcPr>
            <w:cnfStyle w:val="001000000000" w:firstRow="0" w:lastRow="0" w:firstColumn="1" w:lastColumn="0" w:oddVBand="0" w:evenVBand="0" w:oddHBand="0" w:evenHBand="0" w:firstRowFirstColumn="0" w:firstRowLastColumn="0" w:lastRowFirstColumn="0" w:lastRowLastColumn="0"/>
            <w:tcW w:w="602" w:type="pct"/>
          </w:tcPr>
          <w:p w14:paraId="66406EFE" w14:textId="77777777" w:rsidR="009252C2" w:rsidRPr="00270419" w:rsidRDefault="009252C2" w:rsidP="0039256D">
            <w:pPr>
              <w:rPr>
                <w:szCs w:val="24"/>
              </w:rPr>
            </w:pPr>
            <w:r w:rsidRPr="00270419">
              <w:rPr>
                <w:szCs w:val="24"/>
              </w:rPr>
              <w:t>Sampling times</w:t>
            </w:r>
          </w:p>
        </w:tc>
        <w:tc>
          <w:tcPr>
            <w:tcW w:w="954" w:type="pct"/>
          </w:tcPr>
          <w:p w14:paraId="50EEE3A2" w14:textId="77777777" w:rsidR="009252C2" w:rsidRPr="00270419" w:rsidRDefault="009252C2" w:rsidP="0039256D">
            <w:pPr>
              <w:cnfStyle w:val="000000000000" w:firstRow="0" w:lastRow="0" w:firstColumn="0" w:lastColumn="0" w:oddVBand="0" w:evenVBand="0" w:oddHBand="0" w:evenHBand="0" w:firstRowFirstColumn="0" w:firstRowLastColumn="0" w:lastRowFirstColumn="0" w:lastRowLastColumn="0"/>
              <w:rPr>
                <w:szCs w:val="24"/>
              </w:rPr>
            </w:pPr>
            <w:r w:rsidRPr="00270419">
              <w:rPr>
                <w:szCs w:val="24"/>
              </w:rPr>
              <w:t>(1) About week 10</w:t>
            </w:r>
          </w:p>
          <w:p w14:paraId="779FA420" w14:textId="77777777" w:rsidR="009252C2" w:rsidRPr="00270419" w:rsidRDefault="009252C2" w:rsidP="0039256D">
            <w:pPr>
              <w:cnfStyle w:val="000000000000" w:firstRow="0" w:lastRow="0" w:firstColumn="0" w:lastColumn="0" w:oddVBand="0" w:evenVBand="0" w:oddHBand="0" w:evenHBand="0" w:firstRowFirstColumn="0" w:firstRowLastColumn="0" w:lastRowFirstColumn="0" w:lastRowLastColumn="0"/>
              <w:rPr>
                <w:szCs w:val="24"/>
              </w:rPr>
            </w:pPr>
            <w:r w:rsidRPr="00270419">
              <w:rPr>
                <w:szCs w:val="24"/>
              </w:rPr>
              <w:t>(2) About week 12</w:t>
            </w:r>
          </w:p>
          <w:p w14:paraId="42685D81" w14:textId="77777777" w:rsidR="009252C2" w:rsidRPr="00270419" w:rsidRDefault="009252C2" w:rsidP="0039256D">
            <w:pPr>
              <w:cnfStyle w:val="000000000000" w:firstRow="0" w:lastRow="0" w:firstColumn="0" w:lastColumn="0" w:oddVBand="0" w:evenVBand="0" w:oddHBand="0" w:evenHBand="0" w:firstRowFirstColumn="0" w:firstRowLastColumn="0" w:lastRowFirstColumn="0" w:lastRowLastColumn="0"/>
              <w:rPr>
                <w:szCs w:val="24"/>
              </w:rPr>
            </w:pPr>
            <w:r w:rsidRPr="00270419">
              <w:rPr>
                <w:szCs w:val="24"/>
              </w:rPr>
              <w:t>(3) About week 19</w:t>
            </w:r>
          </w:p>
          <w:p w14:paraId="38D7FDB3" w14:textId="77777777" w:rsidR="009252C2" w:rsidRPr="00270419" w:rsidRDefault="009252C2" w:rsidP="0039256D">
            <w:pPr>
              <w:cnfStyle w:val="000000000000" w:firstRow="0" w:lastRow="0" w:firstColumn="0" w:lastColumn="0" w:oddVBand="0" w:evenVBand="0" w:oddHBand="0" w:evenHBand="0" w:firstRowFirstColumn="0" w:firstRowLastColumn="0" w:lastRowFirstColumn="0" w:lastRowLastColumn="0"/>
              <w:rPr>
                <w:szCs w:val="24"/>
              </w:rPr>
            </w:pPr>
            <w:r w:rsidRPr="00270419">
              <w:rPr>
                <w:szCs w:val="24"/>
              </w:rPr>
              <w:t>(4) About week 24</w:t>
            </w:r>
          </w:p>
        </w:tc>
        <w:tc>
          <w:tcPr>
            <w:tcW w:w="817" w:type="pct"/>
          </w:tcPr>
          <w:p w14:paraId="512C7BB7" w14:textId="77777777" w:rsidR="009252C2" w:rsidRPr="00270419" w:rsidRDefault="009252C2" w:rsidP="0039256D">
            <w:pPr>
              <w:cnfStyle w:val="000000000000" w:firstRow="0" w:lastRow="0" w:firstColumn="0" w:lastColumn="0" w:oddVBand="0" w:evenVBand="0" w:oddHBand="0" w:evenHBand="0" w:firstRowFirstColumn="0" w:firstRowLastColumn="0" w:lastRowFirstColumn="0" w:lastRowLastColumn="0"/>
              <w:rPr>
                <w:szCs w:val="24"/>
              </w:rPr>
            </w:pPr>
            <w:r w:rsidRPr="00270419">
              <w:rPr>
                <w:szCs w:val="24"/>
              </w:rPr>
              <w:t>(1) Week 12–18</w:t>
            </w:r>
          </w:p>
          <w:p w14:paraId="32930475" w14:textId="77777777" w:rsidR="009252C2" w:rsidRPr="00270419" w:rsidRDefault="009252C2" w:rsidP="0039256D">
            <w:pPr>
              <w:cnfStyle w:val="000000000000" w:firstRow="0" w:lastRow="0" w:firstColumn="0" w:lastColumn="0" w:oddVBand="0" w:evenVBand="0" w:oddHBand="0" w:evenHBand="0" w:firstRowFirstColumn="0" w:firstRowLastColumn="0" w:lastRowFirstColumn="0" w:lastRowLastColumn="0"/>
              <w:rPr>
                <w:szCs w:val="24"/>
              </w:rPr>
            </w:pPr>
            <w:r w:rsidRPr="00270419">
              <w:rPr>
                <w:szCs w:val="24"/>
              </w:rPr>
              <w:t>(2) Week 34–37</w:t>
            </w:r>
          </w:p>
          <w:p w14:paraId="4D1EC256" w14:textId="77777777" w:rsidR="009252C2" w:rsidRPr="00270419" w:rsidRDefault="009252C2" w:rsidP="0039256D">
            <w:pPr>
              <w:cnfStyle w:val="000000000000" w:firstRow="0" w:lastRow="0" w:firstColumn="0" w:lastColumn="0" w:oddVBand="0" w:evenVBand="0" w:oddHBand="0" w:evenHBand="0" w:firstRowFirstColumn="0" w:firstRowLastColumn="0" w:lastRowFirstColumn="0" w:lastRowLastColumn="0"/>
              <w:rPr>
                <w:szCs w:val="24"/>
              </w:rPr>
            </w:pPr>
            <w:r w:rsidRPr="00270419">
              <w:rPr>
                <w:szCs w:val="24"/>
              </w:rPr>
              <w:t>(3) Postpartum</w:t>
            </w:r>
          </w:p>
        </w:tc>
        <w:tc>
          <w:tcPr>
            <w:tcW w:w="804" w:type="pct"/>
          </w:tcPr>
          <w:p w14:paraId="3012422C" w14:textId="77777777" w:rsidR="009252C2" w:rsidRPr="00270419" w:rsidRDefault="009252C2" w:rsidP="0039256D">
            <w:pPr>
              <w:cnfStyle w:val="000000000000" w:firstRow="0" w:lastRow="0" w:firstColumn="0" w:lastColumn="0" w:oddVBand="0" w:evenVBand="0" w:oddHBand="0" w:evenHBand="0" w:firstRowFirstColumn="0" w:firstRowLastColumn="0" w:lastRowFirstColumn="0" w:lastRowLastColumn="0"/>
              <w:rPr>
                <w:szCs w:val="24"/>
              </w:rPr>
            </w:pPr>
            <w:r w:rsidRPr="00270419">
              <w:rPr>
                <w:szCs w:val="24"/>
              </w:rPr>
              <w:t>(1) Week 18–22</w:t>
            </w:r>
          </w:p>
          <w:p w14:paraId="47815F29" w14:textId="77777777" w:rsidR="009252C2" w:rsidRPr="00270419" w:rsidRDefault="009252C2" w:rsidP="0039256D">
            <w:pPr>
              <w:cnfStyle w:val="000000000000" w:firstRow="0" w:lastRow="0" w:firstColumn="0" w:lastColumn="0" w:oddVBand="0" w:evenVBand="0" w:oddHBand="0" w:evenHBand="0" w:firstRowFirstColumn="0" w:firstRowLastColumn="0" w:lastRowFirstColumn="0" w:lastRowLastColumn="0"/>
              <w:rPr>
                <w:szCs w:val="24"/>
              </w:rPr>
            </w:pPr>
            <w:r w:rsidRPr="00270419">
              <w:rPr>
                <w:szCs w:val="24"/>
              </w:rPr>
              <w:t>(2) Week 32–36</w:t>
            </w:r>
          </w:p>
          <w:p w14:paraId="492C852E" w14:textId="77777777" w:rsidR="009252C2" w:rsidRPr="00270419" w:rsidRDefault="009252C2" w:rsidP="0039256D">
            <w:pPr>
              <w:cnfStyle w:val="000000000000" w:firstRow="0" w:lastRow="0" w:firstColumn="0" w:lastColumn="0" w:oddVBand="0" w:evenVBand="0" w:oddHBand="0" w:evenHBand="0" w:firstRowFirstColumn="0" w:firstRowLastColumn="0" w:lastRowFirstColumn="0" w:lastRowLastColumn="0"/>
              <w:rPr>
                <w:szCs w:val="24"/>
              </w:rPr>
            </w:pPr>
            <w:r w:rsidRPr="00270419">
              <w:rPr>
                <w:szCs w:val="24"/>
              </w:rPr>
              <w:t>(3) Postpartum</w:t>
            </w:r>
          </w:p>
        </w:tc>
        <w:tc>
          <w:tcPr>
            <w:tcW w:w="912" w:type="pct"/>
          </w:tcPr>
          <w:p w14:paraId="4BFE1505" w14:textId="77777777" w:rsidR="009252C2" w:rsidRDefault="009252C2" w:rsidP="0039256D">
            <w:pPr>
              <w:cnfStyle w:val="000000000000" w:firstRow="0" w:lastRow="0" w:firstColumn="0" w:lastColumn="0" w:oddVBand="0" w:evenVBand="0" w:oddHBand="0" w:evenHBand="0" w:firstRowFirstColumn="0" w:firstRowLastColumn="0" w:lastRowFirstColumn="0" w:lastRowLastColumn="0"/>
              <w:rPr>
                <w:szCs w:val="24"/>
              </w:rPr>
            </w:pPr>
            <w:r w:rsidRPr="00270419">
              <w:rPr>
                <w:szCs w:val="24"/>
              </w:rPr>
              <w:t xml:space="preserve">Prior to delivery </w:t>
            </w:r>
            <w:r>
              <w:rPr>
                <w:szCs w:val="24"/>
              </w:rPr>
              <w:t>week 23-42</w:t>
            </w:r>
            <w:r w:rsidRPr="00270419">
              <w:rPr>
                <w:szCs w:val="24"/>
              </w:rPr>
              <w:t xml:space="preserve">; and GA-matched samples from normal pregnancies at week </w:t>
            </w:r>
            <w:r>
              <w:rPr>
                <w:szCs w:val="24"/>
              </w:rPr>
              <w:t>25</w:t>
            </w:r>
            <w:r w:rsidRPr="00270419">
              <w:rPr>
                <w:szCs w:val="24"/>
              </w:rPr>
              <w:t>-</w:t>
            </w:r>
            <w:r>
              <w:rPr>
                <w:szCs w:val="24"/>
              </w:rPr>
              <w:t>42</w:t>
            </w:r>
          </w:p>
          <w:p w14:paraId="6D793C74" w14:textId="77777777" w:rsidR="009252C2" w:rsidRPr="00270419" w:rsidRDefault="009252C2" w:rsidP="0039256D">
            <w:pPr>
              <w:cnfStyle w:val="000000000000" w:firstRow="0" w:lastRow="0" w:firstColumn="0" w:lastColumn="0" w:oddVBand="0" w:evenVBand="0" w:oddHBand="0" w:evenHBand="0" w:firstRowFirstColumn="0" w:firstRowLastColumn="0" w:lastRowFirstColumn="0" w:lastRowLastColumn="0"/>
              <w:rPr>
                <w:szCs w:val="24"/>
              </w:rPr>
            </w:pPr>
          </w:p>
        </w:tc>
        <w:tc>
          <w:tcPr>
            <w:tcW w:w="912" w:type="pct"/>
          </w:tcPr>
          <w:p w14:paraId="5F110D99" w14:textId="77777777" w:rsidR="009252C2" w:rsidRPr="00270419" w:rsidRDefault="009252C2" w:rsidP="0039256D">
            <w:pPr>
              <w:cnfStyle w:val="000000000000" w:firstRow="0" w:lastRow="0" w:firstColumn="0" w:lastColumn="0" w:oddVBand="0" w:evenVBand="0" w:oddHBand="0" w:evenHBand="0" w:firstRowFirstColumn="0" w:firstRowLastColumn="0" w:lastRowFirstColumn="0" w:lastRowLastColumn="0"/>
              <w:rPr>
                <w:szCs w:val="24"/>
              </w:rPr>
            </w:pPr>
            <w:r w:rsidRPr="00270419">
              <w:rPr>
                <w:szCs w:val="24"/>
              </w:rPr>
              <w:t>Week 41+2</w:t>
            </w:r>
          </w:p>
          <w:p w14:paraId="2C43904F" w14:textId="77777777" w:rsidR="009252C2" w:rsidRPr="00270419" w:rsidRDefault="009252C2" w:rsidP="0039256D">
            <w:pPr>
              <w:cnfStyle w:val="000000000000" w:firstRow="0" w:lastRow="0" w:firstColumn="0" w:lastColumn="0" w:oddVBand="0" w:evenVBand="0" w:oddHBand="0" w:evenHBand="0" w:firstRowFirstColumn="0" w:firstRowLastColumn="0" w:lastRowFirstColumn="0" w:lastRowLastColumn="0"/>
              <w:rPr>
                <w:szCs w:val="24"/>
              </w:rPr>
            </w:pPr>
          </w:p>
        </w:tc>
      </w:tr>
      <w:tr w:rsidR="009252C2" w:rsidRPr="00A90E05" w14:paraId="22C05B6B" w14:textId="77777777" w:rsidTr="007513C6">
        <w:trPr>
          <w:trHeight w:val="851"/>
        </w:trPr>
        <w:tc>
          <w:tcPr>
            <w:cnfStyle w:val="001000000000" w:firstRow="0" w:lastRow="0" w:firstColumn="1" w:lastColumn="0" w:oddVBand="0" w:evenVBand="0" w:oddHBand="0" w:evenHBand="0" w:firstRowFirstColumn="0" w:firstRowLastColumn="0" w:lastRowFirstColumn="0" w:lastRowLastColumn="0"/>
            <w:tcW w:w="602" w:type="pct"/>
          </w:tcPr>
          <w:p w14:paraId="2B87CE7E" w14:textId="77777777" w:rsidR="009252C2" w:rsidRPr="00270419" w:rsidRDefault="009252C2" w:rsidP="0039256D">
            <w:pPr>
              <w:rPr>
                <w:szCs w:val="24"/>
              </w:rPr>
            </w:pPr>
            <w:r w:rsidRPr="00270419">
              <w:rPr>
                <w:szCs w:val="24"/>
              </w:rPr>
              <w:t>Sampling details</w:t>
            </w:r>
          </w:p>
        </w:tc>
        <w:tc>
          <w:tcPr>
            <w:tcW w:w="954" w:type="pct"/>
          </w:tcPr>
          <w:p w14:paraId="140988B3" w14:textId="77777777" w:rsidR="009252C2" w:rsidRPr="00270419" w:rsidRDefault="009252C2" w:rsidP="0039256D">
            <w:pPr>
              <w:cnfStyle w:val="000000000000" w:firstRow="0" w:lastRow="0" w:firstColumn="0" w:lastColumn="0" w:oddVBand="0" w:evenVBand="0" w:oddHBand="0" w:evenHBand="0" w:firstRowFirstColumn="0" w:firstRowLastColumn="0" w:lastRowFirstColumn="0" w:lastRowLastColumn="0"/>
              <w:rPr>
                <w:szCs w:val="24"/>
              </w:rPr>
            </w:pPr>
            <w:r w:rsidRPr="00270419">
              <w:rPr>
                <w:szCs w:val="24"/>
              </w:rPr>
              <w:t>Not fasting</w:t>
            </w:r>
          </w:p>
          <w:p w14:paraId="4CCDF519" w14:textId="77777777" w:rsidR="009252C2" w:rsidRDefault="009252C2" w:rsidP="0039256D">
            <w:pPr>
              <w:cnfStyle w:val="000000000000" w:firstRow="0" w:lastRow="0" w:firstColumn="0" w:lastColumn="0" w:oddVBand="0" w:evenVBand="0" w:oddHBand="0" w:evenHBand="0" w:firstRowFirstColumn="0" w:firstRowLastColumn="0" w:lastRowFirstColumn="0" w:lastRowLastColumn="0"/>
              <w:rPr>
                <w:szCs w:val="24"/>
              </w:rPr>
            </w:pPr>
          </w:p>
          <w:p w14:paraId="14409128" w14:textId="77777777" w:rsidR="009252C2" w:rsidRPr="00270419" w:rsidRDefault="009252C2" w:rsidP="0039256D">
            <w:pPr>
              <w:cnfStyle w:val="000000000000" w:firstRow="0" w:lastRow="0" w:firstColumn="0" w:lastColumn="0" w:oddVBand="0" w:evenVBand="0" w:oddHBand="0" w:evenHBand="0" w:firstRowFirstColumn="0" w:firstRowLastColumn="0" w:lastRowFirstColumn="0" w:lastRowLastColumn="0"/>
              <w:rPr>
                <w:szCs w:val="24"/>
              </w:rPr>
            </w:pPr>
          </w:p>
          <w:p w14:paraId="0C0D738A" w14:textId="77777777" w:rsidR="009252C2" w:rsidRPr="00270419" w:rsidRDefault="009252C2" w:rsidP="0039256D">
            <w:pPr>
              <w:cnfStyle w:val="000000000000" w:firstRow="0" w:lastRow="0" w:firstColumn="0" w:lastColumn="0" w:oddVBand="0" w:evenVBand="0" w:oddHBand="0" w:evenHBand="0" w:firstRowFirstColumn="0" w:firstRowLastColumn="0" w:lastRowFirstColumn="0" w:lastRowLastColumn="0"/>
              <w:rPr>
                <w:szCs w:val="24"/>
              </w:rPr>
            </w:pPr>
            <w:r w:rsidRPr="00270419">
              <w:rPr>
                <w:szCs w:val="24"/>
              </w:rPr>
              <w:lastRenderedPageBreak/>
              <w:t>Collected June 2008-May 2010</w:t>
            </w:r>
          </w:p>
        </w:tc>
        <w:tc>
          <w:tcPr>
            <w:tcW w:w="817" w:type="pct"/>
          </w:tcPr>
          <w:p w14:paraId="7B163DF6" w14:textId="77777777" w:rsidR="009252C2" w:rsidRPr="00270419" w:rsidRDefault="009252C2" w:rsidP="0039256D">
            <w:pPr>
              <w:cnfStyle w:val="000000000000" w:firstRow="0" w:lastRow="0" w:firstColumn="0" w:lastColumn="0" w:oddVBand="0" w:evenVBand="0" w:oddHBand="0" w:evenHBand="0" w:firstRowFirstColumn="0" w:firstRowLastColumn="0" w:lastRowFirstColumn="0" w:lastRowLastColumn="0"/>
              <w:rPr>
                <w:szCs w:val="24"/>
              </w:rPr>
            </w:pPr>
            <w:r w:rsidRPr="00270419">
              <w:rPr>
                <w:szCs w:val="24"/>
              </w:rPr>
              <w:lastRenderedPageBreak/>
              <w:t>Fasting ≥</w:t>
            </w:r>
            <w:r>
              <w:rPr>
                <w:szCs w:val="24"/>
              </w:rPr>
              <w:t xml:space="preserve"> </w:t>
            </w:r>
            <w:r w:rsidRPr="00270419">
              <w:rPr>
                <w:szCs w:val="24"/>
              </w:rPr>
              <w:t>10 hour overnight</w:t>
            </w:r>
          </w:p>
          <w:p w14:paraId="6B57C3DB" w14:textId="77777777" w:rsidR="009562A4" w:rsidRDefault="009562A4" w:rsidP="0039256D">
            <w:pPr>
              <w:cnfStyle w:val="000000000000" w:firstRow="0" w:lastRow="0" w:firstColumn="0" w:lastColumn="0" w:oddVBand="0" w:evenVBand="0" w:oddHBand="0" w:evenHBand="0" w:firstRowFirstColumn="0" w:firstRowLastColumn="0" w:lastRowFirstColumn="0" w:lastRowLastColumn="0"/>
              <w:rPr>
                <w:szCs w:val="24"/>
              </w:rPr>
            </w:pPr>
          </w:p>
          <w:p w14:paraId="1F53F57D" w14:textId="0EF1BFCD" w:rsidR="009252C2" w:rsidRDefault="009252C2" w:rsidP="0039256D">
            <w:pPr>
              <w:cnfStyle w:val="000000000000" w:firstRow="0" w:lastRow="0" w:firstColumn="0" w:lastColumn="0" w:oddVBand="0" w:evenVBand="0" w:oddHBand="0" w:evenHBand="0" w:firstRowFirstColumn="0" w:firstRowLastColumn="0" w:lastRowFirstColumn="0" w:lastRowLastColumn="0"/>
              <w:rPr>
                <w:szCs w:val="24"/>
              </w:rPr>
            </w:pPr>
            <w:r w:rsidRPr="00270419">
              <w:rPr>
                <w:szCs w:val="24"/>
              </w:rPr>
              <w:lastRenderedPageBreak/>
              <w:t>Collected September 2010-March 2015</w:t>
            </w:r>
          </w:p>
          <w:p w14:paraId="72FD7E45" w14:textId="77777777" w:rsidR="009252C2" w:rsidRPr="00270419" w:rsidRDefault="009252C2" w:rsidP="0039256D">
            <w:pPr>
              <w:cnfStyle w:val="000000000000" w:firstRow="0" w:lastRow="0" w:firstColumn="0" w:lastColumn="0" w:oddVBand="0" w:evenVBand="0" w:oddHBand="0" w:evenHBand="0" w:firstRowFirstColumn="0" w:firstRowLastColumn="0" w:lastRowFirstColumn="0" w:lastRowLastColumn="0"/>
              <w:rPr>
                <w:szCs w:val="24"/>
              </w:rPr>
            </w:pPr>
          </w:p>
        </w:tc>
        <w:tc>
          <w:tcPr>
            <w:tcW w:w="804" w:type="pct"/>
          </w:tcPr>
          <w:p w14:paraId="01E2104F" w14:textId="77777777" w:rsidR="009252C2" w:rsidRPr="00270419" w:rsidRDefault="009252C2" w:rsidP="0039256D">
            <w:pPr>
              <w:cnfStyle w:val="000000000000" w:firstRow="0" w:lastRow="0" w:firstColumn="0" w:lastColumn="0" w:oddVBand="0" w:evenVBand="0" w:oddHBand="0" w:evenHBand="0" w:firstRowFirstColumn="0" w:firstRowLastColumn="0" w:lastRowFirstColumn="0" w:lastRowLastColumn="0"/>
              <w:rPr>
                <w:szCs w:val="24"/>
              </w:rPr>
            </w:pPr>
            <w:r w:rsidRPr="00270419">
              <w:rPr>
                <w:szCs w:val="24"/>
              </w:rPr>
              <w:lastRenderedPageBreak/>
              <w:t>Fasting</w:t>
            </w:r>
          </w:p>
          <w:p w14:paraId="58986843" w14:textId="77777777" w:rsidR="009252C2" w:rsidRDefault="009252C2" w:rsidP="0039256D">
            <w:pPr>
              <w:cnfStyle w:val="000000000000" w:firstRow="0" w:lastRow="0" w:firstColumn="0" w:lastColumn="0" w:oddVBand="0" w:evenVBand="0" w:oddHBand="0" w:evenHBand="0" w:firstRowFirstColumn="0" w:firstRowLastColumn="0" w:lastRowFirstColumn="0" w:lastRowLastColumn="0"/>
              <w:rPr>
                <w:szCs w:val="24"/>
              </w:rPr>
            </w:pPr>
          </w:p>
          <w:p w14:paraId="69E4A9B5" w14:textId="77777777" w:rsidR="009252C2" w:rsidRPr="00270419" w:rsidRDefault="009252C2" w:rsidP="0039256D">
            <w:pPr>
              <w:cnfStyle w:val="000000000000" w:firstRow="0" w:lastRow="0" w:firstColumn="0" w:lastColumn="0" w:oddVBand="0" w:evenVBand="0" w:oddHBand="0" w:evenHBand="0" w:firstRowFirstColumn="0" w:firstRowLastColumn="0" w:lastRowFirstColumn="0" w:lastRowLastColumn="0"/>
              <w:rPr>
                <w:szCs w:val="24"/>
              </w:rPr>
            </w:pPr>
          </w:p>
          <w:p w14:paraId="044F6DA8" w14:textId="77777777" w:rsidR="009252C2" w:rsidRPr="00270419" w:rsidRDefault="009252C2" w:rsidP="0039256D">
            <w:pPr>
              <w:cnfStyle w:val="000000000000" w:firstRow="0" w:lastRow="0" w:firstColumn="0" w:lastColumn="0" w:oddVBand="0" w:evenVBand="0" w:oddHBand="0" w:evenHBand="0" w:firstRowFirstColumn="0" w:firstRowLastColumn="0" w:lastRowFirstColumn="0" w:lastRowLastColumn="0"/>
              <w:rPr>
                <w:szCs w:val="24"/>
              </w:rPr>
            </w:pPr>
            <w:r w:rsidRPr="00270419">
              <w:rPr>
                <w:szCs w:val="24"/>
              </w:rPr>
              <w:lastRenderedPageBreak/>
              <w:t>Collected April 2007-</w:t>
            </w:r>
            <w:r>
              <w:rPr>
                <w:szCs w:val="24"/>
              </w:rPr>
              <w:t>March</w:t>
            </w:r>
            <w:r w:rsidRPr="00270419">
              <w:rPr>
                <w:szCs w:val="24"/>
              </w:rPr>
              <w:t xml:space="preserve"> 20</w:t>
            </w:r>
            <w:r>
              <w:rPr>
                <w:szCs w:val="24"/>
              </w:rPr>
              <w:t>10</w:t>
            </w:r>
          </w:p>
        </w:tc>
        <w:tc>
          <w:tcPr>
            <w:tcW w:w="912" w:type="pct"/>
          </w:tcPr>
          <w:p w14:paraId="762E84E5" w14:textId="77777777" w:rsidR="009252C2" w:rsidRPr="00270419" w:rsidRDefault="009252C2" w:rsidP="0039256D">
            <w:pPr>
              <w:cnfStyle w:val="000000000000" w:firstRow="0" w:lastRow="0" w:firstColumn="0" w:lastColumn="0" w:oddVBand="0" w:evenVBand="0" w:oddHBand="0" w:evenHBand="0" w:firstRowFirstColumn="0" w:firstRowLastColumn="0" w:lastRowFirstColumn="0" w:lastRowLastColumn="0"/>
              <w:rPr>
                <w:szCs w:val="24"/>
              </w:rPr>
            </w:pPr>
            <w:r w:rsidRPr="00270419">
              <w:rPr>
                <w:szCs w:val="24"/>
              </w:rPr>
              <w:lastRenderedPageBreak/>
              <w:t>Not fasting</w:t>
            </w:r>
          </w:p>
          <w:p w14:paraId="71AD2E3D" w14:textId="77777777" w:rsidR="009252C2" w:rsidRDefault="009252C2" w:rsidP="0039256D">
            <w:pPr>
              <w:cnfStyle w:val="000000000000" w:firstRow="0" w:lastRow="0" w:firstColumn="0" w:lastColumn="0" w:oddVBand="0" w:evenVBand="0" w:oddHBand="0" w:evenHBand="0" w:firstRowFirstColumn="0" w:firstRowLastColumn="0" w:lastRowFirstColumn="0" w:lastRowLastColumn="0"/>
              <w:rPr>
                <w:szCs w:val="24"/>
              </w:rPr>
            </w:pPr>
          </w:p>
          <w:p w14:paraId="1BD3CD7A" w14:textId="77777777" w:rsidR="009252C2" w:rsidRDefault="009252C2" w:rsidP="0039256D">
            <w:pPr>
              <w:cnfStyle w:val="000000000000" w:firstRow="0" w:lastRow="0" w:firstColumn="0" w:lastColumn="0" w:oddVBand="0" w:evenVBand="0" w:oddHBand="0" w:evenHBand="0" w:firstRowFirstColumn="0" w:firstRowLastColumn="0" w:lastRowFirstColumn="0" w:lastRowLastColumn="0"/>
              <w:rPr>
                <w:szCs w:val="24"/>
              </w:rPr>
            </w:pPr>
          </w:p>
          <w:p w14:paraId="277E89C7" w14:textId="77777777" w:rsidR="009252C2" w:rsidRPr="00270419" w:rsidRDefault="009252C2" w:rsidP="0039256D">
            <w:pPr>
              <w:cnfStyle w:val="000000000000" w:firstRow="0" w:lastRow="0" w:firstColumn="0" w:lastColumn="0" w:oddVBand="0" w:evenVBand="0" w:oddHBand="0" w:evenHBand="0" w:firstRowFirstColumn="0" w:firstRowLastColumn="0" w:lastRowFirstColumn="0" w:lastRowLastColumn="0"/>
              <w:rPr>
                <w:szCs w:val="24"/>
              </w:rPr>
            </w:pPr>
          </w:p>
          <w:p w14:paraId="3C786392" w14:textId="77777777" w:rsidR="009252C2" w:rsidRPr="00270419" w:rsidRDefault="009252C2" w:rsidP="0039256D">
            <w:pPr>
              <w:cnfStyle w:val="000000000000" w:firstRow="0" w:lastRow="0" w:firstColumn="0" w:lastColumn="0" w:oddVBand="0" w:evenVBand="0" w:oddHBand="0" w:evenHBand="0" w:firstRowFirstColumn="0" w:firstRowLastColumn="0" w:lastRowFirstColumn="0" w:lastRowLastColumn="0"/>
              <w:rPr>
                <w:szCs w:val="24"/>
              </w:rPr>
            </w:pPr>
            <w:r w:rsidRPr="00270419">
              <w:rPr>
                <w:szCs w:val="24"/>
              </w:rPr>
              <w:lastRenderedPageBreak/>
              <w:t>Collected 2002-2014</w:t>
            </w:r>
          </w:p>
        </w:tc>
        <w:tc>
          <w:tcPr>
            <w:tcW w:w="912" w:type="pct"/>
          </w:tcPr>
          <w:p w14:paraId="7190AE6E" w14:textId="77777777" w:rsidR="009252C2" w:rsidRDefault="009252C2" w:rsidP="0039256D">
            <w:pPr>
              <w:cnfStyle w:val="000000000000" w:firstRow="0" w:lastRow="0" w:firstColumn="0" w:lastColumn="0" w:oddVBand="0" w:evenVBand="0" w:oddHBand="0" w:evenHBand="0" w:firstRowFirstColumn="0" w:firstRowLastColumn="0" w:lastRowFirstColumn="0" w:lastRowLastColumn="0"/>
              <w:rPr>
                <w:szCs w:val="24"/>
              </w:rPr>
            </w:pPr>
            <w:r>
              <w:rPr>
                <w:szCs w:val="24"/>
              </w:rPr>
              <w:lastRenderedPageBreak/>
              <w:t>Fasting</w:t>
            </w:r>
          </w:p>
          <w:p w14:paraId="56809C5C" w14:textId="77777777" w:rsidR="009252C2" w:rsidRDefault="009252C2" w:rsidP="0039256D">
            <w:pPr>
              <w:cnfStyle w:val="000000000000" w:firstRow="0" w:lastRow="0" w:firstColumn="0" w:lastColumn="0" w:oddVBand="0" w:evenVBand="0" w:oddHBand="0" w:evenHBand="0" w:firstRowFirstColumn="0" w:firstRowLastColumn="0" w:lastRowFirstColumn="0" w:lastRowLastColumn="0"/>
              <w:rPr>
                <w:szCs w:val="24"/>
              </w:rPr>
            </w:pPr>
          </w:p>
          <w:p w14:paraId="1EFB4C91" w14:textId="77777777" w:rsidR="009252C2" w:rsidRDefault="009252C2" w:rsidP="0039256D">
            <w:pPr>
              <w:cnfStyle w:val="000000000000" w:firstRow="0" w:lastRow="0" w:firstColumn="0" w:lastColumn="0" w:oddVBand="0" w:evenVBand="0" w:oddHBand="0" w:evenHBand="0" w:firstRowFirstColumn="0" w:firstRowLastColumn="0" w:lastRowFirstColumn="0" w:lastRowLastColumn="0"/>
              <w:rPr>
                <w:szCs w:val="24"/>
              </w:rPr>
            </w:pPr>
          </w:p>
          <w:p w14:paraId="29B513AB" w14:textId="77777777" w:rsidR="009252C2" w:rsidRPr="00270419" w:rsidRDefault="009252C2" w:rsidP="0039256D">
            <w:pPr>
              <w:cnfStyle w:val="000000000000" w:firstRow="0" w:lastRow="0" w:firstColumn="0" w:lastColumn="0" w:oddVBand="0" w:evenVBand="0" w:oddHBand="0" w:evenHBand="0" w:firstRowFirstColumn="0" w:firstRowLastColumn="0" w:lastRowFirstColumn="0" w:lastRowLastColumn="0"/>
              <w:rPr>
                <w:szCs w:val="24"/>
              </w:rPr>
            </w:pPr>
            <w:r w:rsidRPr="00270419">
              <w:rPr>
                <w:szCs w:val="24"/>
              </w:rPr>
              <w:lastRenderedPageBreak/>
              <w:t>Collected September 2002-July 2004</w:t>
            </w:r>
          </w:p>
        </w:tc>
      </w:tr>
      <w:tr w:rsidR="009252C2" w:rsidRPr="006D08C0" w14:paraId="1CC490D6" w14:textId="77777777" w:rsidTr="007513C6">
        <w:trPr>
          <w:trHeight w:val="2922"/>
        </w:trPr>
        <w:tc>
          <w:tcPr>
            <w:cnfStyle w:val="001000000000" w:firstRow="0" w:lastRow="0" w:firstColumn="1" w:lastColumn="0" w:oddVBand="0" w:evenVBand="0" w:oddHBand="0" w:evenHBand="0" w:firstRowFirstColumn="0" w:firstRowLastColumn="0" w:lastRowFirstColumn="0" w:lastRowLastColumn="0"/>
            <w:tcW w:w="602" w:type="pct"/>
          </w:tcPr>
          <w:p w14:paraId="487FD89C" w14:textId="77777777" w:rsidR="009252C2" w:rsidRPr="00270419" w:rsidRDefault="009252C2" w:rsidP="0039256D">
            <w:pPr>
              <w:rPr>
                <w:szCs w:val="24"/>
              </w:rPr>
            </w:pPr>
            <w:r w:rsidRPr="00270419">
              <w:rPr>
                <w:szCs w:val="24"/>
              </w:rPr>
              <w:lastRenderedPageBreak/>
              <w:t>Approvals</w:t>
            </w:r>
          </w:p>
        </w:tc>
        <w:tc>
          <w:tcPr>
            <w:tcW w:w="954" w:type="pct"/>
          </w:tcPr>
          <w:p w14:paraId="6BA5B01C" w14:textId="77777777" w:rsidR="009252C2" w:rsidRPr="00270419" w:rsidRDefault="009252C2" w:rsidP="0039256D">
            <w:pPr>
              <w:cnfStyle w:val="000000000000" w:firstRow="0" w:lastRow="0" w:firstColumn="0" w:lastColumn="0" w:oddVBand="0" w:evenVBand="0" w:oddHBand="0" w:evenHBand="0" w:firstRowFirstColumn="0" w:firstRowLastColumn="0" w:lastRowFirstColumn="0" w:lastRowLastColumn="0"/>
              <w:rPr>
                <w:szCs w:val="24"/>
              </w:rPr>
            </w:pPr>
            <w:r w:rsidRPr="00270419">
              <w:rPr>
                <w:szCs w:val="24"/>
              </w:rPr>
              <w:t>REK No. 4.2008.841</w:t>
            </w:r>
          </w:p>
        </w:tc>
        <w:tc>
          <w:tcPr>
            <w:tcW w:w="817" w:type="pct"/>
          </w:tcPr>
          <w:p w14:paraId="4E622166" w14:textId="77777777" w:rsidR="009252C2" w:rsidRPr="00270419" w:rsidRDefault="009252C2" w:rsidP="0039256D">
            <w:pPr>
              <w:cnfStyle w:val="000000000000" w:firstRow="0" w:lastRow="0" w:firstColumn="0" w:lastColumn="0" w:oddVBand="0" w:evenVBand="0" w:oddHBand="0" w:evenHBand="0" w:firstRowFirstColumn="0" w:firstRowLastColumn="0" w:lastRowFirstColumn="0" w:lastRowLastColumn="0"/>
              <w:rPr>
                <w:szCs w:val="24"/>
              </w:rPr>
            </w:pPr>
            <w:r w:rsidRPr="00270419">
              <w:rPr>
                <w:szCs w:val="24"/>
              </w:rPr>
              <w:t>REK No. 2010/1522 and ClinicalTrials.gov (NCT01243554)</w:t>
            </w:r>
          </w:p>
        </w:tc>
        <w:tc>
          <w:tcPr>
            <w:tcW w:w="804" w:type="pct"/>
          </w:tcPr>
          <w:p w14:paraId="25A83061" w14:textId="77777777" w:rsidR="009252C2" w:rsidRPr="00270419" w:rsidRDefault="009252C2" w:rsidP="0039256D">
            <w:pPr>
              <w:cnfStyle w:val="000000000000" w:firstRow="0" w:lastRow="0" w:firstColumn="0" w:lastColumn="0" w:oddVBand="0" w:evenVBand="0" w:oddHBand="0" w:evenHBand="0" w:firstRowFirstColumn="0" w:firstRowLastColumn="0" w:lastRowFirstColumn="0" w:lastRowLastColumn="0"/>
              <w:rPr>
                <w:szCs w:val="24"/>
              </w:rPr>
            </w:pPr>
            <w:r w:rsidRPr="00270419">
              <w:rPr>
                <w:szCs w:val="24"/>
              </w:rPr>
              <w:t>REK No. 4.2007.81 and ClinicalTrial.gov (NCT00476567)</w:t>
            </w:r>
          </w:p>
        </w:tc>
        <w:tc>
          <w:tcPr>
            <w:tcW w:w="912" w:type="pct"/>
          </w:tcPr>
          <w:p w14:paraId="4054C969" w14:textId="77777777" w:rsidR="009252C2" w:rsidRDefault="009252C2" w:rsidP="0039256D">
            <w:pPr>
              <w:cnfStyle w:val="000000000000" w:firstRow="0" w:lastRow="0" w:firstColumn="0" w:lastColumn="0" w:oddVBand="0" w:evenVBand="0" w:oddHBand="0" w:evenHBand="0" w:firstRowFirstColumn="0" w:firstRowLastColumn="0" w:lastRowFirstColumn="0" w:lastRowLastColumn="0"/>
              <w:rPr>
                <w:szCs w:val="24"/>
              </w:rPr>
            </w:pPr>
            <w:r w:rsidRPr="00270419">
              <w:rPr>
                <w:szCs w:val="24"/>
              </w:rPr>
              <w:t>REK No. 2012/1040</w:t>
            </w:r>
          </w:p>
          <w:p w14:paraId="0FBFA8A0" w14:textId="77777777" w:rsidR="009252C2" w:rsidRPr="00270419" w:rsidRDefault="009252C2" w:rsidP="0039256D">
            <w:pPr>
              <w:cnfStyle w:val="000000000000" w:firstRow="0" w:lastRow="0" w:firstColumn="0" w:lastColumn="0" w:oddVBand="0" w:evenVBand="0" w:oddHBand="0" w:evenHBand="0" w:firstRowFirstColumn="0" w:firstRowLastColumn="0" w:lastRowFirstColumn="0" w:lastRowLastColumn="0"/>
              <w:rPr>
                <w:szCs w:val="24"/>
              </w:rPr>
            </w:pPr>
            <w:r w:rsidRPr="00270419">
              <w:rPr>
                <w:szCs w:val="24"/>
              </w:rPr>
              <w:t>REK No. 20</w:t>
            </w:r>
            <w:r>
              <w:rPr>
                <w:szCs w:val="24"/>
              </w:rPr>
              <w:t>09</w:t>
            </w:r>
            <w:r w:rsidRPr="00270419">
              <w:rPr>
                <w:szCs w:val="24"/>
              </w:rPr>
              <w:t>/0</w:t>
            </w:r>
            <w:r>
              <w:rPr>
                <w:szCs w:val="24"/>
              </w:rPr>
              <w:t>3</w:t>
            </w:r>
          </w:p>
        </w:tc>
        <w:tc>
          <w:tcPr>
            <w:tcW w:w="912" w:type="pct"/>
          </w:tcPr>
          <w:p w14:paraId="46B4AFAE" w14:textId="77777777" w:rsidR="009252C2" w:rsidRPr="00270419" w:rsidRDefault="009252C2" w:rsidP="0039256D">
            <w:pPr>
              <w:cnfStyle w:val="000000000000" w:firstRow="0" w:lastRow="0" w:firstColumn="0" w:lastColumn="0" w:oddVBand="0" w:evenVBand="0" w:oddHBand="0" w:evenHBand="0" w:firstRowFirstColumn="0" w:firstRowLastColumn="0" w:lastRowFirstColumn="0" w:lastRowLastColumn="0"/>
              <w:rPr>
                <w:szCs w:val="24"/>
              </w:rPr>
            </w:pPr>
            <w:r w:rsidRPr="00270419">
              <w:rPr>
                <w:szCs w:val="24"/>
              </w:rPr>
              <w:t>REK No. 106-01 and ClinicalTrial.gov (NCT00385229)</w:t>
            </w:r>
          </w:p>
        </w:tc>
      </w:tr>
    </w:tbl>
    <w:p w14:paraId="46F65797" w14:textId="049D96CD" w:rsidR="009252C2" w:rsidRPr="003259DC" w:rsidRDefault="009252C2" w:rsidP="0039256D">
      <w:pPr>
        <w:rPr>
          <w:rFonts w:cs="Times New Roman"/>
          <w:szCs w:val="24"/>
        </w:rPr>
        <w:sectPr w:rsidR="009252C2" w:rsidRPr="003259DC" w:rsidSect="00660830">
          <w:headerReference w:type="even" r:id="rId11"/>
          <w:headerReference w:type="default" r:id="rId12"/>
          <w:footerReference w:type="even" r:id="rId13"/>
          <w:footerReference w:type="default" r:id="rId14"/>
          <w:headerReference w:type="first" r:id="rId15"/>
          <w:footerReference w:type="first" r:id="rId16"/>
          <w:pgSz w:w="15840" w:h="12240" w:orient="landscape"/>
          <w:pgMar w:top="1440" w:right="1440" w:bottom="1440" w:left="1440" w:header="432" w:footer="720" w:gutter="0"/>
          <w:cols w:space="720"/>
          <w:titlePg/>
          <w:docGrid w:linePitch="360"/>
        </w:sectPr>
      </w:pPr>
      <w:r w:rsidRPr="000132F4">
        <w:rPr>
          <w:rFonts w:cs="Times New Roman"/>
          <w:szCs w:val="24"/>
        </w:rPr>
        <w:t xml:space="preserve">Abbreviations: FGR, Fetal growth restriction. GDM, Gestational Diabetes Mellitus. GA, gestational age. REK, Regional Committee for Medical and Health Research Ethics. </w:t>
      </w:r>
      <w:bookmarkStart w:id="0" w:name="_Hlk72489017"/>
      <w:r w:rsidRPr="000132F4">
        <w:rPr>
          <w:rFonts w:cs="Times New Roman"/>
          <w:szCs w:val="24"/>
        </w:rPr>
        <w:t>ETIP, Exercise Training in Pregnancy for obese women. TRIP, Training in pregnancy</w:t>
      </w:r>
      <w:bookmarkEnd w:id="0"/>
      <w:r w:rsidRPr="000132F4">
        <w:rPr>
          <w:rFonts w:cs="Times New Roman"/>
          <w:szCs w:val="24"/>
        </w:rPr>
        <w:t>.</w:t>
      </w:r>
      <w:r w:rsidRPr="000132F4">
        <w:rPr>
          <w:rFonts w:cs="Times New Roman"/>
          <w:szCs w:val="24"/>
        </w:rPr>
        <w:br w:type="textWrapping" w:clear="all"/>
      </w:r>
    </w:p>
    <w:p w14:paraId="7B65BC41" w14:textId="19B0EEA2" w:rsidR="00DE23E8" w:rsidRDefault="00DE23E8" w:rsidP="0039256D"/>
    <w:p w14:paraId="33BF7FC3" w14:textId="1B4954B3" w:rsidR="006551F2" w:rsidRDefault="006551F2" w:rsidP="006551F2">
      <w:pPr>
        <w:pStyle w:val="Overskrift1"/>
      </w:pPr>
      <w:r>
        <w:t>References</w:t>
      </w:r>
    </w:p>
    <w:p w14:paraId="6F7DEA5F" w14:textId="77777777" w:rsidR="008024A5" w:rsidRPr="008024A5" w:rsidRDefault="009562A4" w:rsidP="008024A5">
      <w:pPr>
        <w:pStyle w:val="Bibliografi"/>
        <w:rPr>
          <w:rFonts w:cs="Times New Roman"/>
        </w:rPr>
      </w:pPr>
      <w:r>
        <w:fldChar w:fldCharType="begin"/>
      </w:r>
      <w:r w:rsidR="008024A5">
        <w:instrText xml:space="preserve"> ADDIN ZOTERO_BIBL {"uncited":[],"omitted":[],"custom":[]} CSL_BIBLIOGRAPHY </w:instrText>
      </w:r>
      <w:r>
        <w:fldChar w:fldCharType="separate"/>
      </w:r>
      <w:r w:rsidR="008024A5" w:rsidRPr="008024A5">
        <w:rPr>
          <w:rFonts w:cs="Times New Roman"/>
        </w:rPr>
        <w:t xml:space="preserve">1. </w:t>
      </w:r>
      <w:r w:rsidR="008024A5" w:rsidRPr="008024A5">
        <w:rPr>
          <w:rFonts w:cs="Times New Roman"/>
        </w:rPr>
        <w:tab/>
        <w:t>Stokkeland LMT, Giskeødegård GF, Stridsklev S, Ryan L, Steinkjer B, Tangerås LH, Vanky E, Iversen A-C. Serum cytokine patterns in first half of pregnancy. Cytokine (2019) 119:188–196. doi:10.1016/j.cyto.2019.03.013</w:t>
      </w:r>
    </w:p>
    <w:p w14:paraId="4C9529F5" w14:textId="77777777" w:rsidR="008024A5" w:rsidRPr="008024A5" w:rsidRDefault="008024A5" w:rsidP="008024A5">
      <w:pPr>
        <w:pStyle w:val="Bibliografi"/>
        <w:rPr>
          <w:rFonts w:cs="Times New Roman"/>
        </w:rPr>
      </w:pPr>
      <w:r w:rsidRPr="008024A5">
        <w:rPr>
          <w:rFonts w:cs="Times New Roman"/>
        </w:rPr>
        <w:t xml:space="preserve">2. </w:t>
      </w:r>
      <w:r w:rsidRPr="008024A5">
        <w:rPr>
          <w:rFonts w:cs="Times New Roman"/>
        </w:rPr>
        <w:tab/>
        <w:t>Stridsklev S, Salvesen Ø, Salvesen KÅ, Carlsen SM, Husøy MA, Vanky E. Uterine artery Doppler measurements during first and second trimesters of normal pregnancy. Acta Obstetricia et Gynecologica Scandinavica (2017) 96:366–371. doi:10.1111/aogs.13073</w:t>
      </w:r>
    </w:p>
    <w:p w14:paraId="11778821" w14:textId="77777777" w:rsidR="008024A5" w:rsidRPr="008024A5" w:rsidRDefault="008024A5" w:rsidP="008024A5">
      <w:pPr>
        <w:pStyle w:val="Bibliografi"/>
        <w:rPr>
          <w:rFonts w:cs="Times New Roman"/>
        </w:rPr>
      </w:pPr>
      <w:r w:rsidRPr="008024A5">
        <w:rPr>
          <w:rFonts w:cs="Times New Roman"/>
        </w:rPr>
        <w:t xml:space="preserve">3. </w:t>
      </w:r>
      <w:r w:rsidRPr="008024A5">
        <w:rPr>
          <w:rFonts w:cs="Times New Roman"/>
        </w:rPr>
        <w:tab/>
        <w:t>Moholdt TT, Salvesen K, Ingul CB, Vik T, Oken E, Mørkved S. Exercise Training in Pregnancy for obese women (ETIP): study protocol for a randomised controlled trial. Trials (2011) 12:154. doi:10.1186/1745-6215-12-154</w:t>
      </w:r>
    </w:p>
    <w:p w14:paraId="31AE1196" w14:textId="77777777" w:rsidR="008024A5" w:rsidRPr="008024A5" w:rsidRDefault="008024A5" w:rsidP="008024A5">
      <w:pPr>
        <w:pStyle w:val="Bibliografi"/>
        <w:rPr>
          <w:rFonts w:cs="Times New Roman"/>
        </w:rPr>
      </w:pPr>
      <w:r w:rsidRPr="008024A5">
        <w:rPr>
          <w:rFonts w:cs="Times New Roman"/>
        </w:rPr>
        <w:t xml:space="preserve">4. </w:t>
      </w:r>
      <w:r w:rsidRPr="008024A5">
        <w:rPr>
          <w:rFonts w:cs="Times New Roman"/>
        </w:rPr>
        <w:tab/>
        <w:t>Garnæs KK, Mørkved S, Salvesen Ø, Moholdt T. Exercise Training and Weight Gain in Obese Pregnant Women: A Randomized Controlled Trial (ETIP Trial). PLOS Medicine (2016) 13:e1002079. doi:10.1371/journal.pmed.1002079</w:t>
      </w:r>
    </w:p>
    <w:p w14:paraId="7DE578C9" w14:textId="77777777" w:rsidR="008024A5" w:rsidRPr="008024A5" w:rsidRDefault="008024A5" w:rsidP="008024A5">
      <w:pPr>
        <w:pStyle w:val="Bibliografi"/>
        <w:rPr>
          <w:rFonts w:cs="Times New Roman"/>
        </w:rPr>
      </w:pPr>
      <w:r w:rsidRPr="008024A5">
        <w:rPr>
          <w:rFonts w:cs="Times New Roman"/>
        </w:rPr>
        <w:t xml:space="preserve">5. </w:t>
      </w:r>
      <w:r w:rsidRPr="008024A5">
        <w:rPr>
          <w:rFonts w:cs="Times New Roman"/>
        </w:rPr>
        <w:tab/>
        <w:t>Stafne SN, Salvesen K, Romundstad PR, Torjusen IH, Mørkved S. Does regular exercise including pelvic floor muscle training prevent urinary and anal incontinence during pregnancy? A randomised controlled trial. BJOG: An International Journal of Obstetrics &amp; Gynaecology (2012) 119:1270–1280. doi:10.1111/j.1471-0528.2012.03426.x</w:t>
      </w:r>
    </w:p>
    <w:p w14:paraId="6757BA4B" w14:textId="77777777" w:rsidR="008024A5" w:rsidRPr="008024A5" w:rsidRDefault="008024A5" w:rsidP="008024A5">
      <w:pPr>
        <w:pStyle w:val="Bibliografi"/>
        <w:rPr>
          <w:rFonts w:cs="Times New Roman"/>
        </w:rPr>
      </w:pPr>
      <w:r w:rsidRPr="008024A5">
        <w:rPr>
          <w:rFonts w:cs="Times New Roman"/>
        </w:rPr>
        <w:t xml:space="preserve">6. </w:t>
      </w:r>
      <w:r w:rsidRPr="008024A5">
        <w:rPr>
          <w:rFonts w:cs="Times New Roman"/>
        </w:rPr>
        <w:tab/>
        <w:t>Stafne SN, Salvesen KÅ, Romundstad PR, Eggebø TM, Carlsen SM, Mørkved S. Regular Exercise During Pregnancy to Prevent Gestational Diabetes: A Randomized Controlled Trial. Obstetrics &amp; Gynecology (2012) 119:29–36. doi:10.1097/AOG.0b013e3182393f86</w:t>
      </w:r>
    </w:p>
    <w:p w14:paraId="2B92B214" w14:textId="77777777" w:rsidR="008024A5" w:rsidRPr="008024A5" w:rsidRDefault="008024A5" w:rsidP="008024A5">
      <w:pPr>
        <w:pStyle w:val="Bibliografi"/>
        <w:rPr>
          <w:rFonts w:cs="Times New Roman"/>
        </w:rPr>
      </w:pPr>
      <w:r w:rsidRPr="008024A5">
        <w:rPr>
          <w:rFonts w:cs="Times New Roman"/>
        </w:rPr>
        <w:t xml:space="preserve">7. </w:t>
      </w:r>
      <w:r w:rsidRPr="008024A5">
        <w:rPr>
          <w:rFonts w:cs="Times New Roman"/>
        </w:rPr>
        <w:tab/>
        <w:t>Stødle GS, Silva GB, Tangerås LH, Gierman LM, Nervik I, Dahlberg UE, Sun C, Aune MH, Thomsen LCV, Bjørge L, et al. Placental inflammation in pre‐eclampsia by Nod‐like receptor protein (NLRP)3 inflammasome activation in trophoblasts. Clinical &amp; Experimental Immunology (2018) 193:84–94. doi:10.1111/cei.13130</w:t>
      </w:r>
    </w:p>
    <w:p w14:paraId="35C67325" w14:textId="77777777" w:rsidR="008024A5" w:rsidRPr="008024A5" w:rsidRDefault="008024A5" w:rsidP="008024A5">
      <w:pPr>
        <w:pStyle w:val="Bibliografi"/>
        <w:rPr>
          <w:rFonts w:cs="Times New Roman"/>
        </w:rPr>
      </w:pPr>
      <w:r w:rsidRPr="008024A5">
        <w:rPr>
          <w:rFonts w:cs="Times New Roman"/>
        </w:rPr>
        <w:t xml:space="preserve">8. </w:t>
      </w:r>
      <w:r w:rsidRPr="008024A5">
        <w:rPr>
          <w:rFonts w:cs="Times New Roman"/>
        </w:rPr>
        <w:tab/>
        <w:t>Heimstad R, Skogvoll E, Mattsson L-Å, Johansen OJ, Eik-Nes SH, Salvesen KÅ. Induction of Labor or Serial Antenatal Fetal Monitoring in Postterm Pregnancy: A Randomized Controlled Trial. Obstetrics &amp; Gynecology (2007) 109:609–617. doi:10.1097/01.AOG.0000255665.77009.94</w:t>
      </w:r>
    </w:p>
    <w:p w14:paraId="193C3008" w14:textId="77777777" w:rsidR="008024A5" w:rsidRPr="008024A5" w:rsidRDefault="008024A5" w:rsidP="008024A5">
      <w:pPr>
        <w:pStyle w:val="Bibliografi"/>
        <w:rPr>
          <w:rFonts w:cs="Times New Roman"/>
        </w:rPr>
      </w:pPr>
      <w:r w:rsidRPr="008024A5">
        <w:rPr>
          <w:rFonts w:cs="Times New Roman"/>
        </w:rPr>
        <w:t xml:space="preserve">9. </w:t>
      </w:r>
      <w:r w:rsidRPr="008024A5">
        <w:rPr>
          <w:rFonts w:cs="Times New Roman"/>
        </w:rPr>
        <w:tab/>
        <w:t>Carlsen SM, Heimstad R. Androgen levels are associated with blood pressure in pregnant women after term. Acta Obstetricia et Gynecologica Scandinavica (2012) 91:232–236. doi:10.1111/j.1600-0412.2011.01280.x</w:t>
      </w:r>
    </w:p>
    <w:p w14:paraId="67430568" w14:textId="0E3D27F1" w:rsidR="006551F2" w:rsidRPr="001549D3" w:rsidRDefault="009562A4" w:rsidP="0039256D">
      <w:r>
        <w:fldChar w:fldCharType="end"/>
      </w:r>
    </w:p>
    <w:sectPr w:rsidR="006551F2" w:rsidRPr="001549D3" w:rsidSect="0093429D">
      <w:headerReference w:type="even" r:id="rId17"/>
      <w:footerReference w:type="even" r:id="rId18"/>
      <w:footerReference w:type="default" r:id="rId19"/>
      <w:headerReference w:type="first" r:id="rId20"/>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B79B0" w14:textId="77777777" w:rsidR="007A0AD3" w:rsidRDefault="007A0AD3" w:rsidP="00117666">
      <w:pPr>
        <w:spacing w:after="0"/>
      </w:pPr>
      <w:r>
        <w:separator/>
      </w:r>
    </w:p>
  </w:endnote>
  <w:endnote w:type="continuationSeparator" w:id="0">
    <w:p w14:paraId="65FDD226" w14:textId="77777777" w:rsidR="007A0AD3" w:rsidRDefault="007A0AD3"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0722E" w14:textId="77777777" w:rsidR="001D1973" w:rsidRDefault="001D1973">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2F831" w14:textId="77777777" w:rsidR="001D1973" w:rsidRDefault="001D1973">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CEA82" w14:textId="77777777" w:rsidR="001D1973" w:rsidRDefault="001D1973">
    <w:pPr>
      <w:pStyle w:val="Bunn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3025F" w14:textId="77777777" w:rsidR="00995F6A" w:rsidRPr="00577C4C" w:rsidRDefault="00C52A7B">
    <w:pPr>
      <w:rPr>
        <w:color w:val="C00000"/>
        <w:szCs w:val="24"/>
      </w:rPr>
    </w:pPr>
    <w:r>
      <w:rPr>
        <w:noProof/>
        <w:lang w:val="en-GB" w:eastAsia="en-GB"/>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2EAD14"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D6A35" w14:textId="77777777" w:rsidR="00995F6A" w:rsidRPr="00577C4C" w:rsidRDefault="00C52A7B">
    <w:pPr>
      <w:rPr>
        <w:b/>
        <w:sz w:val="20"/>
        <w:szCs w:val="24"/>
      </w:rPr>
    </w:pPr>
    <w:r>
      <w:rPr>
        <w:noProof/>
        <w:lang w:val="en-GB" w:eastAsia="en-GB"/>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F9F55F"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F441D" w14:textId="77777777" w:rsidR="007A0AD3" w:rsidRDefault="007A0AD3" w:rsidP="00117666">
      <w:pPr>
        <w:spacing w:after="0"/>
      </w:pPr>
      <w:r>
        <w:separator/>
      </w:r>
    </w:p>
  </w:footnote>
  <w:footnote w:type="continuationSeparator" w:id="0">
    <w:p w14:paraId="65D3FF88" w14:textId="77777777" w:rsidR="007A0AD3" w:rsidRDefault="007A0AD3"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20389" w14:textId="77777777" w:rsidR="001D1973" w:rsidRDefault="001D1973">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DEE0B" w14:textId="0171F31E" w:rsidR="009252C2" w:rsidRDefault="00A612A2">
    <w:pPr>
      <w:pStyle w:val="Topptekst"/>
    </w:pPr>
    <w:r w:rsidRPr="005A1D84">
      <w:rPr>
        <w:b w:val="0"/>
        <w:noProof/>
        <w:color w:val="A6A6A6" w:themeColor="background1" w:themeShade="A6"/>
        <w:lang w:val="en-GB" w:eastAsia="en-GB"/>
      </w:rPr>
      <w:drawing>
        <wp:inline distT="0" distB="0" distL="0" distR="0" wp14:anchorId="0B886CCA" wp14:editId="0BC23F47">
          <wp:extent cx="1382534" cy="497091"/>
          <wp:effectExtent l="0" t="0" r="0" b="0"/>
          <wp:docPr id="8"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07B30" w14:textId="51B133ED" w:rsidR="003259DC" w:rsidRDefault="003259DC">
    <w:pPr>
      <w:pStyle w:val="Topptekst"/>
    </w:pPr>
    <w:r w:rsidRPr="005A1D84">
      <w:rPr>
        <w:b w:val="0"/>
        <w:noProof/>
        <w:color w:val="A6A6A6" w:themeColor="background1" w:themeShade="A6"/>
        <w:lang w:val="en-GB" w:eastAsia="en-GB"/>
      </w:rPr>
      <w:drawing>
        <wp:inline distT="0" distB="0" distL="0" distR="0" wp14:anchorId="1621FEB7" wp14:editId="3135705F">
          <wp:extent cx="1382534" cy="497091"/>
          <wp:effectExtent l="0" t="0" r="0" b="0"/>
          <wp:docPr id="6"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EF00C" w14:textId="77777777" w:rsidR="00995F6A" w:rsidRPr="009151AA" w:rsidRDefault="00C52A7B">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001549D3" w:rsidRPr="009151AA">
      <w:rPr>
        <w:rFonts w:cs="Times New Roman"/>
      </w:rPr>
      <w:t>Supplementary Material</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D68C6" w14:textId="77777777" w:rsidR="00995F6A" w:rsidRDefault="0093429D" w:rsidP="0093429D">
    <w:r w:rsidRPr="005A1D84">
      <w:rPr>
        <w:b/>
        <w:noProof/>
        <w:color w:val="A6A6A6" w:themeColor="background1" w:themeShade="A6"/>
        <w:lang w:val="en-GB" w:eastAsia="en-GB"/>
      </w:rPr>
      <w:drawing>
        <wp:inline distT="0" distB="0" distL="0" distR="0" wp14:anchorId="07D26A56" wp14:editId="2E460F0E">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00C52A7B" w:rsidRPr="007E3148">
      <w:rPr>
        <w:b/>
      </w:rPr>
      <w:ptab w:relativeTo="margin" w:alignment="center" w:leader="none"/>
    </w:r>
    <w:r w:rsidR="00C52A7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0601A"/>
    <w:multiLevelType w:val="multilevel"/>
    <w:tmpl w:val="2D740DBE"/>
    <w:styleLink w:val="Headings"/>
    <w:lvl w:ilvl="0">
      <w:start w:val="1"/>
      <w:numFmt w:val="decimal"/>
      <w:pStyle w:val="Overskrift1"/>
      <w:lvlText w:val="%1"/>
      <w:lvlJc w:val="left"/>
      <w:pPr>
        <w:tabs>
          <w:tab w:val="num" w:pos="567"/>
        </w:tabs>
        <w:ind w:left="567" w:hanging="567"/>
      </w:pPr>
      <w:rPr>
        <w:rFonts w:hint="default"/>
      </w:rPr>
    </w:lvl>
    <w:lvl w:ilvl="1">
      <w:start w:val="1"/>
      <w:numFmt w:val="decimal"/>
      <w:pStyle w:val="Overskrift2"/>
      <w:lvlText w:val="%1.%2"/>
      <w:lvlJc w:val="left"/>
      <w:pPr>
        <w:tabs>
          <w:tab w:val="num" w:pos="567"/>
        </w:tabs>
        <w:ind w:left="567" w:hanging="567"/>
      </w:pPr>
      <w:rPr>
        <w:rFonts w:hint="default"/>
      </w:rPr>
    </w:lvl>
    <w:lvl w:ilvl="2">
      <w:start w:val="1"/>
      <w:numFmt w:val="decimal"/>
      <w:pStyle w:val="Overskrift3"/>
      <w:lvlText w:val="%1.%2.%3"/>
      <w:lvlJc w:val="left"/>
      <w:pPr>
        <w:tabs>
          <w:tab w:val="num" w:pos="567"/>
        </w:tabs>
        <w:ind w:left="567" w:hanging="567"/>
      </w:pPr>
      <w:rPr>
        <w:rFonts w:hint="default"/>
      </w:rPr>
    </w:lvl>
    <w:lvl w:ilvl="3">
      <w:start w:val="1"/>
      <w:numFmt w:val="decimal"/>
      <w:pStyle w:val="Overskrift4"/>
      <w:lvlText w:val="%1.%2.%3.%4"/>
      <w:lvlJc w:val="left"/>
      <w:pPr>
        <w:tabs>
          <w:tab w:val="num" w:pos="567"/>
        </w:tabs>
        <w:ind w:left="567" w:hanging="567"/>
      </w:pPr>
      <w:rPr>
        <w:rFonts w:hint="default"/>
      </w:rPr>
    </w:lvl>
    <w:lvl w:ilvl="4">
      <w:start w:val="1"/>
      <w:numFmt w:val="decimal"/>
      <w:pStyle w:val="Overskrift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15:restartNumberingAfterBreak="0">
    <w:nsid w:val="225305B5"/>
    <w:multiLevelType w:val="hybridMultilevel"/>
    <w:tmpl w:val="4F8C24FA"/>
    <w:lvl w:ilvl="0" w:tplc="A9DCD718">
      <w:start w:val="1"/>
      <w:numFmt w:val="bullet"/>
      <w:pStyle w:val="Listeavsnit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4"/>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6"/>
  </w:num>
  <w:num w:numId="9">
    <w:abstractNumId w:val="6"/>
  </w:num>
  <w:num w:numId="10">
    <w:abstractNumId w:val="6"/>
  </w:num>
  <w:num w:numId="11">
    <w:abstractNumId w:val="6"/>
  </w:num>
  <w:num w:numId="12">
    <w:abstractNumId w:val="6"/>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0B5"/>
    <w:rsid w:val="0001436A"/>
    <w:rsid w:val="00034304"/>
    <w:rsid w:val="00035434"/>
    <w:rsid w:val="00052A14"/>
    <w:rsid w:val="00077D53"/>
    <w:rsid w:val="000B1346"/>
    <w:rsid w:val="00105FD9"/>
    <w:rsid w:val="00117666"/>
    <w:rsid w:val="001549D3"/>
    <w:rsid w:val="00160065"/>
    <w:rsid w:val="00177D84"/>
    <w:rsid w:val="001D1973"/>
    <w:rsid w:val="00267D18"/>
    <w:rsid w:val="00274347"/>
    <w:rsid w:val="002868E2"/>
    <w:rsid w:val="002869C3"/>
    <w:rsid w:val="002936E4"/>
    <w:rsid w:val="002B4A57"/>
    <w:rsid w:val="002C7293"/>
    <w:rsid w:val="002C74CA"/>
    <w:rsid w:val="00304F76"/>
    <w:rsid w:val="003123F4"/>
    <w:rsid w:val="003259DC"/>
    <w:rsid w:val="003544FB"/>
    <w:rsid w:val="0039256D"/>
    <w:rsid w:val="003D2F2D"/>
    <w:rsid w:val="00401590"/>
    <w:rsid w:val="00447801"/>
    <w:rsid w:val="00452E9C"/>
    <w:rsid w:val="004735C8"/>
    <w:rsid w:val="004947A6"/>
    <w:rsid w:val="004961FF"/>
    <w:rsid w:val="00517A89"/>
    <w:rsid w:val="005250F2"/>
    <w:rsid w:val="00593EEA"/>
    <w:rsid w:val="005A5EEE"/>
    <w:rsid w:val="006375C7"/>
    <w:rsid w:val="00654E8F"/>
    <w:rsid w:val="006551F2"/>
    <w:rsid w:val="00660D05"/>
    <w:rsid w:val="00671C16"/>
    <w:rsid w:val="006820B1"/>
    <w:rsid w:val="006B7D14"/>
    <w:rsid w:val="00701727"/>
    <w:rsid w:val="0070566C"/>
    <w:rsid w:val="00714C50"/>
    <w:rsid w:val="00725A7D"/>
    <w:rsid w:val="007501BE"/>
    <w:rsid w:val="00790BB3"/>
    <w:rsid w:val="007A0AD3"/>
    <w:rsid w:val="007C206C"/>
    <w:rsid w:val="007E48F8"/>
    <w:rsid w:val="008024A5"/>
    <w:rsid w:val="00813FB7"/>
    <w:rsid w:val="00817DD6"/>
    <w:rsid w:val="0083759F"/>
    <w:rsid w:val="00885156"/>
    <w:rsid w:val="00913E3A"/>
    <w:rsid w:val="009151AA"/>
    <w:rsid w:val="009252C2"/>
    <w:rsid w:val="0093429D"/>
    <w:rsid w:val="00943573"/>
    <w:rsid w:val="009562A4"/>
    <w:rsid w:val="00964134"/>
    <w:rsid w:val="00970F7D"/>
    <w:rsid w:val="00994A3D"/>
    <w:rsid w:val="009C2B12"/>
    <w:rsid w:val="009C5969"/>
    <w:rsid w:val="00A174D9"/>
    <w:rsid w:val="00A612A2"/>
    <w:rsid w:val="00A6474A"/>
    <w:rsid w:val="00AA4D24"/>
    <w:rsid w:val="00AB6715"/>
    <w:rsid w:val="00B1671E"/>
    <w:rsid w:val="00B25EB8"/>
    <w:rsid w:val="00B37F4D"/>
    <w:rsid w:val="00C52A7B"/>
    <w:rsid w:val="00C56BAF"/>
    <w:rsid w:val="00C679AA"/>
    <w:rsid w:val="00C75972"/>
    <w:rsid w:val="00CD066B"/>
    <w:rsid w:val="00CE4FEE"/>
    <w:rsid w:val="00D060CF"/>
    <w:rsid w:val="00DB59C3"/>
    <w:rsid w:val="00DC259A"/>
    <w:rsid w:val="00DE23E8"/>
    <w:rsid w:val="00E52377"/>
    <w:rsid w:val="00E537AD"/>
    <w:rsid w:val="00E64E17"/>
    <w:rsid w:val="00E866C9"/>
    <w:rsid w:val="00EA3D3C"/>
    <w:rsid w:val="00EC090A"/>
    <w:rsid w:val="00ED20B5"/>
    <w:rsid w:val="00F113E6"/>
    <w:rsid w:val="00F46900"/>
    <w:rsid w:val="00F61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DB94A"/>
  <w15:docId w15:val="{88748FF8-5D22-488D-A39B-60AD9369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Overskrift1">
    <w:name w:val="heading 1"/>
    <w:basedOn w:val="Listeavsnitt"/>
    <w:next w:val="Normal"/>
    <w:link w:val="Overskrift1Tegn"/>
    <w:uiPriority w:val="2"/>
    <w:qFormat/>
    <w:rsid w:val="00AB6715"/>
    <w:pPr>
      <w:numPr>
        <w:numId w:val="19"/>
      </w:numPr>
      <w:spacing w:before="240"/>
      <w:contextualSpacing w:val="0"/>
      <w:outlineLvl w:val="0"/>
    </w:pPr>
    <w:rPr>
      <w:b/>
    </w:rPr>
  </w:style>
  <w:style w:type="paragraph" w:styleId="Overskrift2">
    <w:name w:val="heading 2"/>
    <w:basedOn w:val="Overskrift1"/>
    <w:next w:val="Normal"/>
    <w:link w:val="Overskrift2Tegn"/>
    <w:uiPriority w:val="2"/>
    <w:qFormat/>
    <w:rsid w:val="00AB6715"/>
    <w:pPr>
      <w:numPr>
        <w:ilvl w:val="1"/>
      </w:numPr>
      <w:spacing w:after="200"/>
      <w:outlineLvl w:val="1"/>
    </w:pPr>
  </w:style>
  <w:style w:type="paragraph" w:styleId="Overskrift3">
    <w:name w:val="heading 3"/>
    <w:basedOn w:val="Normal"/>
    <w:next w:val="Normal"/>
    <w:link w:val="Overskrift3Tegn"/>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Overskrift4">
    <w:name w:val="heading 4"/>
    <w:basedOn w:val="Overskrift3"/>
    <w:next w:val="Normal"/>
    <w:link w:val="Overskrift4Tegn"/>
    <w:uiPriority w:val="2"/>
    <w:qFormat/>
    <w:rsid w:val="00AB6715"/>
    <w:pPr>
      <w:numPr>
        <w:ilvl w:val="3"/>
      </w:numPr>
      <w:outlineLvl w:val="3"/>
    </w:pPr>
    <w:rPr>
      <w:iCs/>
    </w:rPr>
  </w:style>
  <w:style w:type="paragraph" w:styleId="Overskrift5">
    <w:name w:val="heading 5"/>
    <w:basedOn w:val="Overskrift4"/>
    <w:next w:val="Normal"/>
    <w:link w:val="Overskrift5Tegn"/>
    <w:uiPriority w:val="2"/>
    <w:qFormat/>
    <w:rsid w:val="00AB6715"/>
    <w:pPr>
      <w:numPr>
        <w:ilvl w:val="4"/>
      </w:numPr>
      <w:outlineLvl w:val="4"/>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2"/>
    <w:rsid w:val="00AB6715"/>
    <w:rPr>
      <w:rFonts w:ascii="Times New Roman" w:eastAsia="Cambria" w:hAnsi="Times New Roman" w:cs="Times New Roman"/>
      <w:b/>
      <w:sz w:val="24"/>
      <w:szCs w:val="24"/>
    </w:rPr>
  </w:style>
  <w:style w:type="character" w:customStyle="1" w:styleId="Overskrift2Tegn">
    <w:name w:val="Overskrift 2 Tegn"/>
    <w:basedOn w:val="Standardskriftforavsnitt"/>
    <w:link w:val="Overskrift2"/>
    <w:uiPriority w:val="2"/>
    <w:rsid w:val="00AB6715"/>
    <w:rPr>
      <w:rFonts w:ascii="Times New Roman" w:eastAsia="Cambria" w:hAnsi="Times New Roman" w:cs="Times New Roman"/>
      <w:b/>
      <w:sz w:val="24"/>
      <w:szCs w:val="24"/>
    </w:rPr>
  </w:style>
  <w:style w:type="paragraph" w:styleId="Undertittel">
    <w:name w:val="Subtitle"/>
    <w:basedOn w:val="Normal"/>
    <w:next w:val="Normal"/>
    <w:link w:val="UndertittelTegn"/>
    <w:uiPriority w:val="99"/>
    <w:unhideWhenUsed/>
    <w:qFormat/>
    <w:rsid w:val="00AB6715"/>
    <w:pPr>
      <w:spacing w:before="240"/>
    </w:pPr>
    <w:rPr>
      <w:rFonts w:cs="Times New Roman"/>
      <w:b/>
      <w:szCs w:val="24"/>
    </w:rPr>
  </w:style>
  <w:style w:type="character" w:customStyle="1" w:styleId="UndertittelTegn">
    <w:name w:val="Undertittel Tegn"/>
    <w:basedOn w:val="Standardskriftforavsnitt"/>
    <w:link w:val="Undertittel"/>
    <w:uiPriority w:val="99"/>
    <w:rsid w:val="00AB6715"/>
    <w:rPr>
      <w:rFonts w:ascii="Times New Roman" w:hAnsi="Times New Roman" w:cs="Times New Roman"/>
      <w:b/>
      <w:sz w:val="24"/>
      <w:szCs w:val="24"/>
    </w:rPr>
  </w:style>
  <w:style w:type="paragraph" w:customStyle="1" w:styleId="AuthorList">
    <w:name w:val="Author List"/>
    <w:aliases w:val="Keywords,Abstract"/>
    <w:basedOn w:val="Undertittel"/>
    <w:next w:val="Normal"/>
    <w:uiPriority w:val="1"/>
    <w:qFormat/>
    <w:rsid w:val="00AB6715"/>
  </w:style>
  <w:style w:type="paragraph" w:styleId="Bobletekst">
    <w:name w:val="Balloon Text"/>
    <w:basedOn w:val="Normal"/>
    <w:link w:val="BobletekstTegn"/>
    <w:uiPriority w:val="99"/>
    <w:semiHidden/>
    <w:unhideWhenUsed/>
    <w:rsid w:val="00AB6715"/>
    <w:pPr>
      <w:spacing w:after="0"/>
    </w:pPr>
    <w:rPr>
      <w:rFonts w:ascii="Tahoma" w:hAnsi="Tahoma" w:cs="Tahoma"/>
      <w:sz w:val="16"/>
      <w:szCs w:val="16"/>
    </w:rPr>
  </w:style>
  <w:style w:type="character" w:customStyle="1" w:styleId="BobletekstTegn">
    <w:name w:val="Bobletekst Tegn"/>
    <w:basedOn w:val="Standardskriftforavsnitt"/>
    <w:link w:val="Bobletekst"/>
    <w:uiPriority w:val="99"/>
    <w:semiHidden/>
    <w:rsid w:val="00AB6715"/>
    <w:rPr>
      <w:rFonts w:ascii="Tahoma" w:hAnsi="Tahoma" w:cs="Tahoma"/>
      <w:sz w:val="16"/>
      <w:szCs w:val="16"/>
    </w:rPr>
  </w:style>
  <w:style w:type="character" w:styleId="Boktittel">
    <w:name w:val="Book Title"/>
    <w:basedOn w:val="Standardskriftforavsnitt"/>
    <w:uiPriority w:val="33"/>
    <w:qFormat/>
    <w:rsid w:val="00AB6715"/>
    <w:rPr>
      <w:rFonts w:ascii="Times New Roman" w:hAnsi="Times New Roman"/>
      <w:b/>
      <w:bCs/>
      <w:i/>
      <w:iCs/>
      <w:spacing w:val="5"/>
    </w:rPr>
  </w:style>
  <w:style w:type="paragraph" w:styleId="Bildetekst">
    <w:name w:val="caption"/>
    <w:basedOn w:val="Normal"/>
    <w:next w:val="Ingenmellomrom"/>
    <w:uiPriority w:val="35"/>
    <w:unhideWhenUsed/>
    <w:qFormat/>
    <w:rsid w:val="00AB6715"/>
    <w:pPr>
      <w:keepNext/>
    </w:pPr>
    <w:rPr>
      <w:rFonts w:cs="Times New Roman"/>
      <w:b/>
      <w:bCs/>
      <w:szCs w:val="24"/>
    </w:rPr>
  </w:style>
  <w:style w:type="paragraph" w:styleId="Ingenmellomrom">
    <w:name w:val="No Spacing"/>
    <w:uiPriority w:val="99"/>
    <w:unhideWhenUsed/>
    <w:qFormat/>
    <w:rsid w:val="00AB6715"/>
    <w:pPr>
      <w:spacing w:after="0" w:line="240" w:lineRule="auto"/>
    </w:pPr>
    <w:rPr>
      <w:rFonts w:ascii="Times New Roman" w:hAnsi="Times New Roman"/>
      <w:sz w:val="24"/>
    </w:rPr>
  </w:style>
  <w:style w:type="character" w:styleId="Merknadsreferanse">
    <w:name w:val="annotation reference"/>
    <w:basedOn w:val="Standardskriftforavsnitt"/>
    <w:uiPriority w:val="99"/>
    <w:semiHidden/>
    <w:unhideWhenUsed/>
    <w:rsid w:val="00AB6715"/>
    <w:rPr>
      <w:sz w:val="16"/>
      <w:szCs w:val="16"/>
    </w:rPr>
  </w:style>
  <w:style w:type="paragraph" w:styleId="Merknadstekst">
    <w:name w:val="annotation text"/>
    <w:basedOn w:val="Normal"/>
    <w:link w:val="MerknadstekstTegn"/>
    <w:uiPriority w:val="99"/>
    <w:semiHidden/>
    <w:unhideWhenUsed/>
    <w:rsid w:val="00AB6715"/>
    <w:rPr>
      <w:sz w:val="20"/>
      <w:szCs w:val="20"/>
    </w:rPr>
  </w:style>
  <w:style w:type="character" w:customStyle="1" w:styleId="MerknadstekstTegn">
    <w:name w:val="Merknadstekst Tegn"/>
    <w:basedOn w:val="Standardskriftforavsnitt"/>
    <w:link w:val="Merknadstekst"/>
    <w:uiPriority w:val="99"/>
    <w:semiHidden/>
    <w:rsid w:val="00AB6715"/>
    <w:rPr>
      <w:rFonts w:ascii="Times New Roman" w:hAnsi="Times New Roman"/>
      <w:sz w:val="20"/>
      <w:szCs w:val="20"/>
    </w:rPr>
  </w:style>
  <w:style w:type="paragraph" w:styleId="Kommentaremne">
    <w:name w:val="annotation subject"/>
    <w:basedOn w:val="Merknadstekst"/>
    <w:next w:val="Merknadstekst"/>
    <w:link w:val="KommentaremneTegn"/>
    <w:uiPriority w:val="99"/>
    <w:semiHidden/>
    <w:unhideWhenUsed/>
    <w:rsid w:val="00AB6715"/>
    <w:rPr>
      <w:b/>
      <w:bCs/>
    </w:rPr>
  </w:style>
  <w:style w:type="character" w:customStyle="1" w:styleId="KommentaremneTegn">
    <w:name w:val="Kommentaremne Tegn"/>
    <w:basedOn w:val="MerknadstekstTegn"/>
    <w:link w:val="Kommentaremne"/>
    <w:uiPriority w:val="99"/>
    <w:semiHidden/>
    <w:rsid w:val="00AB6715"/>
    <w:rPr>
      <w:rFonts w:ascii="Times New Roman" w:hAnsi="Times New Roman"/>
      <w:b/>
      <w:bCs/>
      <w:sz w:val="20"/>
      <w:szCs w:val="20"/>
    </w:rPr>
  </w:style>
  <w:style w:type="character" w:styleId="Utheving">
    <w:name w:val="Emphasis"/>
    <w:basedOn w:val="Standardskriftforavsnitt"/>
    <w:uiPriority w:val="20"/>
    <w:qFormat/>
    <w:rsid w:val="00AB6715"/>
    <w:rPr>
      <w:rFonts w:ascii="Times New Roman" w:hAnsi="Times New Roman"/>
      <w:i/>
      <w:iCs/>
    </w:rPr>
  </w:style>
  <w:style w:type="character" w:styleId="Sluttnotereferanse">
    <w:name w:val="endnote reference"/>
    <w:basedOn w:val="Standardskriftforavsnitt"/>
    <w:uiPriority w:val="99"/>
    <w:semiHidden/>
    <w:unhideWhenUsed/>
    <w:rsid w:val="00AB6715"/>
    <w:rPr>
      <w:vertAlign w:val="superscript"/>
    </w:rPr>
  </w:style>
  <w:style w:type="paragraph" w:styleId="Sluttnotetekst">
    <w:name w:val="endnote text"/>
    <w:basedOn w:val="Normal"/>
    <w:link w:val="SluttnotetekstTegn"/>
    <w:uiPriority w:val="99"/>
    <w:semiHidden/>
    <w:unhideWhenUsed/>
    <w:rsid w:val="00AB6715"/>
    <w:pPr>
      <w:spacing w:after="0"/>
    </w:pPr>
    <w:rPr>
      <w:sz w:val="20"/>
      <w:szCs w:val="20"/>
    </w:rPr>
  </w:style>
  <w:style w:type="character" w:customStyle="1" w:styleId="SluttnotetekstTegn">
    <w:name w:val="Sluttnotetekst Tegn"/>
    <w:basedOn w:val="Standardskriftforavsnitt"/>
    <w:link w:val="Sluttnotetekst"/>
    <w:uiPriority w:val="99"/>
    <w:semiHidden/>
    <w:rsid w:val="00AB6715"/>
    <w:rPr>
      <w:rFonts w:ascii="Times New Roman" w:hAnsi="Times New Roman"/>
      <w:sz w:val="20"/>
      <w:szCs w:val="20"/>
    </w:rPr>
  </w:style>
  <w:style w:type="character" w:styleId="Fulgthyperkobling">
    <w:name w:val="FollowedHyperlink"/>
    <w:basedOn w:val="Standardskriftforavsnitt"/>
    <w:uiPriority w:val="99"/>
    <w:semiHidden/>
    <w:unhideWhenUsed/>
    <w:rsid w:val="00AB6715"/>
    <w:rPr>
      <w:color w:val="800080" w:themeColor="followedHyperlink"/>
      <w:u w:val="single"/>
    </w:rPr>
  </w:style>
  <w:style w:type="paragraph" w:styleId="Bunntekst">
    <w:name w:val="footer"/>
    <w:basedOn w:val="Normal"/>
    <w:link w:val="BunntekstTegn"/>
    <w:uiPriority w:val="99"/>
    <w:unhideWhenUsed/>
    <w:rsid w:val="00AB6715"/>
    <w:pPr>
      <w:tabs>
        <w:tab w:val="center" w:pos="4844"/>
        <w:tab w:val="right" w:pos="9689"/>
      </w:tabs>
      <w:spacing w:after="0"/>
    </w:pPr>
  </w:style>
  <w:style w:type="character" w:customStyle="1" w:styleId="BunntekstTegn">
    <w:name w:val="Bunntekst Tegn"/>
    <w:basedOn w:val="Standardskriftforavsnitt"/>
    <w:link w:val="Bunntekst"/>
    <w:uiPriority w:val="99"/>
    <w:rsid w:val="00AB6715"/>
    <w:rPr>
      <w:rFonts w:ascii="Times New Roman" w:hAnsi="Times New Roman"/>
      <w:sz w:val="24"/>
    </w:rPr>
  </w:style>
  <w:style w:type="character" w:styleId="Fotnotereferanse">
    <w:name w:val="footnote reference"/>
    <w:basedOn w:val="Standardskriftforavsnitt"/>
    <w:uiPriority w:val="99"/>
    <w:semiHidden/>
    <w:unhideWhenUsed/>
    <w:rsid w:val="00AB6715"/>
    <w:rPr>
      <w:vertAlign w:val="superscript"/>
    </w:rPr>
  </w:style>
  <w:style w:type="paragraph" w:styleId="Fotnotetekst">
    <w:name w:val="footnote text"/>
    <w:basedOn w:val="Normal"/>
    <w:link w:val="FotnotetekstTegn"/>
    <w:uiPriority w:val="99"/>
    <w:semiHidden/>
    <w:unhideWhenUsed/>
    <w:rsid w:val="00AB6715"/>
    <w:pPr>
      <w:spacing w:after="0"/>
    </w:pPr>
    <w:rPr>
      <w:sz w:val="20"/>
      <w:szCs w:val="20"/>
    </w:rPr>
  </w:style>
  <w:style w:type="character" w:customStyle="1" w:styleId="FotnotetekstTegn">
    <w:name w:val="Fotnotetekst Tegn"/>
    <w:basedOn w:val="Standardskriftforavsnitt"/>
    <w:link w:val="Fotnotetekst"/>
    <w:uiPriority w:val="99"/>
    <w:semiHidden/>
    <w:rsid w:val="00AB6715"/>
    <w:rPr>
      <w:rFonts w:ascii="Times New Roman" w:hAnsi="Times New Roman"/>
      <w:sz w:val="20"/>
      <w:szCs w:val="20"/>
    </w:rPr>
  </w:style>
  <w:style w:type="paragraph" w:styleId="Topptekst">
    <w:name w:val="header"/>
    <w:basedOn w:val="Normal"/>
    <w:link w:val="TopptekstTegn"/>
    <w:uiPriority w:val="99"/>
    <w:unhideWhenUsed/>
    <w:rsid w:val="00AB6715"/>
    <w:pPr>
      <w:tabs>
        <w:tab w:val="center" w:pos="4844"/>
        <w:tab w:val="right" w:pos="9689"/>
      </w:tabs>
    </w:pPr>
    <w:rPr>
      <w:b/>
    </w:rPr>
  </w:style>
  <w:style w:type="character" w:customStyle="1" w:styleId="TopptekstTegn">
    <w:name w:val="Topptekst Tegn"/>
    <w:basedOn w:val="Standardskriftforavsnitt"/>
    <w:link w:val="Topptekst"/>
    <w:uiPriority w:val="99"/>
    <w:rsid w:val="00AB6715"/>
    <w:rPr>
      <w:rFonts w:ascii="Times New Roman" w:hAnsi="Times New Roman"/>
      <w:b/>
      <w:sz w:val="24"/>
    </w:rPr>
  </w:style>
  <w:style w:type="paragraph" w:styleId="Listeavsnitt">
    <w:name w:val="List Paragraph"/>
    <w:basedOn w:val="Normal"/>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kobling">
    <w:name w:val="Hyperlink"/>
    <w:basedOn w:val="Standardskriftforavsnitt"/>
    <w:uiPriority w:val="99"/>
    <w:unhideWhenUsed/>
    <w:rsid w:val="00AB6715"/>
    <w:rPr>
      <w:color w:val="0000FF"/>
      <w:u w:val="single"/>
    </w:rPr>
  </w:style>
  <w:style w:type="character" w:styleId="Sterkutheving">
    <w:name w:val="Intense Emphasis"/>
    <w:basedOn w:val="Standardskriftforavsnitt"/>
    <w:uiPriority w:val="21"/>
    <w:unhideWhenUsed/>
    <w:rsid w:val="00AB6715"/>
    <w:rPr>
      <w:rFonts w:ascii="Times New Roman" w:hAnsi="Times New Roman"/>
      <w:i/>
      <w:iCs/>
      <w:color w:val="auto"/>
    </w:rPr>
  </w:style>
  <w:style w:type="character" w:styleId="Sterkreferanse">
    <w:name w:val="Intense Reference"/>
    <w:basedOn w:val="Standardskriftforavsnitt"/>
    <w:uiPriority w:val="32"/>
    <w:qFormat/>
    <w:rsid w:val="00AB6715"/>
    <w:rPr>
      <w:b/>
      <w:bCs/>
      <w:smallCaps/>
      <w:color w:val="auto"/>
      <w:spacing w:val="5"/>
    </w:rPr>
  </w:style>
  <w:style w:type="character" w:styleId="Linjenummer">
    <w:name w:val="line number"/>
    <w:basedOn w:val="Standardskriftforavsnitt"/>
    <w:uiPriority w:val="99"/>
    <w:semiHidden/>
    <w:unhideWhenUsed/>
    <w:rsid w:val="00AB6715"/>
  </w:style>
  <w:style w:type="character" w:customStyle="1" w:styleId="Overskrift3Tegn">
    <w:name w:val="Overskrift 3 Tegn"/>
    <w:basedOn w:val="Standardskriftforavsnitt"/>
    <w:link w:val="Overskrift3"/>
    <w:uiPriority w:val="2"/>
    <w:rsid w:val="00AB6715"/>
    <w:rPr>
      <w:rFonts w:ascii="Times New Roman" w:eastAsiaTheme="majorEastAsia" w:hAnsi="Times New Roman" w:cstheme="majorBidi"/>
      <w:b/>
      <w:sz w:val="24"/>
      <w:szCs w:val="24"/>
    </w:rPr>
  </w:style>
  <w:style w:type="character" w:customStyle="1" w:styleId="Overskrift4Tegn">
    <w:name w:val="Overskrift 4 Tegn"/>
    <w:basedOn w:val="Standardskriftforavsnitt"/>
    <w:link w:val="Overskrift4"/>
    <w:uiPriority w:val="2"/>
    <w:rsid w:val="00AB6715"/>
    <w:rPr>
      <w:rFonts w:ascii="Times New Roman" w:eastAsiaTheme="majorEastAsia" w:hAnsi="Times New Roman" w:cstheme="majorBidi"/>
      <w:b/>
      <w:iCs/>
      <w:sz w:val="24"/>
      <w:szCs w:val="24"/>
    </w:rPr>
  </w:style>
  <w:style w:type="character" w:customStyle="1" w:styleId="Overskrift5Tegn">
    <w:name w:val="Overskrift 5 Tegn"/>
    <w:basedOn w:val="Standardskriftforavsnitt"/>
    <w:link w:val="Overskrift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Sitat">
    <w:name w:val="Quote"/>
    <w:basedOn w:val="Normal"/>
    <w:next w:val="Normal"/>
    <w:link w:val="SitatTegn"/>
    <w:uiPriority w:val="29"/>
    <w:qFormat/>
    <w:rsid w:val="00AB6715"/>
    <w:pPr>
      <w:spacing w:before="200" w:after="160"/>
      <w:ind w:left="864" w:right="864"/>
      <w:jc w:val="center"/>
    </w:pPr>
    <w:rPr>
      <w:i/>
      <w:iCs/>
      <w:color w:val="404040" w:themeColor="text1" w:themeTint="BF"/>
    </w:rPr>
  </w:style>
  <w:style w:type="character" w:customStyle="1" w:styleId="SitatTegn">
    <w:name w:val="Sitat Tegn"/>
    <w:basedOn w:val="Standardskriftforavsnitt"/>
    <w:link w:val="Sitat"/>
    <w:uiPriority w:val="29"/>
    <w:rsid w:val="00AB6715"/>
    <w:rPr>
      <w:rFonts w:ascii="Times New Roman" w:hAnsi="Times New Roman"/>
      <w:i/>
      <w:iCs/>
      <w:color w:val="404040" w:themeColor="text1" w:themeTint="BF"/>
      <w:sz w:val="24"/>
    </w:rPr>
  </w:style>
  <w:style w:type="character" w:styleId="Sterk">
    <w:name w:val="Strong"/>
    <w:basedOn w:val="Standardskriftforavsnitt"/>
    <w:uiPriority w:val="22"/>
    <w:qFormat/>
    <w:rsid w:val="00AB6715"/>
    <w:rPr>
      <w:rFonts w:ascii="Times New Roman" w:hAnsi="Times New Roman"/>
      <w:b/>
      <w:bCs/>
    </w:rPr>
  </w:style>
  <w:style w:type="character" w:styleId="Svakutheving">
    <w:name w:val="Subtle Emphasis"/>
    <w:basedOn w:val="Standardskriftforavsnitt"/>
    <w:uiPriority w:val="19"/>
    <w:qFormat/>
    <w:rsid w:val="00AB6715"/>
    <w:rPr>
      <w:rFonts w:ascii="Times New Roman" w:hAnsi="Times New Roman"/>
      <w:i/>
      <w:iCs/>
      <w:color w:val="404040" w:themeColor="text1" w:themeTint="BF"/>
    </w:rPr>
  </w:style>
  <w:style w:type="table" w:styleId="Tabellrutenett">
    <w:name w:val="Table Grid"/>
    <w:basedOn w:val="Vanligtabell"/>
    <w:uiPriority w:val="5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qFormat/>
    <w:rsid w:val="00AB6715"/>
    <w:pPr>
      <w:suppressLineNumbers/>
      <w:spacing w:before="240" w:after="360"/>
      <w:jc w:val="center"/>
    </w:pPr>
    <w:rPr>
      <w:rFonts w:cs="Times New Roman"/>
      <w:b/>
      <w:sz w:val="32"/>
      <w:szCs w:val="32"/>
    </w:rPr>
  </w:style>
  <w:style w:type="character" w:customStyle="1" w:styleId="TittelTegn">
    <w:name w:val="Tittel Tegn"/>
    <w:basedOn w:val="Standardskriftforavsnitt"/>
    <w:link w:val="Tittel"/>
    <w:rsid w:val="00AB6715"/>
    <w:rPr>
      <w:rFonts w:ascii="Times New Roman" w:hAnsi="Times New Roman" w:cs="Times New Roman"/>
      <w:b/>
      <w:sz w:val="32"/>
      <w:szCs w:val="32"/>
    </w:rPr>
  </w:style>
  <w:style w:type="paragraph" w:customStyle="1" w:styleId="SupplementaryMaterial">
    <w:name w:val="Supplementary Material"/>
    <w:basedOn w:val="Tittel"/>
    <w:next w:val="Tittel"/>
    <w:qFormat/>
    <w:rsid w:val="0001436A"/>
    <w:pPr>
      <w:spacing w:after="120"/>
    </w:pPr>
    <w:rPr>
      <w:i/>
    </w:rPr>
  </w:style>
  <w:style w:type="paragraph" w:customStyle="1" w:styleId="Acknowledgement">
    <w:name w:val="Acknowledgement"/>
    <w:basedOn w:val="Normal"/>
    <w:rsid w:val="009252C2"/>
    <w:pPr>
      <w:spacing w:after="0"/>
      <w:ind w:left="720" w:hanging="720"/>
    </w:pPr>
    <w:rPr>
      <w:rFonts w:eastAsia="Times New Roman" w:cs="Times New Roman"/>
      <w:szCs w:val="24"/>
    </w:rPr>
  </w:style>
  <w:style w:type="table" w:styleId="Vanligtabell2">
    <w:name w:val="Plain Table 2"/>
    <w:basedOn w:val="Vanligtabell"/>
    <w:uiPriority w:val="42"/>
    <w:rsid w:val="009252C2"/>
    <w:pPr>
      <w:spacing w:after="0" w:line="240" w:lineRule="auto"/>
    </w:pPr>
    <w:rPr>
      <w:rFonts w:ascii="Times New Roman" w:eastAsia="Calibri" w:hAnsi="Times New Roman" w:cs="Times New Roman"/>
      <w:sz w:val="20"/>
      <w:szCs w:val="20"/>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ibliografi">
    <w:name w:val="Bibliography"/>
    <w:basedOn w:val="Normal"/>
    <w:next w:val="Normal"/>
    <w:uiPriority w:val="37"/>
    <w:unhideWhenUsed/>
    <w:rsid w:val="009562A4"/>
    <w:pPr>
      <w:tabs>
        <w:tab w:val="left" w:pos="384"/>
      </w:tabs>
      <w:ind w:left="384" w:hanging="3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7E079BFEA292458CBC815B09938F2D" ma:contentTypeVersion="11" ma:contentTypeDescription="Create a new document." ma:contentTypeScope="" ma:versionID="08f3157300dc106812a5192a38fe8121">
  <xsd:schema xmlns:xsd="http://www.w3.org/2001/XMLSchema" xmlns:xs="http://www.w3.org/2001/XMLSchema" xmlns:p="http://schemas.microsoft.com/office/2006/metadata/properties" xmlns:ns2="daab025a-9702-42ee-968b-0f1d8fe3bc00" xmlns:ns3="247365cd-3924-4d75-a8b5-5933ddd2f98c" targetNamespace="http://schemas.microsoft.com/office/2006/metadata/properties" ma:root="true" ma:fieldsID="249b51d6892f98eec3c3fb0fbd1c7e54" ns2:_="" ns3:_="">
    <xsd:import namespace="daab025a-9702-42ee-968b-0f1d8fe3bc00"/>
    <xsd:import namespace="247365cd-3924-4d75-a8b5-5933ddd2f98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ab025a-9702-42ee-968b-0f1d8fe3bc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7365cd-3924-4d75-a8b5-5933ddd2f98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C11AF21-4576-427F-86F7-0EB0497F2D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C99C69-FEBB-4ED6-9774-75152DFBC762}">
  <ds:schemaRefs>
    <ds:schemaRef ds:uri="http://schemas.microsoft.com/sharepoint/v3/contenttype/forms"/>
  </ds:schemaRefs>
</ds:datastoreItem>
</file>

<file path=customXml/itemProps3.xml><?xml version="1.0" encoding="utf-8"?>
<ds:datastoreItem xmlns:ds="http://schemas.openxmlformats.org/officeDocument/2006/customXml" ds:itemID="{CA8E3CA9-EF9A-4C07-B81E-039CB4FD4803}"/>
</file>

<file path=customXml/itemProps4.xml><?xml version="1.0" encoding="utf-8"?>
<ds:datastoreItem xmlns:ds="http://schemas.openxmlformats.org/officeDocument/2006/customXml" ds:itemID="{57A95B22-B4E8-4C8E-ABCB-1E2B9143F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Supplementary_Material.dotx</Template>
  <TotalTime>0</TotalTime>
  <Pages>4</Pages>
  <Words>4208</Words>
  <Characters>22305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Anders Hagen Jarmund</cp:lastModifiedBy>
  <cp:revision>20</cp:revision>
  <cp:lastPrinted>2013-10-03T12:51:00Z</cp:lastPrinted>
  <dcterms:created xsi:type="dcterms:W3CDTF">2018-11-23T08:58:00Z</dcterms:created>
  <dcterms:modified xsi:type="dcterms:W3CDTF">2021-10-01T17:50:00Z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0x010100157E079BFEA292458CBC815B09938F2D</vt:lpwstr>
  </property>
  <property fmtid="{D5CDD505-2E9C-101B-9397-08002B2CF9AE}" pid="3" name="ZOTERO_PREF_1">
    <vt:lpwstr>&lt;data data-version="3" zotero-version="5.0.97-beta.35+a5902fc46"&gt;&lt;session id="dEkszXUb"/&gt;&lt;style id="http://www.zotero.org/styles/frontiers-medical-journals" hasBibliography="1" bibliographyStyleHasBeenSet="1"/&gt;&lt;prefs&gt;&lt;pref name="fieldType" value="Field"/&gt;</vt:lpwstr>
  </property>
  <property fmtid="{D5CDD505-2E9C-101B-9397-08002B2CF9AE}" pid="4" name="ZOTERO_PREF_2">
    <vt:lpwstr>&lt;/prefs&gt;&lt;/data&gt;</vt:lpwstr>
  </property>
</Properties>
</file>