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3F2A1F3F" w:rsidR="00654E8F" w:rsidRDefault="00654E8F" w:rsidP="0001436A">
      <w:pPr>
        <w:pStyle w:val="SupplementaryMaterial"/>
      </w:pPr>
      <w:r w:rsidRPr="001549D3">
        <w:t>Supplementary Material</w:t>
      </w:r>
    </w:p>
    <w:p w14:paraId="4DFD9CC9" w14:textId="77777777" w:rsidR="00C04BBA" w:rsidRPr="00C04BBA" w:rsidRDefault="00C04BBA" w:rsidP="00C04BBA">
      <w:pPr>
        <w:pStyle w:val="Title"/>
      </w:pPr>
    </w:p>
    <w:p w14:paraId="7E8612F2" w14:textId="561C25D5" w:rsidR="00C04BBA" w:rsidRPr="00CA3947" w:rsidRDefault="00C04BBA" w:rsidP="00C04BBA">
      <w:pPr>
        <w:jc w:val="center"/>
        <w:rPr>
          <w:rFonts w:cs="Times New Roman"/>
          <w:color w:val="000000" w:themeColor="text1"/>
          <w:lang w:eastAsia="zh-CN"/>
        </w:rPr>
      </w:pPr>
      <w:r w:rsidRPr="00CA3947">
        <w:rPr>
          <w:rFonts w:eastAsia="DengXian" w:cs="Times New Roman"/>
          <w:b/>
          <w:color w:val="000000" w:themeColor="text1"/>
          <w:kern w:val="2"/>
          <w:sz w:val="21"/>
          <w:szCs w:val="21"/>
          <w:lang w:eastAsia="zh-CN"/>
        </w:rPr>
        <w:t xml:space="preserve">Supplementary Table </w:t>
      </w:r>
      <w:r>
        <w:rPr>
          <w:rFonts w:eastAsia="DengXian" w:cs="Times New Roman"/>
          <w:b/>
          <w:color w:val="000000" w:themeColor="text1"/>
          <w:kern w:val="2"/>
          <w:sz w:val="21"/>
          <w:szCs w:val="21"/>
          <w:lang w:eastAsia="zh-CN"/>
        </w:rPr>
        <w:t>1-</w:t>
      </w:r>
      <w:r w:rsidR="00EF69DA">
        <w:rPr>
          <w:rFonts w:eastAsia="DengXian" w:cs="Times New Roman"/>
          <w:b/>
          <w:color w:val="000000" w:themeColor="text1"/>
          <w:kern w:val="2"/>
          <w:sz w:val="21"/>
          <w:szCs w:val="21"/>
          <w:lang w:eastAsia="zh-CN"/>
        </w:rPr>
        <w:t>5</w:t>
      </w:r>
    </w:p>
    <w:p w14:paraId="7891C100" w14:textId="77777777" w:rsidR="00C04BBA" w:rsidRPr="00CA3947" w:rsidRDefault="00C04BBA" w:rsidP="00C04BBA">
      <w:pPr>
        <w:rPr>
          <w:rFonts w:cs="Times New Roman"/>
          <w:b/>
          <w:bCs/>
          <w:color w:val="000000" w:themeColor="text1"/>
          <w:lang w:eastAsia="zh-CN"/>
        </w:rPr>
      </w:pPr>
    </w:p>
    <w:p w14:paraId="0AA61D35" w14:textId="77777777" w:rsidR="00C04BBA" w:rsidRPr="00CA3947" w:rsidRDefault="00C04BBA" w:rsidP="00C04BBA">
      <w:pPr>
        <w:spacing w:before="0" w:after="0"/>
        <w:jc w:val="both"/>
        <w:rPr>
          <w:rFonts w:eastAsia="SimSun" w:cs="Times New Roman"/>
          <w:b/>
          <w:bCs/>
          <w:color w:val="000000" w:themeColor="text1"/>
          <w:sz w:val="21"/>
          <w:szCs w:val="21"/>
          <w:lang w:eastAsia="zh-CN"/>
        </w:rPr>
      </w:pPr>
      <w:r w:rsidRPr="00CA3947">
        <w:rPr>
          <w:rFonts w:eastAsia="DengXian" w:cs="Times New Roman"/>
          <w:b/>
          <w:bCs/>
          <w:color w:val="000000" w:themeColor="text1"/>
          <w:kern w:val="2"/>
          <w:sz w:val="21"/>
          <w:szCs w:val="21"/>
          <w:lang w:eastAsia="zh-CN"/>
        </w:rPr>
        <w:t>S</w:t>
      </w:r>
      <w:r w:rsidRPr="00CA3947">
        <w:rPr>
          <w:rFonts w:eastAsia="SimSun" w:cs="Times New Roman"/>
          <w:b/>
          <w:bCs/>
          <w:color w:val="000000" w:themeColor="text1"/>
          <w:sz w:val="21"/>
          <w:szCs w:val="21"/>
          <w:lang w:eastAsia="zh-CN"/>
        </w:rPr>
        <w:t xml:space="preserve">upplementary Table 1. </w:t>
      </w:r>
    </w:p>
    <w:p w14:paraId="21BB25A4" w14:textId="77777777" w:rsidR="00C04BBA" w:rsidRPr="00CA3947" w:rsidRDefault="00C04BBA" w:rsidP="00C04BBA">
      <w:pPr>
        <w:spacing w:before="0" w:after="0"/>
        <w:jc w:val="both"/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</w:pPr>
      <w:r w:rsidRPr="00CA3947"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  <w:t>Comparison of clinical data between healthy controls and MDD patients (mean ± SD).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399"/>
        <w:gridCol w:w="2399"/>
        <w:gridCol w:w="1097"/>
        <w:gridCol w:w="931"/>
      </w:tblGrid>
      <w:tr w:rsidR="00C04BBA" w:rsidRPr="00CA3947" w14:paraId="65A85ED3" w14:textId="77777777" w:rsidTr="00577D9D">
        <w:trPr>
          <w:jc w:val="center"/>
        </w:trPr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</w:tcPr>
          <w:p w14:paraId="239FBE93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Characteristic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14:paraId="425ED782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Healthy controls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14:paraId="4B7E625A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MDD patients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4A900584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i/>
                <w:iCs/>
                <w:color w:val="000000" w:themeColor="text1"/>
                <w:sz w:val="21"/>
                <w:szCs w:val="21"/>
                <w:lang w:eastAsia="zh-CN"/>
              </w:rPr>
              <w:t xml:space="preserve">t </w:t>
            </w: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/</w:t>
            </w:r>
            <w:r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  <w:t>χ</w:t>
            </w:r>
            <w:r w:rsidRPr="006855C2"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14:paraId="1230653C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i/>
                <w:i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i/>
                <w:iCs/>
                <w:color w:val="000000" w:themeColor="text1"/>
                <w:sz w:val="21"/>
                <w:szCs w:val="21"/>
                <w:lang w:eastAsia="zh-CN"/>
              </w:rPr>
              <w:t>P</w:t>
            </w:r>
          </w:p>
        </w:tc>
      </w:tr>
      <w:tr w:rsidR="00C04BBA" w:rsidRPr="00CA3947" w14:paraId="21C0F9FB" w14:textId="77777777" w:rsidTr="00577D9D">
        <w:trPr>
          <w:trHeight w:val="59"/>
          <w:jc w:val="center"/>
        </w:trPr>
        <w:tc>
          <w:tcPr>
            <w:tcW w:w="1509" w:type="pct"/>
            <w:tcBorders>
              <w:top w:val="single" w:sz="4" w:space="0" w:color="auto"/>
            </w:tcBorders>
          </w:tcPr>
          <w:p w14:paraId="074AAF0E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227" w:type="pct"/>
            <w:tcBorders>
              <w:top w:val="single" w:sz="4" w:space="0" w:color="auto"/>
            </w:tcBorders>
          </w:tcPr>
          <w:p w14:paraId="572A5CD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112</w:t>
            </w:r>
          </w:p>
        </w:tc>
        <w:tc>
          <w:tcPr>
            <w:tcW w:w="1227" w:type="pct"/>
            <w:tcBorders>
              <w:top w:val="single" w:sz="4" w:space="0" w:color="auto"/>
            </w:tcBorders>
          </w:tcPr>
          <w:p w14:paraId="0F396DA5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144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293000E0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319E521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C04BBA" w:rsidRPr="00CA3947" w14:paraId="3E72A51D" w14:textId="77777777" w:rsidTr="00577D9D">
        <w:trPr>
          <w:jc w:val="center"/>
        </w:trPr>
        <w:tc>
          <w:tcPr>
            <w:tcW w:w="1509" w:type="pct"/>
          </w:tcPr>
          <w:p w14:paraId="0342C4B0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Female (%)</w:t>
            </w:r>
          </w:p>
        </w:tc>
        <w:tc>
          <w:tcPr>
            <w:tcW w:w="1227" w:type="pct"/>
          </w:tcPr>
          <w:p w14:paraId="338057C0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60 (53.6)</w:t>
            </w:r>
          </w:p>
        </w:tc>
        <w:tc>
          <w:tcPr>
            <w:tcW w:w="1227" w:type="pct"/>
          </w:tcPr>
          <w:p w14:paraId="5DB322F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90 (62.5)</w:t>
            </w:r>
          </w:p>
        </w:tc>
        <w:tc>
          <w:tcPr>
            <w:tcW w:w="561" w:type="pct"/>
          </w:tcPr>
          <w:p w14:paraId="3C522445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2.070</w:t>
            </w:r>
          </w:p>
        </w:tc>
        <w:tc>
          <w:tcPr>
            <w:tcW w:w="477" w:type="pct"/>
          </w:tcPr>
          <w:p w14:paraId="3646352C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0.150</w:t>
            </w:r>
          </w:p>
        </w:tc>
      </w:tr>
      <w:tr w:rsidR="00C04BBA" w:rsidRPr="00CA3947" w14:paraId="061B9297" w14:textId="77777777" w:rsidTr="00577D9D">
        <w:trPr>
          <w:jc w:val="center"/>
        </w:trPr>
        <w:tc>
          <w:tcPr>
            <w:tcW w:w="1509" w:type="pct"/>
          </w:tcPr>
          <w:p w14:paraId="4F3511FD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Age</w:t>
            </w:r>
          </w:p>
        </w:tc>
        <w:tc>
          <w:tcPr>
            <w:tcW w:w="1227" w:type="pct"/>
          </w:tcPr>
          <w:p w14:paraId="4200098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43.15 (13.64)</w:t>
            </w:r>
          </w:p>
        </w:tc>
        <w:tc>
          <w:tcPr>
            <w:tcW w:w="1227" w:type="pct"/>
          </w:tcPr>
          <w:p w14:paraId="167B3C9E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51.19 (17.07)</w:t>
            </w:r>
          </w:p>
        </w:tc>
        <w:tc>
          <w:tcPr>
            <w:tcW w:w="561" w:type="pct"/>
          </w:tcPr>
          <w:p w14:paraId="10D13D70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- 4.187</w:t>
            </w:r>
          </w:p>
        </w:tc>
        <w:tc>
          <w:tcPr>
            <w:tcW w:w="477" w:type="pct"/>
          </w:tcPr>
          <w:p w14:paraId="462EA277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&lt;</w:t>
            </w:r>
            <w:r w:rsidRPr="00CA3947"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0.00</w:t>
            </w:r>
            <w:r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</w:tr>
      <w:tr w:rsidR="00C04BBA" w:rsidRPr="00CA3947" w14:paraId="418D1E5C" w14:textId="77777777" w:rsidTr="00577D9D">
        <w:trPr>
          <w:jc w:val="center"/>
        </w:trPr>
        <w:tc>
          <w:tcPr>
            <w:tcW w:w="1509" w:type="pct"/>
          </w:tcPr>
          <w:p w14:paraId="6AD358C9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Plasma α-Klotho levels</w:t>
            </w:r>
            <w:r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 xml:space="preserve">, </w:t>
            </w:r>
            <w:proofErr w:type="spellStart"/>
            <w:r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pg</w:t>
            </w:r>
            <w:proofErr w:type="spellEnd"/>
            <w:r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/ml</w:t>
            </w:r>
          </w:p>
        </w:tc>
        <w:tc>
          <w:tcPr>
            <w:tcW w:w="1227" w:type="pct"/>
          </w:tcPr>
          <w:p w14:paraId="4901FE1F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808.660 (312.629)</w:t>
            </w:r>
          </w:p>
        </w:tc>
        <w:tc>
          <w:tcPr>
            <w:tcW w:w="1227" w:type="pct"/>
          </w:tcPr>
          <w:p w14:paraId="6C7EC2B3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714.767 (313.075)</w:t>
            </w:r>
          </w:p>
        </w:tc>
        <w:tc>
          <w:tcPr>
            <w:tcW w:w="561" w:type="pct"/>
          </w:tcPr>
          <w:p w14:paraId="56004C41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2.382</w:t>
            </w:r>
          </w:p>
        </w:tc>
        <w:tc>
          <w:tcPr>
            <w:tcW w:w="477" w:type="pct"/>
          </w:tcPr>
          <w:p w14:paraId="647A43EF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0.018</w:t>
            </w:r>
          </w:p>
        </w:tc>
      </w:tr>
    </w:tbl>
    <w:p w14:paraId="5DD296E5" w14:textId="77777777" w:rsidR="00C04BBA" w:rsidRPr="00CA3947" w:rsidRDefault="00C04BBA" w:rsidP="00C04BBA">
      <w:pPr>
        <w:spacing w:before="0" w:after="0"/>
        <w:jc w:val="both"/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</w:pPr>
    </w:p>
    <w:p w14:paraId="72F3C979" w14:textId="77777777" w:rsidR="00C04BBA" w:rsidRPr="00CA3947" w:rsidRDefault="00C04BBA" w:rsidP="00C04BBA">
      <w:pPr>
        <w:spacing w:before="0" w:after="0"/>
        <w:jc w:val="both"/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</w:pPr>
    </w:p>
    <w:p w14:paraId="0D851195" w14:textId="77777777" w:rsidR="00C04BBA" w:rsidRPr="00CA3947" w:rsidRDefault="00C04BBA" w:rsidP="00C04BBA">
      <w:pPr>
        <w:spacing w:before="0" w:after="0"/>
        <w:jc w:val="both"/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</w:pPr>
    </w:p>
    <w:p w14:paraId="450046E3" w14:textId="77777777" w:rsidR="00C04BBA" w:rsidRPr="00CA3947" w:rsidRDefault="00C04BBA" w:rsidP="00C04BBA">
      <w:pPr>
        <w:spacing w:before="0" w:after="0"/>
        <w:jc w:val="both"/>
        <w:rPr>
          <w:rFonts w:eastAsia="DengXian" w:cs="Times New Roman"/>
          <w:b/>
          <w:color w:val="000000" w:themeColor="text1"/>
          <w:kern w:val="2"/>
          <w:sz w:val="21"/>
          <w:szCs w:val="21"/>
          <w:lang w:eastAsia="zh-CN"/>
        </w:rPr>
      </w:pPr>
      <w:r w:rsidRPr="00CA3947">
        <w:rPr>
          <w:rFonts w:eastAsia="DengXian" w:cs="Times New Roman"/>
          <w:b/>
          <w:color w:val="000000" w:themeColor="text1"/>
          <w:kern w:val="2"/>
          <w:sz w:val="21"/>
          <w:szCs w:val="21"/>
          <w:lang w:eastAsia="zh-CN"/>
        </w:rPr>
        <w:t xml:space="preserve">Supplementary Table 2. </w:t>
      </w:r>
    </w:p>
    <w:p w14:paraId="36AC506D" w14:textId="77777777" w:rsidR="00C04BBA" w:rsidRPr="00CA3947" w:rsidRDefault="00C04BBA" w:rsidP="00C04BBA">
      <w:pPr>
        <w:spacing w:before="0" w:after="0"/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</w:pPr>
      <w:r w:rsidRPr="00CA3947"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  <w:t>Pearson correlations between plasma α-Klotho levels and age in healthy controls and MDD patients.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425"/>
        <w:gridCol w:w="2178"/>
        <w:gridCol w:w="1850"/>
      </w:tblGrid>
      <w:tr w:rsidR="00C04BBA" w:rsidRPr="00CA3947" w14:paraId="3BE44112" w14:textId="77777777" w:rsidTr="00577D9D"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</w:tcPr>
          <w:p w14:paraId="0B9636E6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Groups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1CC4CC1B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</w:tcPr>
          <w:p w14:paraId="44D6E447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i/>
                <w:i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i/>
                <w:iCs/>
                <w:color w:val="000000" w:themeColor="text1"/>
                <w:sz w:val="21"/>
                <w:szCs w:val="21"/>
                <w:lang w:eastAsia="zh-CN"/>
              </w:rPr>
              <w:t>r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14:paraId="030041A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i/>
                <w:i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i/>
                <w:iCs/>
                <w:color w:val="000000" w:themeColor="text1"/>
                <w:sz w:val="21"/>
                <w:szCs w:val="21"/>
                <w:lang w:eastAsia="zh-CN"/>
              </w:rPr>
              <w:t>P</w:t>
            </w:r>
          </w:p>
        </w:tc>
      </w:tr>
      <w:tr w:rsidR="00C04BBA" w:rsidRPr="00CA3947" w14:paraId="4698EE6A" w14:textId="77777777" w:rsidTr="00577D9D">
        <w:tc>
          <w:tcPr>
            <w:tcW w:w="2211" w:type="pct"/>
            <w:tcBorders>
              <w:top w:val="single" w:sz="4" w:space="0" w:color="auto"/>
            </w:tcBorders>
          </w:tcPr>
          <w:p w14:paraId="3EA1245C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All subjects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14:paraId="46FCBF94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256</w:t>
            </w:r>
          </w:p>
        </w:tc>
        <w:tc>
          <w:tcPr>
            <w:tcW w:w="1114" w:type="pct"/>
            <w:tcBorders>
              <w:top w:val="single" w:sz="4" w:space="0" w:color="auto"/>
            </w:tcBorders>
          </w:tcPr>
          <w:p w14:paraId="694E68A8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- 0.564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14:paraId="0011D15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&lt;</w:t>
            </w:r>
            <w:r w:rsidRPr="00CA3947"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0.00</w:t>
            </w:r>
            <w:r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</w:tr>
      <w:tr w:rsidR="00C04BBA" w:rsidRPr="00CA3947" w14:paraId="77B49FE9" w14:textId="77777777" w:rsidTr="00577D9D">
        <w:tc>
          <w:tcPr>
            <w:tcW w:w="2211" w:type="pct"/>
          </w:tcPr>
          <w:p w14:paraId="73FF435B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Healthy controls</w:t>
            </w:r>
          </w:p>
        </w:tc>
        <w:tc>
          <w:tcPr>
            <w:tcW w:w="729" w:type="pct"/>
          </w:tcPr>
          <w:p w14:paraId="22C7E24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112</w:t>
            </w:r>
          </w:p>
        </w:tc>
        <w:tc>
          <w:tcPr>
            <w:tcW w:w="1114" w:type="pct"/>
          </w:tcPr>
          <w:p w14:paraId="6940D778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- 0.507</w:t>
            </w:r>
          </w:p>
        </w:tc>
        <w:tc>
          <w:tcPr>
            <w:tcW w:w="946" w:type="pct"/>
          </w:tcPr>
          <w:p w14:paraId="7797055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&lt;</w:t>
            </w:r>
            <w:r w:rsidRPr="00CA3947"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0.00</w:t>
            </w:r>
            <w:r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</w:tr>
      <w:tr w:rsidR="00C04BBA" w:rsidRPr="00CA3947" w14:paraId="082045C1" w14:textId="77777777" w:rsidTr="00577D9D">
        <w:tc>
          <w:tcPr>
            <w:tcW w:w="2211" w:type="pct"/>
          </w:tcPr>
          <w:p w14:paraId="6767AE98" w14:textId="77777777" w:rsidR="00C04BBA" w:rsidRPr="00CA3947" w:rsidRDefault="00C04BBA" w:rsidP="00A14FEA">
            <w:pPr>
              <w:spacing w:before="0" w:after="0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MDD patients</w:t>
            </w:r>
          </w:p>
        </w:tc>
        <w:tc>
          <w:tcPr>
            <w:tcW w:w="729" w:type="pct"/>
          </w:tcPr>
          <w:p w14:paraId="0FA1EE4A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144</w:t>
            </w:r>
          </w:p>
        </w:tc>
        <w:tc>
          <w:tcPr>
            <w:tcW w:w="1114" w:type="pct"/>
          </w:tcPr>
          <w:p w14:paraId="523F4407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  <w:lang w:eastAsia="zh-CN"/>
              </w:rPr>
              <w:t>- 0.582</w:t>
            </w:r>
          </w:p>
        </w:tc>
        <w:tc>
          <w:tcPr>
            <w:tcW w:w="946" w:type="pct"/>
          </w:tcPr>
          <w:p w14:paraId="6021B4C1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&lt;</w:t>
            </w:r>
            <w:r w:rsidRPr="00CA3947"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0.00</w:t>
            </w:r>
            <w:r>
              <w:rPr>
                <w:rFonts w:eastAsia="SimSun" w:cs="Times New Roman"/>
                <w:b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</w:tr>
    </w:tbl>
    <w:p w14:paraId="5920B755" w14:textId="77777777" w:rsidR="00C04BBA" w:rsidRPr="00CA3947" w:rsidRDefault="00C04BBA" w:rsidP="00C04BBA">
      <w:pPr>
        <w:spacing w:before="0" w:after="0"/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</w:pPr>
    </w:p>
    <w:p w14:paraId="572616E3" w14:textId="4D3D7309" w:rsidR="00C04BBA" w:rsidRDefault="00C04BBA" w:rsidP="00C04BBA">
      <w:pPr>
        <w:spacing w:before="0" w:after="0"/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</w:pPr>
    </w:p>
    <w:p w14:paraId="4972FFCE" w14:textId="77777777" w:rsidR="00EF69DA" w:rsidRPr="00CA3947" w:rsidRDefault="00EF69DA" w:rsidP="00C04BBA">
      <w:pPr>
        <w:spacing w:before="0" w:after="0"/>
        <w:rPr>
          <w:rFonts w:eastAsia="SimSun" w:cs="Times New Roman"/>
          <w:bCs/>
          <w:color w:val="000000" w:themeColor="text1"/>
          <w:sz w:val="21"/>
          <w:szCs w:val="21"/>
          <w:lang w:eastAsia="zh-CN"/>
        </w:rPr>
      </w:pPr>
    </w:p>
    <w:p w14:paraId="6B48E897" w14:textId="77777777" w:rsidR="00C04BBA" w:rsidRPr="00CA3947" w:rsidRDefault="00C04BBA" w:rsidP="00C04BBA">
      <w:pPr>
        <w:spacing w:before="0" w:after="0"/>
        <w:jc w:val="both"/>
        <w:rPr>
          <w:rFonts w:eastAsia="DengXian" w:cs="Times New Roman"/>
          <w:b/>
          <w:color w:val="000000" w:themeColor="text1"/>
          <w:kern w:val="2"/>
          <w:sz w:val="21"/>
          <w:szCs w:val="21"/>
          <w:lang w:eastAsia="zh-CN"/>
        </w:rPr>
      </w:pPr>
      <w:r w:rsidRPr="00CA3947">
        <w:rPr>
          <w:rFonts w:eastAsia="DengXian" w:cs="Times New Roman"/>
          <w:b/>
          <w:color w:val="000000" w:themeColor="text1"/>
          <w:kern w:val="2"/>
          <w:sz w:val="21"/>
          <w:szCs w:val="21"/>
          <w:lang w:eastAsia="zh-CN"/>
        </w:rPr>
        <w:t xml:space="preserve">Supplementary Table 3. </w:t>
      </w:r>
    </w:p>
    <w:p w14:paraId="670FD8CC" w14:textId="77777777" w:rsidR="00C04BBA" w:rsidRPr="00CA3947" w:rsidRDefault="00C04BBA" w:rsidP="00C04BBA">
      <w:pPr>
        <w:spacing w:before="0" w:after="0"/>
        <w:jc w:val="both"/>
        <w:rPr>
          <w:rFonts w:eastAsia="DengXian" w:cs="Times New Roman"/>
          <w:b/>
          <w:color w:val="000000" w:themeColor="text1"/>
          <w:kern w:val="2"/>
          <w:sz w:val="21"/>
          <w:szCs w:val="21"/>
          <w:lang w:eastAsia="zh-CN"/>
        </w:rPr>
      </w:pPr>
      <w:r w:rsidRPr="00CA3947">
        <w:rPr>
          <w:rFonts w:eastAsia="DengXian" w:cs="Times New Roman"/>
          <w:bCs/>
          <w:color w:val="000000" w:themeColor="text1"/>
          <w:kern w:val="2"/>
          <w:sz w:val="21"/>
          <w:szCs w:val="21"/>
          <w:lang w:eastAsia="zh-CN"/>
        </w:rPr>
        <w:t xml:space="preserve">Genotyping and allele distributions of SNP rs9315202 in the young </w:t>
      </w:r>
      <w:r>
        <w:rPr>
          <w:rFonts w:eastAsia="DengXian" w:cs="Times New Roman"/>
          <w:bCs/>
          <w:color w:val="000000" w:themeColor="text1"/>
          <w:kern w:val="2"/>
          <w:sz w:val="21"/>
          <w:szCs w:val="21"/>
          <w:lang w:eastAsia="zh-CN"/>
        </w:rPr>
        <w:t>participan</w:t>
      </w:r>
      <w:r w:rsidRPr="00CA3947">
        <w:rPr>
          <w:rFonts w:eastAsia="DengXian" w:cs="Times New Roman"/>
          <w:bCs/>
          <w:color w:val="000000" w:themeColor="text1"/>
          <w:kern w:val="2"/>
          <w:sz w:val="21"/>
          <w:szCs w:val="21"/>
          <w:lang w:eastAsia="zh-CN"/>
        </w:rPr>
        <w:t>ts.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538"/>
        <w:gridCol w:w="1059"/>
        <w:gridCol w:w="567"/>
        <w:gridCol w:w="594"/>
        <w:gridCol w:w="1030"/>
        <w:gridCol w:w="594"/>
        <w:gridCol w:w="567"/>
        <w:gridCol w:w="594"/>
        <w:gridCol w:w="581"/>
        <w:gridCol w:w="567"/>
        <w:gridCol w:w="694"/>
        <w:gridCol w:w="559"/>
        <w:gridCol w:w="833"/>
      </w:tblGrid>
      <w:tr w:rsidR="00C04BBA" w:rsidRPr="00CA3947" w14:paraId="24B8AE48" w14:textId="77777777" w:rsidTr="00A14FEA"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5FCF255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Groups</w:t>
            </w:r>
          </w:p>
        </w:tc>
        <w:tc>
          <w:tcPr>
            <w:tcW w:w="3788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99A1F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rs9315202 genotype models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3CA58A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HWE</w:t>
            </w:r>
          </w:p>
        </w:tc>
      </w:tr>
      <w:tr w:rsidR="00C04BBA" w:rsidRPr="00CA3947" w14:paraId="230A2CDA" w14:textId="77777777" w:rsidTr="00A14FEA">
        <w:tc>
          <w:tcPr>
            <w:tcW w:w="786" w:type="pct"/>
            <w:vMerge/>
            <w:tcBorders>
              <w:left w:val="nil"/>
              <w:right w:val="nil"/>
            </w:tcBorders>
          </w:tcPr>
          <w:p w14:paraId="5C02B3EE" w14:textId="77777777" w:rsidR="00C04BBA" w:rsidRPr="00CA3947" w:rsidRDefault="00C04BBA" w:rsidP="00A14FEA">
            <w:pPr>
              <w:spacing w:before="0" w:after="0"/>
              <w:jc w:val="both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D9F01" w14:textId="77777777" w:rsidR="00C04BBA" w:rsidRPr="00CA3947" w:rsidRDefault="00C04BBA" w:rsidP="00A14FEA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Recessive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9D8A1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Dominant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88EA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Additive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56160" w14:textId="77777777" w:rsidR="00C04BBA" w:rsidRPr="00CA3947" w:rsidRDefault="00C04BBA" w:rsidP="00A14FEA">
            <w:pPr>
              <w:spacing w:before="0" w:after="0"/>
              <w:jc w:val="center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Genotype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58F71" w14:textId="77777777" w:rsidR="00C04BBA" w:rsidRPr="00CA3947" w:rsidRDefault="00C04BBA" w:rsidP="00A14FEA">
            <w:pPr>
              <w:spacing w:before="0" w:after="0"/>
              <w:ind w:firstLineChars="150" w:firstLine="315"/>
              <w:jc w:val="center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Allele</w:t>
            </w:r>
          </w:p>
        </w:tc>
        <w:tc>
          <w:tcPr>
            <w:tcW w:w="426" w:type="pct"/>
            <w:vMerge/>
            <w:tcBorders>
              <w:left w:val="nil"/>
              <w:right w:val="nil"/>
            </w:tcBorders>
          </w:tcPr>
          <w:p w14:paraId="231CCDA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C04BBA" w:rsidRPr="00CA3947" w14:paraId="28BB2CCC" w14:textId="77777777" w:rsidTr="00A14FEA">
        <w:tc>
          <w:tcPr>
            <w:tcW w:w="78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676EFA" w14:textId="77777777" w:rsidR="00C04BBA" w:rsidRPr="00CA3947" w:rsidRDefault="00C04BBA" w:rsidP="00A14FEA">
            <w:pPr>
              <w:spacing w:before="0" w:after="0"/>
              <w:jc w:val="both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9471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CC+CT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9D24A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TT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547E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CC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4861E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CT+TT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A09E3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CC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A0CE7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TT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DBFA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CC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F2DCE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CT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D2F7F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TT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3F80D" w14:textId="77777777" w:rsidR="00C04BBA" w:rsidRPr="00CA3947" w:rsidRDefault="00C04BBA" w:rsidP="00A14FEA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C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FC730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T</w:t>
            </w: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A96CAE" w14:textId="77777777" w:rsidR="00C04BBA" w:rsidRPr="00CA3947" w:rsidRDefault="00C04BBA" w:rsidP="00A14FEA">
            <w:pPr>
              <w:spacing w:before="0" w:after="0"/>
              <w:jc w:val="center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C04BBA" w:rsidRPr="00CA3947" w14:paraId="7B3A6C5D" w14:textId="77777777" w:rsidTr="00A14FEA"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262EE" w14:textId="77777777" w:rsidR="00C04BBA" w:rsidRPr="00CA3947" w:rsidRDefault="00C04BBA" w:rsidP="00A14FEA">
            <w:pPr>
              <w:spacing w:before="0" w:after="0"/>
              <w:jc w:val="both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DengXian" w:cs="Times New Roman"/>
                <w:bCs/>
                <w:color w:val="000000" w:themeColor="text1"/>
                <w:sz w:val="21"/>
                <w:szCs w:val="21"/>
              </w:rPr>
              <w:t>Young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 xml:space="preserve"> HC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A0F9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5DAF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F1DC2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5936F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6021B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BBE85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8BFC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1BF0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874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45B73" w14:textId="77777777" w:rsidR="00C04BBA" w:rsidRPr="00CA3947" w:rsidRDefault="00C04BBA" w:rsidP="00A14FEA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52E82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60212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1.00</w:t>
            </w:r>
          </w:p>
        </w:tc>
      </w:tr>
      <w:tr w:rsidR="00C04BBA" w:rsidRPr="00CA3947" w14:paraId="2F8E3A30" w14:textId="77777777" w:rsidTr="00A14FEA"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14:paraId="0B5C2758" w14:textId="77777777" w:rsidR="00C04BBA" w:rsidRPr="00CA3947" w:rsidRDefault="00C04BBA" w:rsidP="00A14FEA">
            <w:pPr>
              <w:spacing w:before="0" w:after="0"/>
              <w:jc w:val="both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DengXian" w:cs="Times New Roman"/>
                <w:bCs/>
                <w:color w:val="000000" w:themeColor="text1"/>
                <w:sz w:val="21"/>
                <w:szCs w:val="21"/>
              </w:rPr>
              <w:t>Young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 xml:space="preserve"> FEP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95E22AC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5B651A2B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50A9BCDC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ABF2A94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32D11D6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1B619D4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0ADBBB1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2AA4EBFF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13FE678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14:paraId="21D6BAB4" w14:textId="77777777" w:rsidR="00C04BBA" w:rsidRPr="00CA3947" w:rsidRDefault="00C04BBA" w:rsidP="00A14FEA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45C54D41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3D31837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0.98</w:t>
            </w:r>
          </w:p>
        </w:tc>
      </w:tr>
      <w:tr w:rsidR="00C04BBA" w:rsidRPr="00CA3947" w14:paraId="407414E8" w14:textId="77777777" w:rsidTr="00A14FEA"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14:paraId="7E5B0CDD" w14:textId="77777777" w:rsidR="00C04BBA" w:rsidRPr="00CA3947" w:rsidRDefault="00C04BBA" w:rsidP="00A14FEA">
            <w:pPr>
              <w:spacing w:before="0" w:after="0"/>
              <w:jc w:val="both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DengXian" w:cs="Times New Roman"/>
                <w:bCs/>
                <w:color w:val="000000" w:themeColor="text1"/>
                <w:sz w:val="21"/>
                <w:szCs w:val="21"/>
              </w:rPr>
              <w:t>Young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 xml:space="preserve"> RP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6097ACB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34B85EA4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20138974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88CF2BF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4249476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104609BA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69EFD1FA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30574082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1E528928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14:paraId="5F647369" w14:textId="77777777" w:rsidR="00C04BBA" w:rsidRPr="00CA3947" w:rsidRDefault="00C04BBA" w:rsidP="00A14FEA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2BAC5F9C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EDC9CB2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0.03</w:t>
            </w:r>
          </w:p>
        </w:tc>
      </w:tr>
      <w:tr w:rsidR="00C04BBA" w:rsidRPr="00CA3947" w14:paraId="6DF72242" w14:textId="77777777" w:rsidTr="00A14FEA"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14:paraId="4052E39F" w14:textId="77777777" w:rsidR="00C04BBA" w:rsidRPr="00CA3947" w:rsidRDefault="00C04BBA" w:rsidP="00A14FEA">
            <w:pPr>
              <w:spacing w:before="0" w:after="0"/>
              <w:jc w:val="both"/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  <w:t>χ</w:t>
            </w:r>
            <w:r w:rsidRPr="006855C2"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7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F30E5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57A4006" w14:textId="77777777" w:rsidR="00C04BBA" w:rsidRPr="00CA3947" w:rsidRDefault="00C04BBA" w:rsidP="00A14FEA">
            <w:pPr>
              <w:spacing w:before="0" w:after="0"/>
              <w:jc w:val="both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C04BBA" w:rsidRPr="00CA3947" w14:paraId="6C770C3A" w14:textId="77777777" w:rsidTr="00A14FEA"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14:paraId="3CEA3663" w14:textId="77777777" w:rsidR="00C04BBA" w:rsidRPr="00CA3947" w:rsidRDefault="00C04BBA" w:rsidP="00A14FEA">
            <w:pPr>
              <w:spacing w:before="0" w:after="0"/>
              <w:ind w:firstLineChars="50" w:firstLine="105"/>
              <w:jc w:val="both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  <w:t>χ</w:t>
            </w:r>
            <w:r w:rsidRPr="006855C2"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  <w:vertAlign w:val="subscript"/>
              </w:rPr>
              <w:t>Young FEP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549E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0.452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1303C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0.731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4374F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0.851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A7473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0.903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225E4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0.887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8547E1D" w14:textId="77777777" w:rsidR="00C04BBA" w:rsidRPr="00CA3947" w:rsidRDefault="00C04BBA" w:rsidP="00A14FEA">
            <w:pPr>
              <w:spacing w:before="0" w:after="0"/>
              <w:jc w:val="both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C04BBA" w:rsidRPr="00CA3947" w14:paraId="330C9961" w14:textId="77777777" w:rsidTr="00A14FEA"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14:paraId="2E1D0A47" w14:textId="77777777" w:rsidR="00C04BBA" w:rsidRPr="00CA3947" w:rsidRDefault="00C04BBA" w:rsidP="00A14FEA">
            <w:pPr>
              <w:spacing w:before="0" w:after="0"/>
              <w:ind w:firstLineChars="50" w:firstLine="105"/>
              <w:jc w:val="both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  <w:t>χ</w:t>
            </w:r>
            <w:r w:rsidRPr="006855C2"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  <w:vertAlign w:val="subscript"/>
              </w:rPr>
              <w:t>Young RP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00D5A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4.780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CFB15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0.115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90FC0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3.048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DF84A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5.706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B09EB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0.687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01F870D0" w14:textId="77777777" w:rsidR="00C04BBA" w:rsidRPr="00CA3947" w:rsidRDefault="00C04BBA" w:rsidP="00A14FEA">
            <w:pPr>
              <w:spacing w:before="0" w:after="0"/>
              <w:jc w:val="both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C04BBA" w:rsidRPr="00CA3947" w14:paraId="02873139" w14:textId="77777777" w:rsidTr="00A14FEA"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14:paraId="0564F277" w14:textId="77777777" w:rsidR="00C04BBA" w:rsidRPr="00CA3947" w:rsidRDefault="00C04BBA" w:rsidP="00A14FEA">
            <w:pPr>
              <w:spacing w:before="0" w:after="0"/>
              <w:jc w:val="both"/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  <w:tc>
          <w:tcPr>
            <w:tcW w:w="37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B669A5" w14:textId="77777777" w:rsidR="00C04BBA" w:rsidRPr="00CA3947" w:rsidRDefault="00C04BBA" w:rsidP="00A14FEA">
            <w:pPr>
              <w:spacing w:before="0" w:after="0"/>
              <w:jc w:val="center"/>
              <w:rPr>
                <w:rFonts w:eastAsia="DengXi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4CFF8B13" w14:textId="77777777" w:rsidR="00C04BBA" w:rsidRPr="00CA3947" w:rsidRDefault="00C04BBA" w:rsidP="00A14FEA">
            <w:pPr>
              <w:spacing w:before="0" w:after="0"/>
              <w:jc w:val="both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C04BBA" w:rsidRPr="00CA3947" w14:paraId="0C2F509D" w14:textId="77777777" w:rsidTr="00A14FEA"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</w:tcPr>
          <w:p w14:paraId="1777F89A" w14:textId="77777777" w:rsidR="00C04BBA" w:rsidRPr="00CA3947" w:rsidRDefault="00C04BBA" w:rsidP="00A14FEA">
            <w:pPr>
              <w:spacing w:before="0" w:after="0"/>
              <w:ind w:firstLineChars="50" w:firstLine="105"/>
              <w:jc w:val="both"/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  <w:vertAlign w:val="subscript"/>
              </w:rPr>
              <w:t xml:space="preserve"> Young FEP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8FBD2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0.502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189E5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  <w:t>0.393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3F187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  <w:t>0.356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5B1FE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  <w:t>0.637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30F9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0.346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9D56FCF" w14:textId="77777777" w:rsidR="00C04BBA" w:rsidRPr="00CA3947" w:rsidRDefault="00C04BBA" w:rsidP="00A14FEA">
            <w:pPr>
              <w:spacing w:before="0" w:after="0"/>
              <w:jc w:val="both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C04BBA" w:rsidRPr="00CA3947" w14:paraId="24899727" w14:textId="77777777" w:rsidTr="00A14FEA"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4469E" w14:textId="77777777" w:rsidR="00C04BBA" w:rsidRPr="00CA3947" w:rsidRDefault="00C04BBA" w:rsidP="00A14FEA">
            <w:pPr>
              <w:spacing w:before="0" w:after="0"/>
              <w:ind w:firstLineChars="50" w:firstLine="105"/>
              <w:jc w:val="both"/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  <w:vertAlign w:val="subscript"/>
              </w:rPr>
              <w:t xml:space="preserve"> Young RP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5DBFE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0.029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5426A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  <w:t>0.735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1BD9D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  <w:t>0.081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4197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bCs/>
                <w:color w:val="000000" w:themeColor="text1"/>
                <w:sz w:val="21"/>
                <w:szCs w:val="21"/>
              </w:rPr>
              <w:t>0.058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18D26" w14:textId="77777777" w:rsidR="00C04BBA" w:rsidRPr="00CA3947" w:rsidRDefault="00C04BBA" w:rsidP="00A14FEA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0.407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0B702" w14:textId="77777777" w:rsidR="00C04BBA" w:rsidRPr="00CA3947" w:rsidRDefault="00C04BBA" w:rsidP="00A14FEA">
            <w:pPr>
              <w:spacing w:before="0" w:after="0"/>
              <w:jc w:val="both"/>
              <w:rPr>
                <w:rFonts w:eastAsia="DengXi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D787B53" w14:textId="5BCC4C03" w:rsidR="00C04BBA" w:rsidRDefault="00C04BBA" w:rsidP="00C04BBA">
      <w:pPr>
        <w:spacing w:before="0" w:after="0"/>
        <w:jc w:val="both"/>
        <w:rPr>
          <w:rFonts w:eastAsia="SimSun" w:cs="Times New Roman"/>
          <w:color w:val="000000" w:themeColor="text1"/>
          <w:sz w:val="21"/>
          <w:szCs w:val="21"/>
          <w:lang w:eastAsia="zh-CN"/>
        </w:rPr>
      </w:pPr>
      <w:r w:rsidRPr="00CA3947">
        <w:rPr>
          <w:rFonts w:eastAsia="SimSun" w:cs="Times New Roman"/>
          <w:color w:val="000000" w:themeColor="text1"/>
          <w:sz w:val="21"/>
          <w:szCs w:val="21"/>
          <w:lang w:eastAsia="zh-CN"/>
        </w:rPr>
        <w:t>Note: HC</w:t>
      </w:r>
      <w:r>
        <w:rPr>
          <w:rFonts w:eastAsia="SimSun" w:cs="Times New Roman"/>
          <w:color w:val="000000" w:themeColor="text1"/>
          <w:sz w:val="21"/>
          <w:szCs w:val="21"/>
          <w:lang w:eastAsia="zh-CN"/>
        </w:rPr>
        <w:t>,</w:t>
      </w:r>
      <w:r w:rsidRPr="00CA3947">
        <w:rPr>
          <w:rFonts w:eastAsia="SimSun" w:cs="Times New Roman"/>
          <w:color w:val="000000" w:themeColor="text1"/>
          <w:sz w:val="21"/>
          <w:szCs w:val="21"/>
          <w:lang w:eastAsia="zh-CN"/>
        </w:rPr>
        <w:t xml:space="preserve"> healthy controls</w:t>
      </w:r>
      <w:r>
        <w:rPr>
          <w:rFonts w:eastAsia="SimSun" w:cs="Times New Roman"/>
          <w:color w:val="000000" w:themeColor="text1"/>
          <w:sz w:val="21"/>
          <w:szCs w:val="21"/>
          <w:lang w:eastAsia="zh-CN"/>
        </w:rPr>
        <w:t>;</w:t>
      </w:r>
      <w:r w:rsidRPr="00CA3947">
        <w:rPr>
          <w:rFonts w:eastAsia="SimSun" w:cs="Times New Roman"/>
          <w:color w:val="000000" w:themeColor="text1"/>
          <w:sz w:val="21"/>
          <w:szCs w:val="21"/>
          <w:lang w:eastAsia="zh-CN"/>
        </w:rPr>
        <w:t xml:space="preserve"> </w:t>
      </w:r>
      <w:r w:rsidRPr="00CA3947">
        <w:rPr>
          <w:rFonts w:eastAsia="SimSun" w:cs="Times New Roman"/>
          <w:color w:val="000000" w:themeColor="text1"/>
          <w:sz w:val="21"/>
          <w:szCs w:val="21"/>
        </w:rPr>
        <w:t>FEP</w:t>
      </w:r>
      <w:r>
        <w:rPr>
          <w:rFonts w:eastAsia="SimSun" w:cs="Times New Roman"/>
          <w:color w:val="000000" w:themeColor="text1"/>
          <w:sz w:val="21"/>
          <w:szCs w:val="21"/>
        </w:rPr>
        <w:t>,</w:t>
      </w:r>
      <w:r w:rsidRPr="00CA3947">
        <w:rPr>
          <w:rFonts w:eastAsia="SimSun" w:cs="Times New Roman"/>
          <w:color w:val="000000" w:themeColor="text1"/>
          <w:sz w:val="21"/>
          <w:szCs w:val="21"/>
        </w:rPr>
        <w:t xml:space="preserve"> first</w:t>
      </w:r>
      <w:r>
        <w:rPr>
          <w:rFonts w:eastAsia="SimSun" w:cs="Times New Roman"/>
          <w:color w:val="000000" w:themeColor="text1"/>
          <w:sz w:val="21"/>
          <w:szCs w:val="21"/>
        </w:rPr>
        <w:t>-</w:t>
      </w:r>
      <w:r w:rsidRPr="00CA3947">
        <w:rPr>
          <w:rFonts w:eastAsia="SimSun" w:cs="Times New Roman"/>
          <w:color w:val="000000" w:themeColor="text1"/>
          <w:sz w:val="21"/>
          <w:szCs w:val="21"/>
        </w:rPr>
        <w:t>episo</w:t>
      </w:r>
      <w:r w:rsidRPr="00CA3947">
        <w:rPr>
          <w:rFonts w:eastAsia="SimSun" w:cs="Times New Roman"/>
          <w:color w:val="000000" w:themeColor="text1"/>
          <w:sz w:val="21"/>
          <w:szCs w:val="21"/>
          <w:lang w:eastAsia="zh-CN"/>
        </w:rPr>
        <w:t>de</w:t>
      </w:r>
      <w:r w:rsidRPr="00CA3947">
        <w:rPr>
          <w:rFonts w:eastAsia="SimSun" w:cs="Times New Roman"/>
          <w:color w:val="000000" w:themeColor="text1"/>
          <w:sz w:val="21"/>
          <w:szCs w:val="21"/>
        </w:rPr>
        <w:t xml:space="preserve"> patients</w:t>
      </w:r>
      <w:r>
        <w:rPr>
          <w:rFonts w:eastAsia="SimSun" w:cs="Times New Roman"/>
          <w:color w:val="000000" w:themeColor="text1"/>
          <w:sz w:val="21"/>
          <w:szCs w:val="21"/>
        </w:rPr>
        <w:t>;</w:t>
      </w:r>
      <w:r w:rsidRPr="00CA3947">
        <w:rPr>
          <w:rFonts w:eastAsia="SimSun" w:cs="Times New Roman"/>
          <w:color w:val="000000" w:themeColor="text1"/>
          <w:sz w:val="21"/>
          <w:szCs w:val="21"/>
        </w:rPr>
        <w:t xml:space="preserve"> RP</w:t>
      </w:r>
      <w:r>
        <w:rPr>
          <w:rFonts w:eastAsia="SimSun" w:cs="Times New Roman"/>
          <w:color w:val="000000" w:themeColor="text1"/>
          <w:sz w:val="21"/>
          <w:szCs w:val="21"/>
        </w:rPr>
        <w:t>,</w:t>
      </w:r>
      <w:r w:rsidRPr="00CA3947">
        <w:rPr>
          <w:rFonts w:eastAsia="SimSun" w:cs="Times New Roman"/>
          <w:color w:val="000000" w:themeColor="text1"/>
          <w:sz w:val="21"/>
          <w:szCs w:val="21"/>
        </w:rPr>
        <w:t xml:space="preserve"> recurrent patients; </w:t>
      </w:r>
      <w:r w:rsidRPr="00CA3947">
        <w:rPr>
          <w:rFonts w:eastAsia="SimSun" w:cs="Times New Roman"/>
          <w:color w:val="000000" w:themeColor="text1"/>
          <w:sz w:val="21"/>
          <w:szCs w:val="21"/>
          <w:lang w:eastAsia="zh-CN"/>
        </w:rPr>
        <w:t>data were analyzed by Pearson’s</w:t>
      </w:r>
      <w:r w:rsidRPr="00AF0EBF">
        <w:rPr>
          <w:rFonts w:eastAsia="SimSun" w:cs="Times New Roman"/>
          <w:i/>
          <w:iCs/>
          <w:color w:val="000000" w:themeColor="text1"/>
          <w:sz w:val="21"/>
          <w:szCs w:val="21"/>
        </w:rPr>
        <w:t xml:space="preserve"> </w:t>
      </w:r>
      <w:r>
        <w:rPr>
          <w:rFonts w:eastAsia="SimSun" w:cs="Times New Roman"/>
          <w:i/>
          <w:iCs/>
          <w:color w:val="000000" w:themeColor="text1"/>
          <w:sz w:val="21"/>
          <w:szCs w:val="21"/>
        </w:rPr>
        <w:t>χ</w:t>
      </w:r>
      <w:r w:rsidRPr="006855C2">
        <w:rPr>
          <w:rFonts w:eastAsia="SimSun" w:cs="Times New Roman"/>
          <w:i/>
          <w:iCs/>
          <w:color w:val="000000" w:themeColor="text1"/>
          <w:sz w:val="21"/>
          <w:szCs w:val="21"/>
          <w:vertAlign w:val="superscript"/>
        </w:rPr>
        <w:t>2</w:t>
      </w:r>
      <w:r w:rsidRPr="00CA3947">
        <w:rPr>
          <w:rFonts w:eastAsia="SimSun" w:cs="Times New Roman"/>
          <w:i/>
          <w:iCs/>
          <w:color w:val="000000" w:themeColor="text1"/>
          <w:sz w:val="21"/>
          <w:szCs w:val="21"/>
          <w:lang w:eastAsia="zh-CN"/>
        </w:rPr>
        <w:t xml:space="preserve"> </w:t>
      </w:r>
      <w:r w:rsidRPr="00CA3947">
        <w:rPr>
          <w:rFonts w:eastAsia="SimSun" w:cs="Times New Roman"/>
          <w:color w:val="000000" w:themeColor="text1"/>
          <w:sz w:val="21"/>
          <w:szCs w:val="21"/>
          <w:lang w:eastAsia="zh-CN"/>
        </w:rPr>
        <w:t>test</w:t>
      </w:r>
      <w:r>
        <w:rPr>
          <w:rFonts w:eastAsia="SimSun" w:cs="Times New Roman"/>
          <w:color w:val="000000" w:themeColor="text1"/>
          <w:sz w:val="21"/>
          <w:szCs w:val="21"/>
          <w:lang w:eastAsia="zh-CN"/>
        </w:rPr>
        <w:t>.</w:t>
      </w:r>
    </w:p>
    <w:p w14:paraId="478D088C" w14:textId="088DCD90" w:rsidR="00EF69DA" w:rsidRDefault="00EF69DA" w:rsidP="00C04BBA">
      <w:pPr>
        <w:spacing w:before="0" w:after="0"/>
        <w:jc w:val="both"/>
        <w:rPr>
          <w:rFonts w:eastAsia="SimSun" w:cs="Times New Roman"/>
          <w:color w:val="000000" w:themeColor="text1"/>
          <w:sz w:val="21"/>
          <w:szCs w:val="21"/>
          <w:lang w:eastAsia="zh-CN"/>
        </w:rPr>
      </w:pPr>
    </w:p>
    <w:p w14:paraId="4313B39A" w14:textId="65DDEDD0" w:rsidR="00EF69DA" w:rsidRDefault="00EF69DA" w:rsidP="00C04BBA">
      <w:pPr>
        <w:spacing w:before="0" w:after="0"/>
        <w:jc w:val="both"/>
        <w:rPr>
          <w:rFonts w:eastAsia="SimSun" w:cs="Times New Roman"/>
          <w:color w:val="000000" w:themeColor="text1"/>
          <w:sz w:val="21"/>
          <w:szCs w:val="21"/>
          <w:lang w:eastAsia="zh-CN"/>
        </w:rPr>
      </w:pPr>
    </w:p>
    <w:p w14:paraId="0DF940B9" w14:textId="2E34ABDC" w:rsidR="00EF69DA" w:rsidRDefault="00EF69DA" w:rsidP="00C04BBA">
      <w:pPr>
        <w:spacing w:before="0" w:after="0"/>
        <w:jc w:val="both"/>
        <w:rPr>
          <w:rFonts w:eastAsia="SimSun" w:cs="Times New Roman"/>
          <w:color w:val="000000" w:themeColor="text1"/>
          <w:sz w:val="21"/>
          <w:szCs w:val="21"/>
          <w:lang w:eastAsia="zh-CN"/>
        </w:rPr>
      </w:pPr>
    </w:p>
    <w:p w14:paraId="35B1E8AB" w14:textId="0537C87C" w:rsidR="00EF69DA" w:rsidRDefault="00EF69DA" w:rsidP="00C04BBA">
      <w:pPr>
        <w:spacing w:before="0" w:after="0"/>
        <w:jc w:val="both"/>
        <w:rPr>
          <w:rFonts w:eastAsia="SimSun" w:cs="Times New Roman"/>
          <w:color w:val="000000" w:themeColor="text1"/>
          <w:sz w:val="21"/>
          <w:szCs w:val="21"/>
          <w:lang w:eastAsia="zh-CN"/>
        </w:rPr>
      </w:pPr>
    </w:p>
    <w:p w14:paraId="4812E0CA" w14:textId="17467183" w:rsidR="00EF69DA" w:rsidRDefault="00EF69DA" w:rsidP="00C04BBA">
      <w:pPr>
        <w:spacing w:before="0" w:after="0"/>
        <w:jc w:val="both"/>
        <w:rPr>
          <w:rFonts w:eastAsia="SimSun" w:cs="Times New Roman"/>
          <w:color w:val="000000" w:themeColor="text1"/>
          <w:sz w:val="21"/>
          <w:szCs w:val="21"/>
          <w:lang w:eastAsia="zh-CN"/>
        </w:rPr>
      </w:pPr>
    </w:p>
    <w:p w14:paraId="047D770D" w14:textId="5C4CD3A3" w:rsidR="00EF69DA" w:rsidRDefault="00EF69DA" w:rsidP="00C04BBA">
      <w:pPr>
        <w:spacing w:before="0" w:after="0"/>
        <w:jc w:val="both"/>
        <w:rPr>
          <w:rFonts w:eastAsia="SimSun" w:cs="Times New Roman"/>
          <w:color w:val="000000" w:themeColor="text1"/>
          <w:sz w:val="21"/>
          <w:szCs w:val="21"/>
          <w:lang w:eastAsia="zh-CN"/>
        </w:rPr>
      </w:pPr>
    </w:p>
    <w:p w14:paraId="0A5FEA9C" w14:textId="1CB826B6" w:rsidR="00EF69DA" w:rsidRDefault="00EF69DA" w:rsidP="00C04BBA">
      <w:pPr>
        <w:spacing w:before="0" w:after="0"/>
        <w:jc w:val="both"/>
        <w:rPr>
          <w:rFonts w:eastAsia="SimSun" w:cs="Times New Roman"/>
          <w:color w:val="000000" w:themeColor="text1"/>
          <w:sz w:val="21"/>
          <w:szCs w:val="21"/>
          <w:lang w:eastAsia="zh-CN"/>
        </w:rPr>
      </w:pPr>
    </w:p>
    <w:p w14:paraId="5FB1C4E5" w14:textId="77777777" w:rsidR="00EF69DA" w:rsidRPr="00577D9D" w:rsidRDefault="00EF69DA" w:rsidP="00C04BBA">
      <w:pPr>
        <w:spacing w:before="0" w:after="0"/>
        <w:jc w:val="both"/>
        <w:rPr>
          <w:rFonts w:eastAsia="SimSun" w:cs="Times New Roman"/>
          <w:sz w:val="21"/>
          <w:szCs w:val="21"/>
        </w:rPr>
      </w:pPr>
    </w:p>
    <w:p w14:paraId="58EA99E1" w14:textId="77777777" w:rsidR="00EF69DA" w:rsidRPr="00577D9D" w:rsidRDefault="00EF69DA" w:rsidP="00EF69DA">
      <w:pPr>
        <w:spacing w:before="0" w:after="0"/>
        <w:jc w:val="both"/>
        <w:rPr>
          <w:rFonts w:eastAsia="DengXian" w:cs="Times New Roman"/>
          <w:b/>
          <w:kern w:val="2"/>
          <w:sz w:val="21"/>
          <w:szCs w:val="21"/>
          <w:lang w:eastAsia="zh-CN"/>
        </w:rPr>
      </w:pPr>
      <w:r w:rsidRPr="00577D9D">
        <w:rPr>
          <w:rFonts w:eastAsia="DengXian" w:cs="Times New Roman"/>
          <w:b/>
          <w:kern w:val="2"/>
          <w:sz w:val="21"/>
          <w:szCs w:val="21"/>
          <w:lang w:eastAsia="zh-CN"/>
        </w:rPr>
        <w:t xml:space="preserve">Supplementary Table 4. </w:t>
      </w:r>
    </w:p>
    <w:p w14:paraId="3B1E29CD" w14:textId="77777777" w:rsidR="00EF69DA" w:rsidRPr="00577D9D" w:rsidRDefault="00EF69DA" w:rsidP="00EF69DA">
      <w:pPr>
        <w:spacing w:before="0" w:after="0"/>
        <w:jc w:val="both"/>
        <w:rPr>
          <w:rFonts w:eastAsia="DengXian" w:cs="Times New Roman"/>
          <w:b/>
          <w:kern w:val="2"/>
          <w:sz w:val="21"/>
          <w:szCs w:val="21"/>
          <w:lang w:eastAsia="zh-CN"/>
        </w:rPr>
      </w:pPr>
      <w:r w:rsidRPr="00577D9D">
        <w:rPr>
          <w:rFonts w:eastAsia="DengXian" w:cs="Times New Roman"/>
          <w:bCs/>
          <w:kern w:val="2"/>
          <w:sz w:val="21"/>
          <w:szCs w:val="21"/>
          <w:lang w:eastAsia="zh-CN"/>
        </w:rPr>
        <w:t>Genotyping and allele distributions of SNP rs9536314 in total participants.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542"/>
        <w:gridCol w:w="871"/>
        <w:gridCol w:w="520"/>
        <w:gridCol w:w="531"/>
        <w:gridCol w:w="918"/>
        <w:gridCol w:w="531"/>
        <w:gridCol w:w="520"/>
        <w:gridCol w:w="531"/>
        <w:gridCol w:w="496"/>
        <w:gridCol w:w="520"/>
        <w:gridCol w:w="637"/>
        <w:gridCol w:w="465"/>
        <w:gridCol w:w="695"/>
      </w:tblGrid>
      <w:tr w:rsidR="00577D9D" w:rsidRPr="00577D9D" w14:paraId="325F9900" w14:textId="77777777" w:rsidTr="001272F9">
        <w:tc>
          <w:tcPr>
            <w:tcW w:w="135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3667E1" w14:textId="77777777" w:rsidR="00EF69DA" w:rsidRPr="00577D9D" w:rsidRDefault="00EF69DA" w:rsidP="001272F9">
            <w:pPr>
              <w:spacing w:before="0" w:after="0"/>
              <w:rPr>
                <w:rFonts w:eastAsia="SimSun" w:cs="Times New Roman"/>
                <w:sz w:val="21"/>
                <w:szCs w:val="21"/>
              </w:rPr>
            </w:pPr>
          </w:p>
          <w:p w14:paraId="353BE460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Total participants (N = 256)</w:t>
            </w:r>
          </w:p>
        </w:tc>
        <w:tc>
          <w:tcPr>
            <w:tcW w:w="327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51535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rs9536314 genotype models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EFB8665" w14:textId="77777777" w:rsidR="00EF69DA" w:rsidRPr="00577D9D" w:rsidRDefault="00EF69DA" w:rsidP="001272F9">
            <w:pPr>
              <w:spacing w:before="0" w:after="0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HWE</w:t>
            </w:r>
          </w:p>
        </w:tc>
      </w:tr>
      <w:tr w:rsidR="00577D9D" w:rsidRPr="00577D9D" w14:paraId="53C20777" w14:textId="77777777" w:rsidTr="001272F9">
        <w:tc>
          <w:tcPr>
            <w:tcW w:w="1356" w:type="pct"/>
            <w:vMerge/>
            <w:tcBorders>
              <w:left w:val="nil"/>
              <w:right w:val="nil"/>
            </w:tcBorders>
          </w:tcPr>
          <w:p w14:paraId="187D5358" w14:textId="77777777" w:rsidR="00EF69DA" w:rsidRPr="00577D9D" w:rsidRDefault="00EF69DA" w:rsidP="001272F9">
            <w:pPr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0F3E" w14:textId="77777777" w:rsidR="00EF69DA" w:rsidRPr="00577D9D" w:rsidRDefault="00EF69DA" w:rsidP="001272F9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Recessive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C80CE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Dominant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66363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Additive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F8CE2" w14:textId="77777777" w:rsidR="00EF69DA" w:rsidRPr="00577D9D" w:rsidRDefault="00EF69DA" w:rsidP="001272F9">
            <w:pPr>
              <w:spacing w:before="0" w:after="0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Genotype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C6B41" w14:textId="77777777" w:rsidR="00EF69DA" w:rsidRPr="00577D9D" w:rsidRDefault="00EF69DA" w:rsidP="001272F9">
            <w:pPr>
              <w:spacing w:before="0" w:after="0"/>
              <w:ind w:firstLineChars="150" w:firstLine="315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Allele</w:t>
            </w:r>
          </w:p>
        </w:tc>
        <w:tc>
          <w:tcPr>
            <w:tcW w:w="368" w:type="pct"/>
            <w:vMerge/>
            <w:tcBorders>
              <w:left w:val="nil"/>
              <w:right w:val="nil"/>
            </w:tcBorders>
          </w:tcPr>
          <w:p w14:paraId="5F5B7C72" w14:textId="77777777" w:rsidR="00EF69DA" w:rsidRPr="00577D9D" w:rsidRDefault="00EF69DA" w:rsidP="001272F9">
            <w:pPr>
              <w:spacing w:before="0" w:after="0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</w:p>
        </w:tc>
      </w:tr>
      <w:tr w:rsidR="00577D9D" w:rsidRPr="00577D9D" w14:paraId="3D2D4B1F" w14:textId="77777777" w:rsidTr="001272F9">
        <w:tc>
          <w:tcPr>
            <w:tcW w:w="1356" w:type="pct"/>
            <w:vMerge/>
            <w:tcBorders>
              <w:left w:val="nil"/>
              <w:right w:val="nil"/>
            </w:tcBorders>
          </w:tcPr>
          <w:p w14:paraId="55A54934" w14:textId="77777777" w:rsidR="00EF69DA" w:rsidRPr="00577D9D" w:rsidRDefault="00EF69DA" w:rsidP="001272F9">
            <w:pPr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63C16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TT+TG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BFCEC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  <w:r w:rsidRPr="00577D9D">
              <w:rPr>
                <w:rFonts w:eastAsia="SimSun" w:cs="Times New Roman"/>
                <w:sz w:val="21"/>
                <w:szCs w:val="21"/>
              </w:rPr>
              <w:t>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2B6E9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T</w:t>
            </w:r>
            <w:r w:rsidRPr="00577D9D">
              <w:rPr>
                <w:rFonts w:eastAsia="SimSun" w:cs="Times New Roman"/>
                <w:sz w:val="21"/>
                <w:szCs w:val="21"/>
              </w:rPr>
              <w:t>T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FE5EE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TG+GG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4BAC5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T</w:t>
            </w:r>
            <w:r w:rsidRPr="00577D9D">
              <w:rPr>
                <w:rFonts w:eastAsia="SimSun" w:cs="Times New Roman"/>
                <w:sz w:val="21"/>
                <w:szCs w:val="21"/>
              </w:rPr>
              <w:t>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F334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  <w:r w:rsidRPr="00577D9D">
              <w:rPr>
                <w:rFonts w:eastAsia="SimSun" w:cs="Times New Roman"/>
                <w:sz w:val="21"/>
                <w:szCs w:val="21"/>
              </w:rPr>
              <w:t>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7F15A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T</w:t>
            </w:r>
            <w:r w:rsidRPr="00577D9D">
              <w:rPr>
                <w:rFonts w:eastAsia="SimSun" w:cs="Times New Roman"/>
                <w:sz w:val="21"/>
                <w:szCs w:val="21"/>
              </w:rPr>
              <w:t>T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2CCE8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TG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BB77F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  <w:r w:rsidRPr="00577D9D">
              <w:rPr>
                <w:rFonts w:eastAsia="SimSun" w:cs="Times New Roman"/>
                <w:sz w:val="21"/>
                <w:szCs w:val="21"/>
              </w:rPr>
              <w:t>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B8477" w14:textId="77777777" w:rsidR="00EF69DA" w:rsidRPr="00577D9D" w:rsidRDefault="00EF69DA" w:rsidP="001272F9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5907D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A14DB48" w14:textId="77777777" w:rsidR="00EF69DA" w:rsidRPr="00577D9D" w:rsidRDefault="00EF69DA" w:rsidP="001272F9">
            <w:pPr>
              <w:spacing w:before="0" w:after="0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</w:p>
        </w:tc>
      </w:tr>
      <w:tr w:rsidR="00EF69DA" w:rsidRPr="00577D9D" w14:paraId="62E593DC" w14:textId="77777777" w:rsidTr="001272F9">
        <w:tc>
          <w:tcPr>
            <w:tcW w:w="135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A7C8AB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A0AE1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2</w:t>
            </w:r>
            <w:r w:rsidRPr="00577D9D">
              <w:rPr>
                <w:rFonts w:eastAsia="SimSun" w:cs="Times New Roman"/>
                <w:sz w:val="21"/>
                <w:szCs w:val="21"/>
              </w:rPr>
              <w:t>56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053DE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E6ED9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2</w:t>
            </w:r>
            <w:r w:rsidRPr="00577D9D">
              <w:rPr>
                <w:rFonts w:eastAsia="SimSun" w:cs="Times New Roman"/>
                <w:sz w:val="21"/>
                <w:szCs w:val="21"/>
              </w:rPr>
              <w:t>54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F56C5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09889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2</w:t>
            </w:r>
            <w:r w:rsidRPr="00577D9D">
              <w:rPr>
                <w:rFonts w:eastAsia="SimSun" w:cs="Times New Roman"/>
                <w:sz w:val="21"/>
                <w:szCs w:val="21"/>
              </w:rPr>
              <w:t>54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898DD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D08A3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2</w:t>
            </w:r>
            <w:r w:rsidRPr="00577D9D">
              <w:rPr>
                <w:rFonts w:eastAsia="SimSun" w:cs="Times New Roman"/>
                <w:sz w:val="21"/>
                <w:szCs w:val="21"/>
              </w:rPr>
              <w:t>54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3173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2F99E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F115E" w14:textId="77777777" w:rsidR="00EF69DA" w:rsidRPr="00577D9D" w:rsidRDefault="00EF69DA" w:rsidP="001272F9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5</w:t>
            </w:r>
            <w:r w:rsidRPr="00577D9D">
              <w:rPr>
                <w:rFonts w:eastAsia="SimSun" w:cs="Times New Roman"/>
                <w:sz w:val="21"/>
                <w:szCs w:val="21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A1D71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826CF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1.00</w:t>
            </w:r>
          </w:p>
        </w:tc>
      </w:tr>
    </w:tbl>
    <w:p w14:paraId="1C6655C3" w14:textId="77777777" w:rsidR="00EF69DA" w:rsidRPr="00577D9D" w:rsidRDefault="00EF69DA" w:rsidP="00EF69DA"/>
    <w:p w14:paraId="1CF4D077" w14:textId="77777777" w:rsidR="00EF69DA" w:rsidRPr="00577D9D" w:rsidRDefault="00EF69DA" w:rsidP="00EF69DA">
      <w:pPr>
        <w:spacing w:before="0" w:after="0"/>
        <w:jc w:val="both"/>
        <w:rPr>
          <w:rFonts w:eastAsia="DengXian" w:cs="Times New Roman"/>
          <w:b/>
          <w:kern w:val="2"/>
          <w:sz w:val="21"/>
          <w:szCs w:val="21"/>
          <w:lang w:eastAsia="zh-CN"/>
        </w:rPr>
      </w:pPr>
      <w:r w:rsidRPr="00577D9D">
        <w:rPr>
          <w:rFonts w:eastAsia="DengXian" w:cs="Times New Roman"/>
          <w:b/>
          <w:kern w:val="2"/>
          <w:sz w:val="21"/>
          <w:szCs w:val="21"/>
          <w:lang w:eastAsia="zh-CN"/>
        </w:rPr>
        <w:t xml:space="preserve">Supplementary Table 5. </w:t>
      </w:r>
    </w:p>
    <w:p w14:paraId="76EE28AA" w14:textId="77777777" w:rsidR="00EF69DA" w:rsidRPr="00577D9D" w:rsidRDefault="00EF69DA" w:rsidP="00EF69DA">
      <w:pPr>
        <w:spacing w:before="0" w:after="0"/>
        <w:jc w:val="both"/>
        <w:rPr>
          <w:rFonts w:eastAsia="DengXian" w:cs="Times New Roman"/>
          <w:b/>
          <w:kern w:val="2"/>
          <w:sz w:val="21"/>
          <w:szCs w:val="21"/>
          <w:lang w:eastAsia="zh-CN"/>
        </w:rPr>
      </w:pPr>
      <w:r w:rsidRPr="00577D9D">
        <w:rPr>
          <w:rFonts w:eastAsia="DengXian" w:cs="Times New Roman"/>
          <w:bCs/>
          <w:kern w:val="2"/>
          <w:sz w:val="21"/>
          <w:szCs w:val="21"/>
          <w:lang w:eastAsia="zh-CN"/>
        </w:rPr>
        <w:t>Genotyping and allele distributions of SNP rs9527025 in total participants.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552"/>
        <w:gridCol w:w="930"/>
        <w:gridCol w:w="497"/>
        <w:gridCol w:w="531"/>
        <w:gridCol w:w="907"/>
        <w:gridCol w:w="531"/>
        <w:gridCol w:w="497"/>
        <w:gridCol w:w="531"/>
        <w:gridCol w:w="508"/>
        <w:gridCol w:w="497"/>
        <w:gridCol w:w="637"/>
        <w:gridCol w:w="464"/>
        <w:gridCol w:w="695"/>
      </w:tblGrid>
      <w:tr w:rsidR="00577D9D" w:rsidRPr="00577D9D" w14:paraId="5255BBD8" w14:textId="77777777" w:rsidTr="001272F9">
        <w:tc>
          <w:tcPr>
            <w:tcW w:w="1345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99AEDE2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</w:p>
          <w:p w14:paraId="37A4AEC6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Total participants (N = 256)</w:t>
            </w:r>
          </w:p>
        </w:tc>
        <w:tc>
          <w:tcPr>
            <w:tcW w:w="33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1BA32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rs9527025 genotype models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E0E8F4" w14:textId="77777777" w:rsidR="00EF69DA" w:rsidRPr="00577D9D" w:rsidRDefault="00EF69DA" w:rsidP="001272F9">
            <w:pPr>
              <w:spacing w:before="0" w:after="0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HWE</w:t>
            </w:r>
          </w:p>
        </w:tc>
      </w:tr>
      <w:tr w:rsidR="00577D9D" w:rsidRPr="00577D9D" w14:paraId="5BA70082" w14:textId="77777777" w:rsidTr="001272F9">
        <w:tc>
          <w:tcPr>
            <w:tcW w:w="1345" w:type="pct"/>
            <w:vMerge/>
            <w:tcBorders>
              <w:left w:val="nil"/>
              <w:right w:val="nil"/>
            </w:tcBorders>
          </w:tcPr>
          <w:p w14:paraId="3E143A31" w14:textId="77777777" w:rsidR="00EF69DA" w:rsidRPr="00577D9D" w:rsidRDefault="00EF69DA" w:rsidP="001272F9">
            <w:pPr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932C8" w14:textId="77777777" w:rsidR="00EF69DA" w:rsidRPr="00577D9D" w:rsidRDefault="00EF69DA" w:rsidP="001272F9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Recessive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F959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Dominant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3AB3E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Additive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D302E" w14:textId="77777777" w:rsidR="00EF69DA" w:rsidRPr="00577D9D" w:rsidRDefault="00EF69DA" w:rsidP="001272F9">
            <w:pPr>
              <w:spacing w:before="0" w:after="0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Genotype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3991" w14:textId="77777777" w:rsidR="00EF69DA" w:rsidRPr="00577D9D" w:rsidRDefault="00EF69DA" w:rsidP="001272F9">
            <w:pPr>
              <w:spacing w:before="0" w:after="0"/>
              <w:ind w:firstLineChars="150" w:firstLine="315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Allele</w:t>
            </w:r>
          </w:p>
        </w:tc>
        <w:tc>
          <w:tcPr>
            <w:tcW w:w="355" w:type="pct"/>
            <w:vMerge/>
            <w:tcBorders>
              <w:left w:val="nil"/>
              <w:right w:val="nil"/>
            </w:tcBorders>
          </w:tcPr>
          <w:p w14:paraId="243335E3" w14:textId="77777777" w:rsidR="00EF69DA" w:rsidRPr="00577D9D" w:rsidRDefault="00EF69DA" w:rsidP="001272F9">
            <w:pPr>
              <w:spacing w:before="0" w:after="0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</w:p>
        </w:tc>
      </w:tr>
      <w:tr w:rsidR="00577D9D" w:rsidRPr="00577D9D" w14:paraId="2257FD02" w14:textId="77777777" w:rsidTr="001272F9">
        <w:tc>
          <w:tcPr>
            <w:tcW w:w="1345" w:type="pct"/>
            <w:vMerge/>
            <w:tcBorders>
              <w:left w:val="nil"/>
              <w:right w:val="nil"/>
            </w:tcBorders>
          </w:tcPr>
          <w:p w14:paraId="30CB5A29" w14:textId="77777777" w:rsidR="00EF69DA" w:rsidRPr="00577D9D" w:rsidRDefault="00EF69DA" w:rsidP="001272F9">
            <w:pPr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B60F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GG+GC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B04C9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C</w:t>
            </w:r>
            <w:r w:rsidRPr="00577D9D">
              <w:rPr>
                <w:rFonts w:eastAsia="SimSun" w:cs="Times New Roman"/>
                <w:sz w:val="21"/>
                <w:szCs w:val="21"/>
              </w:rPr>
              <w:t>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37AB8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  <w:r w:rsidRPr="00577D9D">
              <w:rPr>
                <w:rFonts w:eastAsia="SimSun" w:cs="Times New Roman"/>
                <w:sz w:val="21"/>
                <w:szCs w:val="21"/>
              </w:rPr>
              <w:t>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7CDAB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/>
                <w:sz w:val="21"/>
                <w:szCs w:val="21"/>
              </w:rPr>
              <w:t>GC+CC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9F775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  <w:r w:rsidRPr="00577D9D">
              <w:rPr>
                <w:rFonts w:eastAsia="SimSun" w:cs="Times New Roman"/>
                <w:sz w:val="21"/>
                <w:szCs w:val="21"/>
              </w:rPr>
              <w:t>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71148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C</w:t>
            </w:r>
            <w:r w:rsidRPr="00577D9D">
              <w:rPr>
                <w:rFonts w:eastAsia="SimSun" w:cs="Times New Roman"/>
                <w:sz w:val="21"/>
                <w:szCs w:val="21"/>
              </w:rPr>
              <w:t>C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EBF76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  <w:r w:rsidRPr="00577D9D">
              <w:rPr>
                <w:rFonts w:eastAsia="SimSun" w:cs="Times New Roman"/>
                <w:sz w:val="21"/>
                <w:szCs w:val="21"/>
              </w:rPr>
              <w:t>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3F692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  <w:r w:rsidRPr="00577D9D">
              <w:rPr>
                <w:rFonts w:eastAsia="SimSun" w:cs="Times New Roman"/>
                <w:sz w:val="21"/>
                <w:szCs w:val="21"/>
              </w:rPr>
              <w:t>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71DAD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C</w:t>
            </w:r>
            <w:r w:rsidRPr="00577D9D">
              <w:rPr>
                <w:rFonts w:eastAsia="SimSun" w:cs="Times New Roman"/>
                <w:sz w:val="21"/>
                <w:szCs w:val="21"/>
              </w:rPr>
              <w:t>C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3922" w14:textId="77777777" w:rsidR="00EF69DA" w:rsidRPr="00577D9D" w:rsidRDefault="00EF69DA" w:rsidP="001272F9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EAB8A" w14:textId="77777777" w:rsidR="00EF69DA" w:rsidRPr="00577D9D" w:rsidRDefault="00EF69DA" w:rsidP="001272F9">
            <w:pPr>
              <w:spacing w:before="0" w:after="0"/>
              <w:jc w:val="center"/>
              <w:rPr>
                <w:rFonts w:eastAsia="SimSun" w:cs="Times New Roman"/>
                <w:sz w:val="21"/>
                <w:szCs w:val="21"/>
              </w:rPr>
            </w:pPr>
            <w:r w:rsidRPr="00577D9D">
              <w:rPr>
                <w:rFonts w:eastAsia="SimSun" w:cs="Times New Roman" w:hint="eastAsia"/>
                <w:sz w:val="21"/>
                <w:szCs w:val="21"/>
              </w:rPr>
              <w:t>C</w:t>
            </w: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2278CF8" w14:textId="77777777" w:rsidR="00EF69DA" w:rsidRPr="00577D9D" w:rsidRDefault="00EF69DA" w:rsidP="001272F9">
            <w:pPr>
              <w:spacing w:before="0" w:after="0"/>
              <w:jc w:val="center"/>
              <w:rPr>
                <w:rFonts w:eastAsia="DengXian" w:cs="Times New Roman"/>
                <w:b/>
                <w:sz w:val="21"/>
                <w:szCs w:val="21"/>
              </w:rPr>
            </w:pPr>
          </w:p>
        </w:tc>
      </w:tr>
      <w:tr w:rsidR="00EF69DA" w:rsidRPr="00CA3947" w14:paraId="7404586D" w14:textId="77777777" w:rsidTr="001272F9">
        <w:tc>
          <w:tcPr>
            <w:tcW w:w="134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491FEC9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81C52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eastAsia="SimSun" w:cs="Times New Roman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32B36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DA403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eastAsia="SimSun" w:cs="Times New Roman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9E86C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64F34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eastAsia="SimSun" w:cs="Times New Roman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ACE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1E487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eastAsia="SimSun" w:cs="Times New Roman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8D3E7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61BFD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C6EF0" w14:textId="77777777" w:rsidR="00EF69DA" w:rsidRPr="00CA3947" w:rsidRDefault="00EF69DA" w:rsidP="001272F9">
            <w:pPr>
              <w:spacing w:before="0" w:after="0"/>
              <w:ind w:firstLineChars="50" w:firstLine="105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5</w:t>
            </w:r>
            <w:r>
              <w:rPr>
                <w:rFonts w:eastAsia="SimSu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89F3D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SimSun" w:cs="Times New Roman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1CDE4" w14:textId="77777777" w:rsidR="00EF69DA" w:rsidRPr="00CA3947" w:rsidRDefault="00EF69DA" w:rsidP="001272F9">
            <w:pPr>
              <w:spacing w:before="0" w:after="0"/>
              <w:jc w:val="center"/>
              <w:rPr>
                <w:rFonts w:eastAsia="SimSun" w:cs="Times New Roman"/>
                <w:color w:val="000000" w:themeColor="text1"/>
                <w:sz w:val="21"/>
                <w:szCs w:val="21"/>
              </w:rPr>
            </w:pPr>
            <w:r w:rsidRPr="00CA3947">
              <w:rPr>
                <w:rFonts w:eastAsia="SimSun" w:cs="Times New Roman"/>
                <w:color w:val="000000" w:themeColor="text1"/>
                <w:sz w:val="21"/>
                <w:szCs w:val="21"/>
              </w:rPr>
              <w:t>1.00</w:t>
            </w:r>
          </w:p>
        </w:tc>
      </w:tr>
    </w:tbl>
    <w:p w14:paraId="221FF5EC" w14:textId="77777777" w:rsidR="00C04BBA" w:rsidRDefault="00C04BBA" w:rsidP="00C04BBA"/>
    <w:p w14:paraId="7B65BC41" w14:textId="77777777" w:rsidR="00DE23E8" w:rsidRPr="001549D3" w:rsidRDefault="00DE23E8" w:rsidP="00C04BBA">
      <w:pPr>
        <w:pStyle w:val="Heading1"/>
        <w:numPr>
          <w:ilvl w:val="0"/>
          <w:numId w:val="0"/>
        </w:numPr>
        <w:ind w:left="567" w:hanging="567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5606" w14:textId="77777777" w:rsidR="00264C0C" w:rsidRDefault="00264C0C" w:rsidP="00117666">
      <w:pPr>
        <w:spacing w:after="0"/>
      </w:pPr>
      <w:r>
        <w:separator/>
      </w:r>
    </w:p>
  </w:endnote>
  <w:endnote w:type="continuationSeparator" w:id="0">
    <w:p w14:paraId="37C86779" w14:textId="77777777" w:rsidR="00264C0C" w:rsidRDefault="00264C0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7564" w14:textId="77777777" w:rsidR="00264C0C" w:rsidRDefault="00264C0C" w:rsidP="00117666">
      <w:pPr>
        <w:spacing w:after="0"/>
      </w:pPr>
      <w:r>
        <w:separator/>
      </w:r>
    </w:p>
  </w:footnote>
  <w:footnote w:type="continuationSeparator" w:id="0">
    <w:p w14:paraId="5C92BF32" w14:textId="77777777" w:rsidR="00264C0C" w:rsidRDefault="00264C0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4C0C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77D9D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7967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04BBA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249A9"/>
    <w:rsid w:val="00E52377"/>
    <w:rsid w:val="00E537AD"/>
    <w:rsid w:val="00E64E17"/>
    <w:rsid w:val="00E866C9"/>
    <w:rsid w:val="00EA3D3C"/>
    <w:rsid w:val="00EC090A"/>
    <w:rsid w:val="00ED20B5"/>
    <w:rsid w:val="00EF69DA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2">
    <w:name w:val="网格型2"/>
    <w:basedOn w:val="TableNormal"/>
    <w:next w:val="TableGrid"/>
    <w:rsid w:val="00C04BBA"/>
    <w:pPr>
      <w:spacing w:after="0" w:line="240" w:lineRule="auto"/>
    </w:pPr>
    <w:rPr>
      <w:rFonts w:ascii="DengXian" w:hAnsi="DengXian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8FD6DA-F9AC-244A-85C5-E4C4F4B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Giorgia Aprile</cp:lastModifiedBy>
  <cp:revision>5</cp:revision>
  <cp:lastPrinted>2013-10-03T12:51:00Z</cp:lastPrinted>
  <dcterms:created xsi:type="dcterms:W3CDTF">2018-11-23T08:58:00Z</dcterms:created>
  <dcterms:modified xsi:type="dcterms:W3CDTF">2021-09-20T11:15:00Z</dcterms:modified>
</cp:coreProperties>
</file>