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D71E3" w14:textId="77777777" w:rsidR="00F25ED7" w:rsidRPr="006D2B9F" w:rsidRDefault="00F25ED7" w:rsidP="00F25ED7">
      <w:pPr>
        <w:ind w:left="432" w:hanging="432"/>
        <w:jc w:val="center"/>
        <w:rPr>
          <w:rFonts w:ascii="Times New Roman" w:hAnsi="Times New Roman" w:cs="Times New Roman"/>
          <w:b/>
          <w:bCs/>
          <w:color w:val="222222"/>
          <w:sz w:val="32"/>
          <w:szCs w:val="32"/>
          <w:shd w:val="clear" w:color="auto" w:fill="FFFFFF"/>
        </w:rPr>
      </w:pPr>
      <w:r w:rsidRPr="006D2B9F">
        <w:rPr>
          <w:rFonts w:ascii="Times New Roman" w:hAnsi="Times New Roman" w:cs="Times New Roman"/>
          <w:b/>
          <w:bCs/>
          <w:color w:val="222222"/>
          <w:sz w:val="32"/>
          <w:szCs w:val="32"/>
          <w:shd w:val="clear" w:color="auto" w:fill="FFFFFF"/>
        </w:rPr>
        <w:t xml:space="preserve">Supplementary </w:t>
      </w:r>
      <w:r w:rsidR="00126584" w:rsidRPr="006D2B9F">
        <w:rPr>
          <w:rFonts w:ascii="Times New Roman" w:hAnsi="Times New Roman" w:cs="Times New Roman"/>
          <w:b/>
          <w:bCs/>
          <w:color w:val="222222"/>
          <w:sz w:val="32"/>
          <w:szCs w:val="32"/>
          <w:shd w:val="clear" w:color="auto" w:fill="FFFFFF"/>
        </w:rPr>
        <w:t>Material</w:t>
      </w:r>
      <w:r w:rsidR="003E7409" w:rsidRPr="006D2B9F">
        <w:rPr>
          <w:rFonts w:ascii="Times New Roman" w:hAnsi="Times New Roman" w:cs="Times New Roman"/>
          <w:b/>
          <w:bCs/>
          <w:color w:val="222222"/>
          <w:sz w:val="32"/>
          <w:szCs w:val="32"/>
          <w:shd w:val="clear" w:color="auto" w:fill="FFFFFF"/>
        </w:rPr>
        <w:t>:</w:t>
      </w:r>
    </w:p>
    <w:p w14:paraId="3036D4D4" w14:textId="77777777" w:rsidR="003E7409" w:rsidRPr="00376CC5" w:rsidRDefault="003E7409" w:rsidP="003E7409">
      <w:pPr>
        <w:pStyle w:val="Title"/>
      </w:pPr>
      <w:r w:rsidRPr="00BB62F1">
        <w:rPr>
          <w:bCs/>
        </w:rPr>
        <w:t>Functional Response</w:t>
      </w:r>
      <w:r>
        <w:rPr>
          <w:bCs/>
        </w:rPr>
        <w:t xml:space="preserve"> of a Forager on a Wetland Landscape</w:t>
      </w:r>
    </w:p>
    <w:p w14:paraId="428F87CF" w14:textId="77777777" w:rsidR="003E7409" w:rsidRPr="00376CC5" w:rsidRDefault="003E7409" w:rsidP="003E7409">
      <w:pPr>
        <w:pStyle w:val="AuthorList"/>
        <w:rPr>
          <w:lang w:eastAsia="ko-KR"/>
        </w:rPr>
      </w:pPr>
      <w:r>
        <w:t>D</w:t>
      </w:r>
      <w:r w:rsidRPr="002666C1">
        <w:t>on</w:t>
      </w:r>
      <w:r>
        <w:t>ald L</w:t>
      </w:r>
      <w:r w:rsidRPr="002666C1">
        <w:t xml:space="preserve"> DeAngelis</w:t>
      </w:r>
      <w:r w:rsidRPr="00A545C6">
        <w:rPr>
          <w:vertAlign w:val="superscript"/>
        </w:rPr>
        <w:t xml:space="preserve"> 1</w:t>
      </w:r>
      <w:r w:rsidRPr="00376CC5">
        <w:t xml:space="preserve">, </w:t>
      </w:r>
      <w:r>
        <w:t>Simeon Yurek</w:t>
      </w:r>
      <w:r>
        <w:rPr>
          <w:rFonts w:hint="eastAsia"/>
          <w:vertAlign w:val="superscript"/>
          <w:lang w:eastAsia="ko-KR"/>
        </w:rPr>
        <w:t>1</w:t>
      </w:r>
      <w:r w:rsidRPr="00376CC5">
        <w:t xml:space="preserve">, </w:t>
      </w:r>
      <w:r w:rsidRPr="002666C1">
        <w:t>Stephen Tennenbaum</w:t>
      </w:r>
      <w:r w:rsidRPr="00A545C6">
        <w:rPr>
          <w:vertAlign w:val="superscript"/>
        </w:rPr>
        <w:t xml:space="preserve"> 2</w:t>
      </w:r>
      <w:r w:rsidRPr="00376CC5">
        <w:t xml:space="preserve">, </w:t>
      </w:r>
      <w:r>
        <w:rPr>
          <w:rFonts w:hint="eastAsia"/>
          <w:lang w:eastAsia="ko-KR"/>
        </w:rPr>
        <w:t>Hyo Won Lee</w:t>
      </w:r>
      <w:r w:rsidRPr="00A545C6">
        <w:rPr>
          <w:vertAlign w:val="superscript"/>
        </w:rPr>
        <w:t xml:space="preserve"> 2</w:t>
      </w:r>
    </w:p>
    <w:p w14:paraId="1759D76C" w14:textId="77777777" w:rsidR="003E7409" w:rsidRPr="00376CC5" w:rsidRDefault="003E7409" w:rsidP="003E7409">
      <w:pPr>
        <w:spacing w:before="240" w:after="0"/>
        <w:rPr>
          <w:rFonts w:cs="Times New Roman"/>
          <w:b/>
          <w:szCs w:val="24"/>
        </w:rPr>
      </w:pPr>
      <w:r w:rsidRPr="00376CC5">
        <w:rPr>
          <w:rFonts w:cs="Times New Roman"/>
          <w:szCs w:val="24"/>
          <w:vertAlign w:val="superscript"/>
        </w:rPr>
        <w:t>1</w:t>
      </w:r>
      <w:r w:rsidRPr="002666C1">
        <w:rPr>
          <w:rFonts w:cs="Times New Roman"/>
          <w:szCs w:val="24"/>
        </w:rPr>
        <w:t>U.S. Geological Survey, Wetland and Aquatic Research Center, Gainesville, FL, USA</w:t>
      </w:r>
    </w:p>
    <w:p w14:paraId="6CAA037A" w14:textId="77777777" w:rsidR="003E7409" w:rsidRDefault="003E7409" w:rsidP="006D2B9F">
      <w:pPr>
        <w:spacing w:after="0"/>
        <w:rPr>
          <w:rFonts w:ascii="Times New Roman" w:hAnsi="Times New Roman" w:cs="Times New Roman"/>
          <w:color w:val="222222"/>
          <w:sz w:val="32"/>
          <w:szCs w:val="32"/>
          <w:shd w:val="clear" w:color="auto" w:fill="FFFFFF"/>
        </w:rPr>
      </w:pPr>
      <w:r w:rsidRPr="00376CC5">
        <w:rPr>
          <w:rFonts w:cs="Times New Roman"/>
          <w:szCs w:val="24"/>
          <w:vertAlign w:val="superscript"/>
        </w:rPr>
        <w:t>2</w:t>
      </w:r>
      <w:r w:rsidRPr="002666C1">
        <w:rPr>
          <w:rFonts w:cs="Times New Roman"/>
          <w:szCs w:val="24"/>
        </w:rPr>
        <w:t>Biological Sciences Department, Florida International University, Miami, FL USA</w:t>
      </w:r>
    </w:p>
    <w:p w14:paraId="515456D5" w14:textId="77777777" w:rsidR="00F25ED7" w:rsidRDefault="00F25ED7" w:rsidP="00F25ED7">
      <w:pPr>
        <w:spacing w:line="240" w:lineRule="auto"/>
        <w:rPr>
          <w:rFonts w:ascii="Times New Roman" w:hAnsi="Times New Roman" w:cs="Times New Roman"/>
          <w:color w:val="FF0000"/>
          <w:sz w:val="24"/>
          <w:szCs w:val="24"/>
        </w:rPr>
      </w:pPr>
      <w:r>
        <w:rPr>
          <w:rFonts w:ascii="Times New Roman" w:hAnsi="Times New Roman" w:cs="Times New Roman"/>
          <w:noProof/>
          <w:sz w:val="24"/>
          <w:szCs w:val="24"/>
        </w:rPr>
        <w:drawing>
          <wp:inline distT="0" distB="0" distL="0" distR="0" wp14:anchorId="50B39557" wp14:editId="1474F95C">
            <wp:extent cx="5943600" cy="19812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2B93F86E" w14:textId="77777777" w:rsidR="00F25ED7" w:rsidRDefault="00F25ED7" w:rsidP="00F25ED7">
      <w:pPr>
        <w:spacing w:line="240" w:lineRule="auto"/>
        <w:rPr>
          <w:rFonts w:ascii="Times New Roman" w:hAnsi="Times New Roman" w:cs="Times New Roman"/>
          <w:color w:val="FF0000"/>
          <w:sz w:val="24"/>
          <w:szCs w:val="24"/>
        </w:rPr>
      </w:pPr>
    </w:p>
    <w:p w14:paraId="66AE5FA3" w14:textId="2312C849" w:rsidR="00F25ED7" w:rsidRPr="00F915C7" w:rsidRDefault="00F25ED7" w:rsidP="00616C5B">
      <w:pPr>
        <w:pStyle w:val="NoSpacing"/>
        <w:spacing w:line="259" w:lineRule="auto"/>
        <w:jc w:val="both"/>
        <w:rPr>
          <w:rFonts w:ascii="Times New Roman" w:hAnsi="Times New Roman" w:cs="Times New Roman"/>
          <w:sz w:val="24"/>
          <w:szCs w:val="24"/>
        </w:rPr>
      </w:pPr>
      <w:r w:rsidRPr="00EF50E9">
        <w:rPr>
          <w:rFonts w:ascii="Times New Roman" w:hAnsi="Times New Roman" w:cs="Times New Roman"/>
          <w:color w:val="000000" w:themeColor="text1"/>
          <w:sz w:val="24"/>
          <w:szCs w:val="24"/>
        </w:rPr>
        <w:t>Figure S</w:t>
      </w:r>
      <w:r>
        <w:rPr>
          <w:rFonts w:ascii="Times New Roman" w:hAnsi="Times New Roman" w:cs="Times New Roman"/>
          <w:color w:val="000000" w:themeColor="text1"/>
          <w:sz w:val="24"/>
          <w:szCs w:val="24"/>
        </w:rPr>
        <w:t>1</w:t>
      </w:r>
      <w:r w:rsidRPr="00EF50E9">
        <w:rPr>
          <w:rFonts w:ascii="Times New Roman" w:hAnsi="Times New Roman" w:cs="Times New Roman"/>
          <w:color w:val="000000" w:themeColor="text1"/>
          <w:sz w:val="24"/>
          <w:szCs w:val="24"/>
        </w:rPr>
        <w:t>. Geometry of a hypothetical pond</w:t>
      </w:r>
      <w:r w:rsidR="00107379">
        <w:rPr>
          <w:rFonts w:ascii="Times New Roman" w:hAnsi="Times New Roman" w:cs="Times New Roman"/>
          <w:color w:val="000000" w:themeColor="text1"/>
          <w:sz w:val="24"/>
          <w:szCs w:val="24"/>
        </w:rPr>
        <w:t xml:space="preserve"> permanent pond with surrounding</w:t>
      </w:r>
      <w:r w:rsidR="006B2EE2">
        <w:rPr>
          <w:rFonts w:ascii="Times New Roman" w:hAnsi="Times New Roman" w:cs="Times New Roman"/>
          <w:color w:val="000000" w:themeColor="text1"/>
          <w:sz w:val="24"/>
          <w:szCs w:val="24"/>
        </w:rPr>
        <w:t xml:space="preserve"> area (‘greater pond’) that can flood</w:t>
      </w:r>
      <w:r>
        <w:rPr>
          <w:rFonts w:ascii="Times New Roman" w:hAnsi="Times New Roman" w:cs="Times New Roman"/>
          <w:color w:val="000000" w:themeColor="text1"/>
          <w:sz w:val="24"/>
          <w:szCs w:val="24"/>
        </w:rPr>
        <w:t>. The vertical scale is exaggerated compared to the horizontal scale.</w:t>
      </w:r>
      <w:r w:rsidR="000E3452">
        <w:rPr>
          <w:rFonts w:ascii="Times New Roman" w:hAnsi="Times New Roman" w:cs="Times New Roman"/>
          <w:color w:val="000000" w:themeColor="text1"/>
          <w:sz w:val="24"/>
          <w:szCs w:val="24"/>
        </w:rPr>
        <w:t xml:space="preserve"> In the simulations shown in Appendix 3, </w:t>
      </w:r>
      <m:oMath>
        <m:r>
          <w:rPr>
            <w:rFonts w:ascii="Cambria Math" w:hAnsi="Cambria Math" w:cs="Times New Roman"/>
            <w:color w:val="000000" w:themeColor="text1"/>
            <w:sz w:val="24"/>
            <w:szCs w:val="24"/>
          </w:rPr>
          <m:t>ϕ</m:t>
        </m:r>
      </m:oMath>
      <w:r w:rsidR="000E3452">
        <w:rPr>
          <w:rFonts w:ascii="Times New Roman" w:hAnsi="Times New Roman" w:cs="Times New Roman"/>
          <w:color w:val="000000" w:themeColor="text1"/>
          <w:sz w:val="24"/>
          <w:szCs w:val="24"/>
        </w:rPr>
        <w:t xml:space="preserve"> = 0.0035 radians, the r</w:t>
      </w:r>
      <w:r w:rsidR="00107379">
        <w:rPr>
          <w:rFonts w:ascii="Times New Roman" w:hAnsi="Times New Roman" w:cs="Times New Roman"/>
          <w:color w:val="000000" w:themeColor="text1"/>
          <w:sz w:val="24"/>
          <w:szCs w:val="24"/>
        </w:rPr>
        <w:t>adius of the</w:t>
      </w:r>
      <w:r w:rsidR="006B2EE2">
        <w:rPr>
          <w:rFonts w:ascii="Times New Roman" w:hAnsi="Times New Roman" w:cs="Times New Roman"/>
          <w:color w:val="000000" w:themeColor="text1"/>
          <w:sz w:val="24"/>
          <w:szCs w:val="24"/>
        </w:rPr>
        <w:t xml:space="preserve"> permanent pond is 22 m and has a maximum depth of</w:t>
      </w:r>
      <w:r w:rsidR="006C6107">
        <w:rPr>
          <w:rFonts w:ascii="Times New Roman" w:hAnsi="Times New Roman" w:cs="Times New Roman"/>
          <w:color w:val="000000" w:themeColor="text1"/>
          <w:sz w:val="24"/>
          <w:szCs w:val="24"/>
        </w:rPr>
        <w:t xml:space="preserve"> </w:t>
      </w:r>
      <w:proofErr w:type="spellStart"/>
      <w:r w:rsidR="006B2EE2">
        <w:rPr>
          <w:rFonts w:ascii="Times New Roman" w:hAnsi="Times New Roman" w:cs="Times New Roman"/>
          <w:i/>
          <w:iCs/>
          <w:color w:val="000000" w:themeColor="text1"/>
          <w:sz w:val="24"/>
          <w:szCs w:val="24"/>
        </w:rPr>
        <w:t>d</w:t>
      </w:r>
      <w:r w:rsidR="006B2EE2">
        <w:rPr>
          <w:rFonts w:ascii="Times New Roman" w:hAnsi="Times New Roman" w:cs="Times New Roman"/>
          <w:i/>
          <w:iCs/>
          <w:color w:val="000000" w:themeColor="text1"/>
          <w:sz w:val="24"/>
          <w:szCs w:val="24"/>
          <w:vertAlign w:val="subscript"/>
        </w:rPr>
        <w:t>pond</w:t>
      </w:r>
      <w:proofErr w:type="spellEnd"/>
      <w:r w:rsidR="006B2EE2">
        <w:rPr>
          <w:rFonts w:ascii="Times New Roman" w:hAnsi="Times New Roman" w:cs="Times New Roman"/>
          <w:color w:val="000000" w:themeColor="text1"/>
          <w:sz w:val="24"/>
          <w:szCs w:val="24"/>
        </w:rPr>
        <w:t xml:space="preserve">= 0.75 m when the surrounding area is dry. In the simulations of Appendix 3, the initial added depth, </w:t>
      </w:r>
      <w:proofErr w:type="spellStart"/>
      <w:r w:rsidR="00DB5F74">
        <w:rPr>
          <w:rFonts w:ascii="Times New Roman" w:hAnsi="Times New Roman" w:cs="Times New Roman"/>
          <w:i/>
          <w:iCs/>
          <w:color w:val="000000" w:themeColor="text1"/>
          <w:sz w:val="24"/>
          <w:szCs w:val="24"/>
        </w:rPr>
        <w:t>d</w:t>
      </w:r>
      <w:r w:rsidR="00DB5F74">
        <w:rPr>
          <w:rFonts w:ascii="Times New Roman" w:hAnsi="Times New Roman" w:cs="Times New Roman"/>
          <w:i/>
          <w:iCs/>
          <w:color w:val="000000" w:themeColor="text1"/>
          <w:sz w:val="24"/>
          <w:szCs w:val="24"/>
          <w:vertAlign w:val="subscript"/>
        </w:rPr>
        <w:t>basin</w:t>
      </w:r>
      <w:proofErr w:type="spellEnd"/>
      <w:r w:rsidR="00DB5F74">
        <w:rPr>
          <w:rFonts w:ascii="Times New Roman" w:hAnsi="Times New Roman" w:cs="Times New Roman"/>
          <w:color w:val="000000" w:themeColor="text1"/>
          <w:sz w:val="24"/>
          <w:szCs w:val="24"/>
        </w:rPr>
        <w:t xml:space="preserve"> = 0.5 m, such that the initial radius of the greater pond was about 164 m</w:t>
      </w:r>
      <w:r w:rsidR="00DB5F74" w:rsidRPr="00F915C7">
        <w:rPr>
          <w:rFonts w:ascii="Times New Roman" w:hAnsi="Times New Roman" w:cs="Times New Roman"/>
          <w:sz w:val="24"/>
          <w:szCs w:val="24"/>
        </w:rPr>
        <w:t>.</w:t>
      </w:r>
      <w:r w:rsidR="00767255" w:rsidRPr="00F915C7">
        <w:rPr>
          <w:rFonts w:ascii="Times New Roman" w:hAnsi="Times New Roman" w:cs="Times New Roman"/>
          <w:sz w:val="24"/>
          <w:szCs w:val="24"/>
        </w:rPr>
        <w:t xml:space="preserve">  Table S1 </w:t>
      </w:r>
      <w:r w:rsidR="00F915C7">
        <w:rPr>
          <w:rFonts w:ascii="Times New Roman" w:hAnsi="Times New Roman" w:cs="Times New Roman"/>
          <w:sz w:val="24"/>
          <w:szCs w:val="24"/>
        </w:rPr>
        <w:t xml:space="preserve">lists </w:t>
      </w:r>
      <w:r w:rsidR="00767255" w:rsidRPr="00F915C7">
        <w:rPr>
          <w:rFonts w:ascii="Times New Roman" w:hAnsi="Times New Roman" w:cs="Times New Roman"/>
          <w:sz w:val="24"/>
          <w:szCs w:val="24"/>
        </w:rPr>
        <w:t>values of pond parameters used in the simulations of Section 4 of the paper</w:t>
      </w:r>
    </w:p>
    <w:p w14:paraId="4A97DB96" w14:textId="77777777" w:rsidR="00F25ED7" w:rsidRDefault="00F25ED7" w:rsidP="00616C5B">
      <w:pPr>
        <w:pStyle w:val="NoSpacing"/>
        <w:spacing w:line="259" w:lineRule="auto"/>
        <w:jc w:val="both"/>
        <w:rPr>
          <w:rFonts w:ascii="Times New Roman" w:hAnsi="Times New Roman" w:cs="Times New Roman"/>
          <w:color w:val="000000" w:themeColor="text1"/>
          <w:sz w:val="24"/>
          <w:szCs w:val="24"/>
        </w:rPr>
      </w:pPr>
    </w:p>
    <w:p w14:paraId="3ECFEE7F" w14:textId="77777777" w:rsidR="00F25ED7" w:rsidRDefault="00F25ED7" w:rsidP="00616C5B">
      <w:pPr>
        <w:pStyle w:val="NoSpacing"/>
        <w:spacing w:line="259" w:lineRule="auto"/>
        <w:jc w:val="both"/>
        <w:rPr>
          <w:rFonts w:ascii="Times New Roman" w:hAnsi="Times New Roman" w:cs="Times New Roman"/>
          <w:color w:val="000000" w:themeColor="text1"/>
          <w:sz w:val="24"/>
          <w:szCs w:val="24"/>
        </w:rPr>
      </w:pPr>
      <w:r>
        <w:rPr>
          <w:noProof/>
          <w:lang w:eastAsia="en-US"/>
        </w:rPr>
        <w:drawing>
          <wp:inline distT="0" distB="0" distL="0" distR="0" wp14:anchorId="668EEE39" wp14:editId="1E5091F4">
            <wp:extent cx="5149850" cy="2694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8751" cy="2709566"/>
                    </a:xfrm>
                    <a:prstGeom prst="rect">
                      <a:avLst/>
                    </a:prstGeom>
                    <a:noFill/>
                    <a:ln>
                      <a:noFill/>
                    </a:ln>
                  </pic:spPr>
                </pic:pic>
              </a:graphicData>
            </a:graphic>
          </wp:inline>
        </w:drawing>
      </w:r>
    </w:p>
    <w:p w14:paraId="49FD5248" w14:textId="77777777" w:rsidR="00F25ED7" w:rsidRDefault="00F25ED7" w:rsidP="00616C5B">
      <w:pPr>
        <w:pStyle w:val="NoSpacing"/>
        <w:spacing w:line="259" w:lineRule="auto"/>
        <w:jc w:val="both"/>
        <w:rPr>
          <w:rFonts w:ascii="Times New Roman" w:hAnsi="Times New Roman" w:cs="Times New Roman"/>
          <w:color w:val="000000" w:themeColor="text1"/>
          <w:sz w:val="24"/>
          <w:szCs w:val="24"/>
        </w:rPr>
      </w:pPr>
    </w:p>
    <w:p w14:paraId="164A6D53" w14:textId="77777777" w:rsidR="00F25ED7" w:rsidRPr="00546ACA" w:rsidRDefault="00F25ED7" w:rsidP="00616C5B">
      <w:pPr>
        <w:pStyle w:val="NoSpacing"/>
        <w:spacing w:line="259"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Figure S2. </w:t>
      </w:r>
      <w:r>
        <w:rPr>
          <w:rFonts w:ascii="Times New Roman" w:hAnsi="Times New Roman" w:cs="Times New Roman"/>
          <w:sz w:val="24"/>
          <w:szCs w:val="24"/>
        </w:rPr>
        <w:t xml:space="preserve"> Surface area of the flooded area of the idealize pond (Figure S1), including the entire surrounding basin, over a few years. This shows the large seasonal change in flooded area.</w:t>
      </w:r>
    </w:p>
    <w:p w14:paraId="4050C279" w14:textId="77777777" w:rsidR="00F25ED7" w:rsidRDefault="00F25ED7" w:rsidP="00616C5B">
      <w:pPr>
        <w:spacing w:line="240" w:lineRule="auto"/>
        <w:jc w:val="both"/>
        <w:rPr>
          <w:rFonts w:ascii="Times New Roman" w:hAnsi="Times New Roman" w:cs="Times New Roman"/>
          <w:color w:val="FF0000"/>
          <w:sz w:val="24"/>
          <w:szCs w:val="24"/>
        </w:rPr>
      </w:pPr>
    </w:p>
    <w:p w14:paraId="75417412" w14:textId="77777777" w:rsidR="002B167C" w:rsidRPr="00E02565" w:rsidRDefault="002B167C" w:rsidP="00616C5B">
      <w:pPr>
        <w:jc w:val="both"/>
        <w:rPr>
          <w:rFonts w:ascii="Times New Roman" w:hAnsi="Times New Roman" w:cs="Times New Roman"/>
          <w:b/>
          <w:bCs/>
          <w:sz w:val="32"/>
          <w:szCs w:val="32"/>
        </w:rPr>
      </w:pPr>
      <w:r w:rsidRPr="00E02565">
        <w:rPr>
          <w:rFonts w:ascii="Times New Roman" w:hAnsi="Times New Roman" w:cs="Times New Roman"/>
          <w:b/>
          <w:bCs/>
          <w:sz w:val="32"/>
          <w:szCs w:val="32"/>
        </w:rPr>
        <w:t xml:space="preserve">Appendix </w:t>
      </w:r>
      <w:r>
        <w:rPr>
          <w:rFonts w:ascii="Times New Roman" w:hAnsi="Times New Roman" w:cs="Times New Roman"/>
          <w:b/>
          <w:bCs/>
          <w:sz w:val="32"/>
          <w:szCs w:val="32"/>
        </w:rPr>
        <w:t>1</w:t>
      </w:r>
      <w:r w:rsidRPr="00E02565">
        <w:rPr>
          <w:rFonts w:ascii="Times New Roman" w:hAnsi="Times New Roman" w:cs="Times New Roman"/>
          <w:b/>
          <w:bCs/>
          <w:sz w:val="32"/>
          <w:szCs w:val="32"/>
        </w:rPr>
        <w:t xml:space="preserve">. Strategies for </w:t>
      </w:r>
      <w:r>
        <w:rPr>
          <w:rFonts w:ascii="Times New Roman" w:hAnsi="Times New Roman" w:cs="Times New Roman"/>
          <w:b/>
          <w:bCs/>
          <w:sz w:val="32"/>
          <w:szCs w:val="32"/>
        </w:rPr>
        <w:t>Foraging</w:t>
      </w:r>
    </w:p>
    <w:p w14:paraId="6B0EC7C1" w14:textId="77777777" w:rsidR="002B167C" w:rsidRPr="00F915C7" w:rsidRDefault="00E406FD" w:rsidP="00616C5B">
      <w:pPr>
        <w:jc w:val="both"/>
        <w:rPr>
          <w:rFonts w:ascii="Times New Roman" w:hAnsi="Times New Roman" w:cs="Times New Roman"/>
          <w:sz w:val="24"/>
          <w:szCs w:val="24"/>
        </w:rPr>
      </w:pPr>
      <w:r w:rsidRPr="00F915C7">
        <w:rPr>
          <w:rFonts w:ascii="Times New Roman" w:hAnsi="Times New Roman" w:cs="Times New Roman"/>
          <w:sz w:val="24"/>
          <w:szCs w:val="24"/>
          <w:lang w:eastAsia="ko-KR"/>
        </w:rPr>
        <w:t>The daily foraging time of wading birds is limited. If a wading bird spends a long time in a certain pond, the bird is losing a potential opportunity to forage in a better pond. When the current pond quality is relatively low, the bird would have a high chance to find a better pond. Thus, it would be necessary for birds to use GUT strategies to maximize a daily fish intake</w:t>
      </w:r>
      <w:r w:rsidRPr="00D649B5">
        <w:rPr>
          <w:rFonts w:ascii="Times New Roman" w:hAnsi="Times New Roman" w:cs="Times New Roman"/>
          <w:sz w:val="24"/>
          <w:szCs w:val="24"/>
          <w:lang w:eastAsia="ko-KR"/>
        </w:rPr>
        <w:t>.</w:t>
      </w:r>
      <w:r w:rsidRPr="00F915C7">
        <w:rPr>
          <w:rFonts w:ascii="Times New Roman" w:hAnsi="Times New Roman" w:cs="Times New Roman"/>
          <w:sz w:val="24"/>
          <w:szCs w:val="24"/>
          <w:lang w:eastAsia="ko-KR"/>
        </w:rPr>
        <w:t xml:space="preserve"> </w:t>
      </w:r>
      <w:r w:rsidR="002B167C" w:rsidRPr="00F915C7">
        <w:rPr>
          <w:rFonts w:ascii="Times New Roman" w:hAnsi="Times New Roman" w:cs="Times New Roman"/>
          <w:sz w:val="24"/>
          <w:szCs w:val="24"/>
        </w:rPr>
        <w:t xml:space="preserve">A number of different strategies are possible for foraging in a patchy environment. Which are most effective can depend on the amount of information that forager has of the environment (e.g., foraging quality of patches other than the one it is currently using, distances between patches). Such knowledge can be acquired through memory of patches already sampled, cues given by other foragers using a patch, etc. Some level of information, ranging from zero knowledge to perfect knowledge of patches beside that which a forager is currently using, can influence its giving-up time, </w:t>
      </w:r>
      <w:r w:rsidR="002B167C" w:rsidRPr="00F915C7">
        <w:rPr>
          <w:rFonts w:ascii="Times New Roman" w:hAnsi="Times New Roman" w:cs="Times New Roman"/>
          <w:i/>
          <w:iCs/>
          <w:sz w:val="24"/>
          <w:szCs w:val="24"/>
        </w:rPr>
        <w:t>GUT</w:t>
      </w:r>
      <w:r w:rsidR="002B167C" w:rsidRPr="00F915C7">
        <w:rPr>
          <w:rFonts w:ascii="Times New Roman" w:hAnsi="Times New Roman" w:cs="Times New Roman"/>
          <w:sz w:val="24"/>
          <w:szCs w:val="24"/>
        </w:rPr>
        <w:t xml:space="preserve">, in its current patch. Several possible strategies involving </w:t>
      </w:r>
      <w:r w:rsidR="002B167C" w:rsidRPr="00F915C7">
        <w:rPr>
          <w:rFonts w:ascii="Times New Roman" w:hAnsi="Times New Roman" w:cs="Times New Roman"/>
          <w:i/>
          <w:iCs/>
          <w:sz w:val="24"/>
          <w:szCs w:val="24"/>
        </w:rPr>
        <w:t xml:space="preserve">GUT </w:t>
      </w:r>
      <w:r w:rsidR="002B167C" w:rsidRPr="00F915C7">
        <w:rPr>
          <w:rFonts w:ascii="Times New Roman" w:hAnsi="Times New Roman" w:cs="Times New Roman"/>
          <w:sz w:val="24"/>
          <w:szCs w:val="24"/>
        </w:rPr>
        <w:t>can be considered.</w:t>
      </w:r>
    </w:p>
    <w:p w14:paraId="1FC793DE" w14:textId="0C663EC6" w:rsidR="002B167C" w:rsidRPr="00F915C7" w:rsidRDefault="002B167C" w:rsidP="00616C5B">
      <w:pPr>
        <w:spacing w:before="120" w:after="120"/>
        <w:jc w:val="both"/>
        <w:rPr>
          <w:rFonts w:ascii="Times New Roman" w:hAnsi="Times New Roman" w:cs="Times New Roman"/>
          <w:sz w:val="24"/>
          <w:szCs w:val="24"/>
        </w:rPr>
      </w:pPr>
      <w:r w:rsidRPr="00F915C7">
        <w:rPr>
          <w:rFonts w:ascii="Times New Roman" w:hAnsi="Times New Roman" w:cs="Times New Roman"/>
          <w:b/>
          <w:i/>
          <w:sz w:val="24"/>
          <w:szCs w:val="24"/>
        </w:rPr>
        <w:t>Case1</w:t>
      </w:r>
      <w:r w:rsidRPr="00F915C7">
        <w:rPr>
          <w:rFonts w:ascii="Times New Roman" w:hAnsi="Times New Roman" w:cs="Times New Roman"/>
          <w:sz w:val="24"/>
          <w:szCs w:val="24"/>
        </w:rPr>
        <w:t xml:space="preserve">. </w:t>
      </w:r>
      <w:r w:rsidRPr="00F915C7">
        <w:rPr>
          <w:rFonts w:ascii="Times New Roman" w:hAnsi="Times New Roman" w:cs="Times New Roman"/>
          <w:b/>
          <w:bCs/>
          <w:sz w:val="24"/>
          <w:szCs w:val="24"/>
        </w:rPr>
        <w:t>Random foraging</w:t>
      </w:r>
      <w:r w:rsidRPr="00F915C7">
        <w:rPr>
          <w:rFonts w:ascii="Times New Roman" w:hAnsi="Times New Roman" w:cs="Times New Roman"/>
          <w:sz w:val="24"/>
          <w:szCs w:val="24"/>
        </w:rPr>
        <w:t xml:space="preserve">. In the absence of any strategy for foraging </w:t>
      </w:r>
      <w:r w:rsidR="006C6107">
        <w:rPr>
          <w:rFonts w:ascii="Times New Roman" w:hAnsi="Times New Roman" w:cs="Times New Roman"/>
          <w:sz w:val="24"/>
          <w:szCs w:val="24"/>
        </w:rPr>
        <w:t xml:space="preserve">during a day, the GUT is simply </w:t>
      </w:r>
      <w:r w:rsidRPr="00F915C7">
        <w:rPr>
          <w:rFonts w:ascii="Times New Roman" w:hAnsi="Times New Roman" w:cs="Times New Roman"/>
          <w:sz w:val="24"/>
          <w:szCs w:val="24"/>
        </w:rPr>
        <w:t>determined by what is experienced in each particular pond. Therefore, the wading bird responds only to the prey availability in the pond that it is occupying and stays for a time that is proportional to its rate of prey intake raised to a power β.</w:t>
      </w:r>
    </w:p>
    <w:p w14:paraId="46807E85" w14:textId="222FE938" w:rsidR="002B167C" w:rsidRPr="00F915C7" w:rsidRDefault="002B167C" w:rsidP="00616C5B">
      <w:pPr>
        <w:spacing w:before="120" w:after="12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GUT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intake</m:t>
                  </m:r>
                  <m:r>
                    <w:rPr>
                      <w:rFonts w:ascii="Cambria Math" w:hAnsi="Times New Roman" w:cs="Times New Roman"/>
                      <w:sz w:val="24"/>
                      <w:szCs w:val="24"/>
                    </w:rPr>
                    <m:t xml:space="preserve"> </m:t>
                  </m:r>
                  <m:r>
                    <w:rPr>
                      <w:rFonts w:ascii="Cambria Math" w:hAnsi="Cambria Math" w:cs="Times New Roman"/>
                      <w:sz w:val="24"/>
                      <w:szCs w:val="24"/>
                    </w:rPr>
                    <m:t>rate</m:t>
                  </m:r>
                  <m:r>
                    <w:rPr>
                      <w:rFonts w:ascii="Cambria Math" w:hAnsi="Times New Roman" w:cs="Times New Roman"/>
                      <w:sz w:val="24"/>
                      <w:szCs w:val="24"/>
                    </w:rPr>
                    <m:t xml:space="preserve">, </m:t>
                  </m:r>
                  <m:r>
                    <w:rPr>
                      <w:rFonts w:ascii="Cambria Math" w:hAnsi="Cambria Math" w:cs="Times New Roman"/>
                      <w:sz w:val="24"/>
                      <w:szCs w:val="24"/>
                    </w:rPr>
                    <m:t>i</m:t>
                  </m:r>
                </m:sub>
              </m:sSub>
            </m:e>
          </m:d>
          <m:r>
            <w:rPr>
              <w:rFonts w:ascii="Cambria Math" w:hAnsi="Times New Roman" w:cs="Times New Roman"/>
              <w:sz w:val="24"/>
              <w:szCs w:val="24"/>
            </w:rPr>
            <m:t xml:space="preserve"> =  </m:t>
          </m:r>
          <m:r>
            <w:rPr>
              <w:rFonts w:ascii="Cambria Math" w:hAnsi="Cambria Math" w:cs="Times New Roman"/>
              <w:sz w:val="24"/>
              <w:szCs w:val="24"/>
            </w:rPr>
            <m:t>α</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a</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num>
                    <m:den>
                      <m:r>
                        <w:rPr>
                          <w:rFonts w:ascii="Cambria Math" w:hAnsi="Times New Roman" w:cs="Times New Roman"/>
                          <w:sz w:val="24"/>
                          <w:szCs w:val="24"/>
                        </w:rPr>
                        <m:t>1+</m:t>
                      </m:r>
                      <m:r>
                        <w:rPr>
                          <w:rFonts w:ascii="Cambria Math" w:hAnsi="Cambria Math" w:cs="Times New Roman"/>
                          <w:sz w:val="24"/>
                          <w:szCs w:val="24"/>
                        </w:rPr>
                        <m:t>ah</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den>
                  </m:f>
                </m:e>
              </m:d>
            </m:e>
            <m:sup>
              <m:r>
                <w:rPr>
                  <w:rFonts w:ascii="Cambria Math" w:hAnsi="Cambria Math" w:cs="Times New Roman"/>
                  <w:sz w:val="24"/>
                  <w:szCs w:val="24"/>
                </w:rPr>
                <m:t>β</m:t>
              </m:r>
            </m:sup>
          </m:sSup>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minimum</m:t>
              </m:r>
            </m:sub>
          </m:sSub>
          <m:r>
            <w:rPr>
              <w:rFonts w:ascii="Cambria Math" w:hAnsi="Times New Roman" w:cs="Times New Roman"/>
              <w:sz w:val="24"/>
              <w:szCs w:val="24"/>
            </w:rPr>
            <m:t xml:space="preserve"> .                </m:t>
          </m:r>
        </m:oMath>
      </m:oMathPara>
    </w:p>
    <w:p w14:paraId="4A828A1C" w14:textId="77777777" w:rsidR="002B167C" w:rsidRPr="00F915C7" w:rsidRDefault="002B167C" w:rsidP="00616C5B">
      <w:pPr>
        <w:spacing w:before="120" w:after="120"/>
        <w:jc w:val="both"/>
        <w:rPr>
          <w:rFonts w:ascii="Times New Roman" w:hAnsi="Times New Roman" w:cs="Times New Roman"/>
          <w:bCs/>
          <w:iCs/>
          <w:sz w:val="24"/>
          <w:szCs w:val="24"/>
        </w:rPr>
      </w:pPr>
      <w:r w:rsidRPr="00F915C7">
        <w:rPr>
          <w:rFonts w:ascii="Times New Roman" w:hAnsi="Times New Roman" w:cs="Times New Roman"/>
          <w:bCs/>
          <w:iCs/>
          <w:sz w:val="24"/>
          <w:szCs w:val="24"/>
        </w:rPr>
        <w:t xml:space="preserve">where the values of pond </w:t>
      </w:r>
      <w:r w:rsidRPr="00F915C7">
        <w:rPr>
          <w:rFonts w:ascii="Times New Roman" w:hAnsi="Times New Roman" w:cs="Times New Roman"/>
          <w:bCs/>
          <w:i/>
          <w:sz w:val="24"/>
          <w:szCs w:val="24"/>
        </w:rPr>
        <w:t>i</w:t>
      </w:r>
      <w:r w:rsidRPr="00F915C7">
        <w:rPr>
          <w:rFonts w:ascii="Times New Roman" w:hAnsi="Times New Roman" w:cs="Times New Roman"/>
          <w:bCs/>
          <w:iCs/>
          <w:sz w:val="24"/>
          <w:szCs w:val="24"/>
        </w:rPr>
        <w:t xml:space="preserve">, and hence </w:t>
      </w:r>
      <m:oMath>
        <m:sSub>
          <m:sSubPr>
            <m:ctrlPr>
              <w:rPr>
                <w:rFonts w:ascii="Cambria Math" w:hAnsi="Times New Roman" w:cs="Times New Roman"/>
                <w:bCs/>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r>
          <w:rPr>
            <w:rFonts w:ascii="Cambria Math" w:hAnsi="Times New Roman" w:cs="Times New Roman"/>
            <w:sz w:val="24"/>
            <w:szCs w:val="24"/>
          </w:rPr>
          <m:t>,</m:t>
        </m:r>
      </m:oMath>
      <w:r w:rsidRPr="00F915C7">
        <w:rPr>
          <w:rFonts w:ascii="Times New Roman" w:hAnsi="Times New Roman" w:cs="Times New Roman"/>
          <w:bCs/>
          <w:iCs/>
          <w:sz w:val="24"/>
          <w:szCs w:val="24"/>
        </w:rPr>
        <w:t xml:space="preserve"> are chosen randomly from the distribution </w:t>
      </w:r>
      <m:oMath>
        <m:r>
          <w:rPr>
            <w:rFonts w:ascii="Cambria Math" w:hAnsi="Cambria Math" w:cs="Times New Roman"/>
            <w:sz w:val="24"/>
            <w:szCs w:val="24"/>
          </w:rPr>
          <m:t>D</m:t>
        </m:r>
        <m:d>
          <m:dPr>
            <m:ctrlPr>
              <w:rPr>
                <w:rFonts w:ascii="Cambria Math" w:hAnsi="Times New Roman" w:cs="Times New Roman"/>
                <w:bCs/>
                <w:i/>
                <w:iCs/>
                <w:sz w:val="24"/>
                <w:szCs w:val="24"/>
              </w:rPr>
            </m:ctrlPr>
          </m:dPr>
          <m:e>
            <m:sSub>
              <m:sSubPr>
                <m:ctrlPr>
                  <w:rPr>
                    <w:rFonts w:ascii="Cambria Math" w:hAnsi="Times New Roman" w:cs="Times New Roman"/>
                    <w:bCs/>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e>
        </m:d>
        <m:r>
          <w:rPr>
            <w:rFonts w:ascii="Cambria Math" w:hAnsi="Times New Roman" w:cs="Times New Roman"/>
            <w:sz w:val="24"/>
            <w:szCs w:val="24"/>
          </w:rPr>
          <m:t>.</m:t>
        </m:r>
      </m:oMath>
      <w:r w:rsidRPr="00F915C7">
        <w:rPr>
          <w:rFonts w:ascii="Times New Roman" w:hAnsi="Times New Roman" w:cs="Times New Roman"/>
          <w:bCs/>
          <w:iCs/>
          <w:sz w:val="24"/>
          <w:szCs w:val="24"/>
        </w:rPr>
        <w:t xml:space="preserve">  The travel time will be the mean of possible travel times between ponds visited, and can be represented as </w:t>
      </w:r>
      <m:oMath>
        <m:sSub>
          <m:sSubPr>
            <m:ctrlPr>
              <w:rPr>
                <w:rFonts w:ascii="Cambria Math" w:hAnsi="Times New Roman" w:cs="Times New Roman"/>
                <w:bCs/>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travel</m:t>
            </m:r>
            <m:r>
              <w:rPr>
                <w:rFonts w:ascii="Cambria Math" w:hAnsi="Times New Roman" w:cs="Times New Roman"/>
                <w:sz w:val="24"/>
                <w:szCs w:val="24"/>
              </w:rPr>
              <m:t>,</m:t>
            </m:r>
            <m:r>
              <w:rPr>
                <w:rFonts w:ascii="Cambria Math" w:hAnsi="Cambria Math" w:cs="Times New Roman"/>
                <w:sz w:val="24"/>
                <w:szCs w:val="24"/>
              </w:rPr>
              <m:t>mean</m:t>
            </m:r>
          </m:sub>
        </m:sSub>
        <m:r>
          <w:rPr>
            <w:rFonts w:ascii="Cambria Math" w:hAnsi="Times New Roman" w:cs="Times New Roman"/>
            <w:sz w:val="24"/>
            <w:szCs w:val="24"/>
          </w:rPr>
          <m:t>.</m:t>
        </m:r>
      </m:oMath>
      <w:r w:rsidRPr="00F915C7">
        <w:rPr>
          <w:rFonts w:ascii="Times New Roman" w:hAnsi="Times New Roman" w:cs="Times New Roman"/>
          <w:bCs/>
          <w:iCs/>
          <w:sz w:val="24"/>
          <w:szCs w:val="24"/>
        </w:rPr>
        <w:t>Total net intake of energy will depend on how many ponds can be visited during a day and the amount of energy accumulated from visiting those ponds minus metabolic costs within the ponds and traveling between them. An expected value of energy intake could be calculated, given the GUT’s associated with each pond and the travel times between each combination of ponds</w:t>
      </w:r>
      <w:r w:rsidRPr="00616C5B">
        <w:rPr>
          <w:rFonts w:ascii="Times New Roman" w:hAnsi="Times New Roman" w:cs="Times New Roman"/>
          <w:bCs/>
          <w:iCs/>
          <w:sz w:val="24"/>
          <w:szCs w:val="24"/>
        </w:rPr>
        <w:t>.</w:t>
      </w:r>
      <w:r w:rsidR="00E406FD" w:rsidRPr="00616C5B">
        <w:rPr>
          <w:rFonts w:ascii="Times New Roman" w:hAnsi="Times New Roman" w:cs="Times New Roman"/>
          <w:bCs/>
          <w:iCs/>
          <w:sz w:val="24"/>
          <w:szCs w:val="24"/>
          <w:lang w:eastAsia="ko-KR"/>
        </w:rPr>
        <w:t xml:space="preserve"> </w:t>
      </w:r>
      <w:r w:rsidR="00E406FD" w:rsidRPr="00F915C7">
        <w:rPr>
          <w:rFonts w:ascii="Times New Roman" w:hAnsi="Times New Roman" w:cs="Times New Roman"/>
          <w:bCs/>
          <w:iCs/>
          <w:sz w:val="24"/>
          <w:szCs w:val="24"/>
          <w:lang w:eastAsia="ko-KR"/>
        </w:rPr>
        <w:t>The above example used fish intake rate as a main variable. However, we can also apply relative quality of the ponds or threshold pattern for this case.</w:t>
      </w:r>
    </w:p>
    <w:p w14:paraId="4E475C2F" w14:textId="5D535888" w:rsidR="002B167C" w:rsidRPr="00F915C7" w:rsidRDefault="002B167C" w:rsidP="00616C5B">
      <w:pPr>
        <w:spacing w:before="120" w:after="120"/>
        <w:jc w:val="both"/>
        <w:rPr>
          <w:rFonts w:ascii="Times New Roman" w:hAnsi="Times New Roman" w:cs="Times New Roman"/>
          <w:bCs/>
          <w:iCs/>
          <w:sz w:val="24"/>
          <w:szCs w:val="24"/>
        </w:rPr>
      </w:pPr>
      <w:r w:rsidRPr="00F915C7">
        <w:rPr>
          <w:rFonts w:ascii="Times New Roman" w:hAnsi="Times New Roman" w:cs="Times New Roman"/>
          <w:b/>
          <w:i/>
          <w:sz w:val="24"/>
          <w:szCs w:val="24"/>
        </w:rPr>
        <w:t xml:space="preserve">Case 2. </w:t>
      </w:r>
      <w:r w:rsidRPr="00F915C7">
        <w:rPr>
          <w:rFonts w:ascii="Times New Roman" w:hAnsi="Times New Roman" w:cs="Times New Roman"/>
          <w:b/>
          <w:iCs/>
          <w:sz w:val="24"/>
          <w:szCs w:val="24"/>
        </w:rPr>
        <w:t xml:space="preserve">Minimizing travel time. </w:t>
      </w:r>
      <w:r w:rsidRPr="00F915C7">
        <w:rPr>
          <w:rFonts w:ascii="Times New Roman" w:hAnsi="Times New Roman" w:cs="Times New Roman"/>
          <w:bCs/>
          <w:iCs/>
          <w:sz w:val="24"/>
          <w:szCs w:val="24"/>
        </w:rPr>
        <w:t xml:space="preserve">In this case, the wading bird moves from one pond to the nearest neighbor, with no </w:t>
      </w:r>
      <w:r w:rsidRPr="00F915C7">
        <w:rPr>
          <w:rFonts w:ascii="Times New Roman" w:hAnsi="Times New Roman" w:cs="Times New Roman"/>
          <w:bCs/>
          <w:i/>
          <w:sz w:val="24"/>
          <w:szCs w:val="24"/>
        </w:rPr>
        <w:t>a priori</w:t>
      </w:r>
      <w:r w:rsidRPr="00F915C7">
        <w:rPr>
          <w:rFonts w:ascii="Times New Roman" w:hAnsi="Times New Roman" w:cs="Times New Roman"/>
          <w:bCs/>
          <w:iCs/>
          <w:sz w:val="24"/>
          <w:szCs w:val="24"/>
        </w:rPr>
        <w:t xml:space="preserve"> knowledge of the prey availability. In this case </w:t>
      </w:r>
      <m:oMath>
        <m:sSub>
          <m:sSubPr>
            <m:ctrlPr>
              <w:rPr>
                <w:rFonts w:ascii="Cambria Math" w:hAnsi="Times New Roman" w:cs="Times New Roman"/>
                <w:bCs/>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r>
          <w:rPr>
            <w:rFonts w:ascii="Cambria Math" w:hAnsi="Times New Roman" w:cs="Times New Roman"/>
            <w:sz w:val="24"/>
            <w:szCs w:val="24"/>
          </w:rPr>
          <m:t>,</m:t>
        </m:r>
      </m:oMath>
      <w:r w:rsidRPr="00F915C7">
        <w:rPr>
          <w:rFonts w:ascii="Times New Roman" w:hAnsi="Times New Roman" w:cs="Times New Roman"/>
          <w:bCs/>
          <w:iCs/>
          <w:sz w:val="24"/>
          <w:szCs w:val="24"/>
        </w:rPr>
        <w:t xml:space="preserve"> are again effectively chosen randomly from the probability distribution</w:t>
      </w:r>
      <w:r w:rsidR="00F915C7">
        <w:rPr>
          <w:rFonts w:ascii="Times New Roman" w:hAnsi="Times New Roman" w:cs="Times New Roman"/>
          <w:bCs/>
          <w:iCs/>
          <w:sz w:val="24"/>
          <w:szCs w:val="24"/>
        </w:rPr>
        <w:t>,</w:t>
      </w:r>
      <w:r w:rsidRPr="00F915C7">
        <w:rPr>
          <w:rFonts w:ascii="Times New Roman" w:hAnsi="Times New Roman" w:cs="Times New Roman"/>
          <w:bCs/>
          <w:iCs/>
          <w:sz w:val="24"/>
          <w:szCs w:val="24"/>
        </w:rPr>
        <w:t xml:space="preserve"> </w:t>
      </w:r>
      <m:oMath>
        <m:r>
          <w:rPr>
            <w:rFonts w:ascii="Cambria Math" w:hAnsi="Cambria Math" w:cs="Times New Roman"/>
            <w:sz w:val="24"/>
            <w:szCs w:val="24"/>
          </w:rPr>
          <m:t>D</m:t>
        </m:r>
        <m:d>
          <m:dPr>
            <m:ctrlPr>
              <w:rPr>
                <w:rFonts w:ascii="Cambria Math" w:hAnsi="Times New Roman" w:cs="Times New Roman"/>
                <w:bCs/>
                <w:i/>
                <w:iCs/>
                <w:sz w:val="24"/>
                <w:szCs w:val="24"/>
              </w:rPr>
            </m:ctrlPr>
          </m:dPr>
          <m:e>
            <m:sSub>
              <m:sSubPr>
                <m:ctrlPr>
                  <w:rPr>
                    <w:rFonts w:ascii="Cambria Math" w:hAnsi="Times New Roman" w:cs="Times New Roman"/>
                    <w:bCs/>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e>
        </m:d>
        <m:r>
          <w:rPr>
            <w:rFonts w:ascii="Cambria Math" w:hAnsi="Times New Roman" w:cs="Times New Roman"/>
            <w:sz w:val="24"/>
            <w:szCs w:val="24"/>
          </w:rPr>
          <m:t>,</m:t>
        </m:r>
      </m:oMath>
      <w:r w:rsidRPr="00F915C7">
        <w:rPr>
          <w:rFonts w:ascii="Times New Roman" w:hAnsi="Times New Roman" w:cs="Times New Roman"/>
          <w:bCs/>
          <w:iCs/>
          <w:sz w:val="24"/>
          <w:szCs w:val="24"/>
        </w:rPr>
        <w:t xml:space="preserve"> but </w:t>
      </w:r>
      <w:proofErr w:type="spellStart"/>
      <w:r w:rsidRPr="00F915C7">
        <w:rPr>
          <w:rFonts w:ascii="Times New Roman" w:hAnsi="Times New Roman" w:cs="Times New Roman"/>
          <w:bCs/>
          <w:i/>
          <w:sz w:val="24"/>
          <w:szCs w:val="24"/>
        </w:rPr>
        <w:t>T</w:t>
      </w:r>
      <w:r w:rsidRPr="00F915C7">
        <w:rPr>
          <w:rFonts w:ascii="Times New Roman" w:hAnsi="Times New Roman" w:cs="Times New Roman"/>
          <w:bCs/>
          <w:i/>
          <w:sz w:val="24"/>
          <w:szCs w:val="24"/>
          <w:vertAlign w:val="subscript"/>
        </w:rPr>
        <w:t>travel</w:t>
      </w:r>
      <w:proofErr w:type="spellEnd"/>
      <w:r w:rsidRPr="00F915C7">
        <w:rPr>
          <w:rFonts w:ascii="Times New Roman" w:hAnsi="Times New Roman" w:cs="Times New Roman"/>
          <w:bCs/>
          <w:i/>
          <w:sz w:val="24"/>
          <w:szCs w:val="24"/>
          <w:vertAlign w:val="subscript"/>
        </w:rPr>
        <w:t xml:space="preserve"> time</w:t>
      </w:r>
      <w:r w:rsidRPr="00F915C7">
        <w:rPr>
          <w:rFonts w:ascii="Times New Roman" w:hAnsi="Times New Roman" w:cs="Times New Roman"/>
          <w:bCs/>
          <w:iCs/>
          <w:sz w:val="24"/>
          <w:szCs w:val="24"/>
        </w:rPr>
        <w:t xml:space="preserve"> is minimized. </w:t>
      </w:r>
    </w:p>
    <w:p w14:paraId="22A8576F" w14:textId="77777777" w:rsidR="002B167C" w:rsidRPr="00F915C7" w:rsidRDefault="002B167C" w:rsidP="00616C5B">
      <w:pPr>
        <w:spacing w:before="120" w:after="120"/>
        <w:jc w:val="both"/>
        <w:rPr>
          <w:rFonts w:ascii="Times New Roman" w:hAnsi="Times New Roman" w:cs="Times New Roman"/>
          <w:bCs/>
          <w:iCs/>
          <w:sz w:val="24"/>
          <w:szCs w:val="24"/>
        </w:rPr>
      </w:pPr>
    </w:p>
    <w:p w14:paraId="2F2F076E" w14:textId="5D8999DF" w:rsidR="002B167C" w:rsidRPr="00F915C7" w:rsidRDefault="002B167C" w:rsidP="00616C5B">
      <w:pPr>
        <w:spacing w:before="120" w:after="120"/>
        <w:jc w:val="both"/>
        <w:rPr>
          <w:rFonts w:ascii="Times New Roman" w:hAnsi="Times New Roman" w:cs="Times New Roman"/>
          <w:bCs/>
          <w:iCs/>
          <w:sz w:val="24"/>
          <w:szCs w:val="24"/>
        </w:rPr>
      </w:pPr>
      <w:r w:rsidRPr="00F915C7">
        <w:rPr>
          <w:rFonts w:ascii="Times New Roman" w:hAnsi="Times New Roman" w:cs="Times New Roman"/>
          <w:b/>
          <w:i/>
          <w:sz w:val="24"/>
          <w:szCs w:val="24"/>
        </w:rPr>
        <w:t xml:space="preserve">Case </w:t>
      </w:r>
      <w:proofErr w:type="gramStart"/>
      <w:r w:rsidRPr="00F915C7">
        <w:rPr>
          <w:rFonts w:ascii="Times New Roman" w:hAnsi="Times New Roman" w:cs="Times New Roman"/>
          <w:b/>
          <w:i/>
          <w:sz w:val="24"/>
          <w:szCs w:val="24"/>
        </w:rPr>
        <w:t>3.</w:t>
      </w:r>
      <w:r w:rsidRPr="00F915C7">
        <w:rPr>
          <w:rFonts w:ascii="Times New Roman" w:hAnsi="Times New Roman" w:cs="Times New Roman"/>
          <w:b/>
          <w:iCs/>
          <w:sz w:val="24"/>
          <w:szCs w:val="24"/>
        </w:rPr>
        <w:t>Using</w:t>
      </w:r>
      <w:proofErr w:type="gramEnd"/>
      <w:r w:rsidRPr="00F915C7">
        <w:rPr>
          <w:rFonts w:ascii="Times New Roman" w:hAnsi="Times New Roman" w:cs="Times New Roman"/>
          <w:b/>
          <w:iCs/>
          <w:sz w:val="24"/>
          <w:szCs w:val="24"/>
        </w:rPr>
        <w:t xml:space="preserve"> information</w:t>
      </w:r>
      <w:r w:rsidR="008B19ED" w:rsidRPr="00F915C7">
        <w:rPr>
          <w:rFonts w:ascii="Times New Roman" w:hAnsi="Times New Roman" w:cs="Times New Roman"/>
          <w:b/>
          <w:iCs/>
          <w:sz w:val="24"/>
          <w:szCs w:val="24"/>
        </w:rPr>
        <w:t xml:space="preserve"> from memory of previous day’s foraging to recall</w:t>
      </w:r>
      <w:r w:rsidRPr="00F915C7">
        <w:rPr>
          <w:rFonts w:ascii="Times New Roman" w:hAnsi="Times New Roman" w:cs="Times New Roman"/>
          <w:b/>
          <w:iCs/>
          <w:sz w:val="24"/>
          <w:szCs w:val="24"/>
        </w:rPr>
        <w:t xml:space="preserve"> high prey availability sites</w:t>
      </w:r>
      <w:r w:rsidR="006A4E75" w:rsidRPr="00F915C7">
        <w:rPr>
          <w:rFonts w:ascii="Times New Roman" w:hAnsi="Times New Roman" w:cs="Times New Roman"/>
          <w:b/>
          <w:iCs/>
          <w:sz w:val="24"/>
          <w:szCs w:val="24"/>
          <w:lang w:eastAsia="ko-KR"/>
        </w:rPr>
        <w:t xml:space="preserve"> </w:t>
      </w:r>
      <w:r w:rsidR="00E406FD" w:rsidRPr="00F915C7">
        <w:rPr>
          <w:rFonts w:ascii="Times New Roman" w:hAnsi="Times New Roman" w:cs="Times New Roman"/>
          <w:bCs/>
          <w:iCs/>
          <w:sz w:val="24"/>
          <w:szCs w:val="24"/>
        </w:rPr>
        <w:t>In this case, the</w:t>
      </w:r>
      <w:r w:rsidR="00E406FD" w:rsidRPr="00F915C7">
        <w:rPr>
          <w:rFonts w:ascii="Times New Roman" w:hAnsi="Times New Roman" w:cs="Times New Roman"/>
          <w:bCs/>
          <w:iCs/>
          <w:sz w:val="24"/>
          <w:szCs w:val="24"/>
          <w:lang w:eastAsia="ko-KR"/>
        </w:rPr>
        <w:t xml:space="preserve"> wading bird</w:t>
      </w:r>
      <w:r w:rsidR="00E406FD" w:rsidRPr="00F915C7">
        <w:rPr>
          <w:rFonts w:ascii="Times New Roman" w:hAnsi="Times New Roman" w:cs="Times New Roman"/>
          <w:bCs/>
          <w:iCs/>
          <w:sz w:val="24"/>
          <w:szCs w:val="24"/>
        </w:rPr>
        <w:t xml:space="preserve"> is able to use information that allow</w:t>
      </w:r>
      <w:r w:rsidR="00E406FD" w:rsidRPr="00F915C7">
        <w:rPr>
          <w:rFonts w:ascii="Times New Roman" w:hAnsi="Times New Roman" w:cs="Times New Roman"/>
          <w:bCs/>
          <w:iCs/>
          <w:sz w:val="24"/>
          <w:szCs w:val="24"/>
          <w:lang w:eastAsia="ko-KR"/>
        </w:rPr>
        <w:t>s</w:t>
      </w:r>
      <w:r w:rsidR="00E406FD" w:rsidRPr="00F915C7">
        <w:rPr>
          <w:rFonts w:ascii="Times New Roman" w:hAnsi="Times New Roman" w:cs="Times New Roman"/>
          <w:bCs/>
          <w:iCs/>
          <w:sz w:val="24"/>
          <w:szCs w:val="24"/>
        </w:rPr>
        <w:t xml:space="preserve"> i</w:t>
      </w:r>
      <w:r w:rsidR="00E406FD" w:rsidRPr="00F915C7">
        <w:rPr>
          <w:rFonts w:ascii="Times New Roman" w:hAnsi="Times New Roman" w:cs="Times New Roman"/>
          <w:bCs/>
          <w:iCs/>
          <w:sz w:val="24"/>
          <w:szCs w:val="24"/>
          <w:lang w:eastAsia="ko-KR"/>
        </w:rPr>
        <w:t>t</w:t>
      </w:r>
      <w:r w:rsidR="00E406FD" w:rsidRPr="00F915C7">
        <w:rPr>
          <w:rFonts w:ascii="Times New Roman" w:hAnsi="Times New Roman" w:cs="Times New Roman"/>
          <w:bCs/>
          <w:iCs/>
          <w:sz w:val="24"/>
          <w:szCs w:val="24"/>
        </w:rPr>
        <w:t xml:space="preserve"> to sample ponds from the high end of the probability </w:t>
      </w:r>
      <w:r w:rsidRPr="00F915C7">
        <w:rPr>
          <w:rFonts w:ascii="Times New Roman" w:hAnsi="Times New Roman" w:cs="Times New Roman"/>
          <w:bCs/>
          <w:iCs/>
          <w:sz w:val="24"/>
          <w:szCs w:val="24"/>
        </w:rPr>
        <w:t xml:space="preserve">density function </w:t>
      </w:r>
      <m:oMath>
        <m:r>
          <w:rPr>
            <w:rFonts w:ascii="Cambria Math" w:hAnsi="Cambria Math" w:cs="Times New Roman"/>
            <w:sz w:val="24"/>
            <w:szCs w:val="24"/>
          </w:rPr>
          <m:t>D</m:t>
        </m:r>
        <m:d>
          <m:dPr>
            <m:ctrlPr>
              <w:rPr>
                <w:rFonts w:ascii="Cambria Math" w:hAnsi="Times New Roman" w:cs="Times New Roman"/>
                <w:bCs/>
                <w:i/>
                <w:iCs/>
                <w:sz w:val="24"/>
                <w:szCs w:val="24"/>
              </w:rPr>
            </m:ctrlPr>
          </m:dPr>
          <m:e>
            <m:sSub>
              <m:sSubPr>
                <m:ctrlPr>
                  <w:rPr>
                    <w:rFonts w:ascii="Cambria Math" w:hAnsi="Times New Roman" w:cs="Times New Roman"/>
                    <w:bCs/>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e>
        </m:d>
      </m:oMath>
      <w:r w:rsidRPr="00F915C7">
        <w:rPr>
          <w:rFonts w:ascii="Times New Roman" w:hAnsi="Times New Roman" w:cs="Times New Roman"/>
          <w:bCs/>
          <w:iCs/>
          <w:sz w:val="24"/>
          <w:szCs w:val="24"/>
        </w:rPr>
        <w:t xml:space="preserve">. This information could </w:t>
      </w:r>
      <w:r w:rsidRPr="00F915C7">
        <w:rPr>
          <w:rFonts w:ascii="Times New Roman" w:hAnsi="Times New Roman" w:cs="Times New Roman"/>
          <w:bCs/>
          <w:iCs/>
          <w:sz w:val="24"/>
          <w:szCs w:val="24"/>
        </w:rPr>
        <w:lastRenderedPageBreak/>
        <w:t xml:space="preserve">come from memory from foraging on the previous day, assuming that prey densities have not changed substantially since the previous day’s foraging. This strategy might not minimize travel time, but the knowledge of favorable ponds would probably include information to allow roughly minimizing travel times. </w:t>
      </w:r>
    </w:p>
    <w:p w14:paraId="4A7AE1D0" w14:textId="77777777" w:rsidR="002B167C" w:rsidRPr="00F915C7" w:rsidRDefault="002B167C" w:rsidP="00616C5B">
      <w:pPr>
        <w:spacing w:before="120" w:after="120"/>
        <w:jc w:val="both"/>
        <w:rPr>
          <w:rFonts w:ascii="Times New Roman" w:hAnsi="Times New Roman" w:cs="Times New Roman"/>
          <w:bCs/>
          <w:iCs/>
          <w:sz w:val="24"/>
          <w:szCs w:val="24"/>
        </w:rPr>
      </w:pPr>
      <w:r w:rsidRPr="00F915C7">
        <w:rPr>
          <w:rFonts w:ascii="Times New Roman" w:hAnsi="Times New Roman" w:cs="Times New Roman"/>
          <w:b/>
          <w:i/>
          <w:sz w:val="24"/>
          <w:szCs w:val="24"/>
        </w:rPr>
        <w:t>Case 4.</w:t>
      </w:r>
      <w:r w:rsidRPr="00F915C7">
        <w:rPr>
          <w:rFonts w:ascii="Times New Roman" w:hAnsi="Times New Roman" w:cs="Times New Roman"/>
          <w:b/>
          <w:iCs/>
          <w:sz w:val="24"/>
          <w:szCs w:val="24"/>
        </w:rPr>
        <w:t xml:space="preserve"> Using a strategy of within-day memory to optimize pond selection. </w:t>
      </w:r>
      <w:r w:rsidRPr="00F915C7">
        <w:rPr>
          <w:rFonts w:ascii="Times New Roman" w:hAnsi="Times New Roman" w:cs="Times New Roman"/>
          <w:bCs/>
          <w:iCs/>
          <w:sz w:val="24"/>
          <w:szCs w:val="24"/>
        </w:rPr>
        <w:t xml:space="preserve">The wading bird may initially not use the </w:t>
      </w:r>
      <w:r w:rsidRPr="00F915C7">
        <w:rPr>
          <w:rFonts w:ascii="Times New Roman" w:hAnsi="Times New Roman" w:cs="Times New Roman"/>
          <w:bCs/>
          <w:i/>
          <w:sz w:val="24"/>
          <w:szCs w:val="24"/>
        </w:rPr>
        <w:t>GUT</w:t>
      </w:r>
      <w:r w:rsidRPr="00F915C7">
        <w:rPr>
          <w:rFonts w:ascii="Times New Roman" w:hAnsi="Times New Roman" w:cs="Times New Roman"/>
          <w:bCs/>
          <w:iCs/>
          <w:sz w:val="24"/>
          <w:szCs w:val="24"/>
        </w:rPr>
        <w:t xml:space="preserve"> described above, but may simply use the shortest sampling time possible,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minimum</m:t>
            </m:r>
          </m:sub>
        </m:sSub>
      </m:oMath>
      <w:r w:rsidRPr="00F915C7">
        <w:rPr>
          <w:rFonts w:ascii="Times New Roman" w:hAnsi="Times New Roman" w:cs="Times New Roman"/>
          <w:sz w:val="24"/>
          <w:szCs w:val="24"/>
        </w:rPr>
        <w:t xml:space="preserve">, for a number, </w:t>
      </w:r>
      <w:r w:rsidRPr="00F915C7">
        <w:rPr>
          <w:rFonts w:ascii="Times New Roman" w:hAnsi="Times New Roman" w:cs="Times New Roman"/>
          <w:i/>
          <w:iCs/>
          <w:sz w:val="24"/>
          <w:szCs w:val="24"/>
        </w:rPr>
        <w:t>n</w:t>
      </w:r>
      <w:r w:rsidRPr="00F915C7">
        <w:rPr>
          <w:rFonts w:ascii="Times New Roman" w:hAnsi="Times New Roman" w:cs="Times New Roman"/>
          <w:sz w:val="24"/>
          <w:szCs w:val="24"/>
        </w:rPr>
        <w:t xml:space="preserve">, of ponds, and then, using its memory, return to those ponds that have highest prey availability. This sort of strategy is well known in many applications, and, in principle at least, an optimal strategy for number of ponds initially sampled could be calculated, given information on </w:t>
      </w:r>
      <m:oMath>
        <m:r>
          <w:rPr>
            <w:rFonts w:ascii="Cambria Math" w:hAnsi="Cambria Math" w:cs="Times New Roman"/>
            <w:sz w:val="24"/>
            <w:szCs w:val="24"/>
          </w:rPr>
          <m:t>D</m:t>
        </m:r>
        <m:d>
          <m:dPr>
            <m:ctrlPr>
              <w:rPr>
                <w:rFonts w:ascii="Cambria Math" w:hAnsi="Times New Roman" w:cs="Times New Roman"/>
                <w:bCs/>
                <w:i/>
                <w:iCs/>
                <w:sz w:val="24"/>
                <w:szCs w:val="24"/>
              </w:rPr>
            </m:ctrlPr>
          </m:dPr>
          <m:e>
            <m:sSub>
              <m:sSubPr>
                <m:ctrlPr>
                  <w:rPr>
                    <w:rFonts w:ascii="Cambria Math" w:hAnsi="Times New Roman" w:cs="Times New Roman"/>
                    <w:bCs/>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e>
        </m:d>
      </m:oMath>
      <w:r w:rsidRPr="00F915C7">
        <w:rPr>
          <w:rFonts w:ascii="Times New Roman" w:hAnsi="Times New Roman" w:cs="Times New Roman"/>
          <w:bCs/>
          <w:iCs/>
          <w:sz w:val="24"/>
          <w:szCs w:val="24"/>
        </w:rPr>
        <w:t xml:space="preserve"> and travel times between ponds.</w:t>
      </w:r>
    </w:p>
    <w:p w14:paraId="12677280" w14:textId="05C60851" w:rsidR="002B167C" w:rsidRPr="00F915C7" w:rsidRDefault="002B167C" w:rsidP="00616C5B">
      <w:pPr>
        <w:spacing w:before="120" w:after="120"/>
        <w:jc w:val="both"/>
        <w:rPr>
          <w:rFonts w:ascii="Times New Roman" w:hAnsi="Times New Roman" w:cs="Times New Roman"/>
          <w:bCs/>
          <w:iCs/>
          <w:sz w:val="24"/>
          <w:szCs w:val="24"/>
        </w:rPr>
      </w:pPr>
      <w:r w:rsidRPr="00F915C7">
        <w:rPr>
          <w:rFonts w:ascii="Times New Roman" w:hAnsi="Times New Roman" w:cs="Times New Roman"/>
          <w:b/>
          <w:i/>
          <w:sz w:val="24"/>
          <w:szCs w:val="24"/>
        </w:rPr>
        <w:t xml:space="preserve">Case 5. </w:t>
      </w:r>
      <w:r w:rsidRPr="00F915C7">
        <w:rPr>
          <w:rFonts w:ascii="Times New Roman" w:hAnsi="Times New Roman" w:cs="Times New Roman"/>
          <w:b/>
          <w:iCs/>
          <w:sz w:val="24"/>
          <w:szCs w:val="24"/>
        </w:rPr>
        <w:t xml:space="preserve">Inclusion consideration of travel costs in </w:t>
      </w:r>
      <w:r w:rsidRPr="00F915C7">
        <w:rPr>
          <w:rFonts w:ascii="Times New Roman" w:hAnsi="Times New Roman" w:cs="Times New Roman"/>
          <w:b/>
          <w:i/>
          <w:sz w:val="24"/>
          <w:szCs w:val="24"/>
        </w:rPr>
        <w:t>GUT</w:t>
      </w:r>
      <w:r w:rsidRPr="00F915C7">
        <w:rPr>
          <w:rFonts w:ascii="Times New Roman" w:hAnsi="Times New Roman" w:cs="Times New Roman"/>
          <w:b/>
          <w:iCs/>
          <w:sz w:val="24"/>
          <w:szCs w:val="24"/>
        </w:rPr>
        <w:t>.</w:t>
      </w:r>
      <w:r w:rsidR="006C6107">
        <w:rPr>
          <w:rFonts w:ascii="Times New Roman" w:hAnsi="Times New Roman" w:cs="Times New Roman"/>
          <w:b/>
          <w:iCs/>
          <w:sz w:val="24"/>
          <w:szCs w:val="24"/>
        </w:rPr>
        <w:t xml:space="preserve"> </w:t>
      </w:r>
      <w:r w:rsidRPr="00F915C7">
        <w:rPr>
          <w:rFonts w:ascii="Times New Roman" w:hAnsi="Times New Roman" w:cs="Times New Roman"/>
          <w:bCs/>
          <w:iCs/>
          <w:sz w:val="24"/>
          <w:szCs w:val="24"/>
        </w:rPr>
        <w:t>It is</w:t>
      </w:r>
      <w:r w:rsidR="006C6107">
        <w:rPr>
          <w:rFonts w:ascii="Times New Roman" w:hAnsi="Times New Roman" w:cs="Times New Roman"/>
          <w:bCs/>
          <w:iCs/>
          <w:sz w:val="24"/>
          <w:szCs w:val="24"/>
        </w:rPr>
        <w:t xml:space="preserve"> </w:t>
      </w:r>
      <w:r w:rsidRPr="00F915C7">
        <w:rPr>
          <w:rFonts w:ascii="Times New Roman" w:hAnsi="Times New Roman" w:cs="Times New Roman"/>
          <w:bCs/>
          <w:iCs/>
          <w:sz w:val="24"/>
          <w:szCs w:val="24"/>
        </w:rPr>
        <w:t xml:space="preserve">possible that the </w:t>
      </w:r>
      <w:r w:rsidRPr="00F915C7">
        <w:rPr>
          <w:rFonts w:ascii="Times New Roman" w:hAnsi="Times New Roman" w:cs="Times New Roman"/>
          <w:bCs/>
          <w:i/>
          <w:sz w:val="24"/>
          <w:szCs w:val="24"/>
        </w:rPr>
        <w:t>GUT</w:t>
      </w:r>
      <w:r w:rsidRPr="00F915C7">
        <w:rPr>
          <w:rFonts w:ascii="Times New Roman" w:hAnsi="Times New Roman" w:cs="Times New Roman"/>
          <w:bCs/>
          <w:iCs/>
          <w:sz w:val="24"/>
          <w:szCs w:val="24"/>
        </w:rPr>
        <w:t xml:space="preserve"> of a wading bird is influenced by the expected travel times between ponds. Greater expected travel times should influence a wading bird to spend more time in a particular pond than it would if travel times and costs were lower. </w:t>
      </w:r>
      <w:r w:rsidR="00E406FD" w:rsidRPr="00F915C7">
        <w:rPr>
          <w:rFonts w:ascii="Times New Roman" w:hAnsi="Times New Roman" w:cs="Times New Roman"/>
          <w:bCs/>
          <w:iCs/>
          <w:sz w:val="24"/>
          <w:szCs w:val="24"/>
          <w:lang w:eastAsia="ko-KR"/>
        </w:rPr>
        <w:t>Unlike marginal value theorem (</w:t>
      </w:r>
      <w:proofErr w:type="spellStart"/>
      <w:r w:rsidR="00E406FD" w:rsidRPr="00F915C7">
        <w:rPr>
          <w:rFonts w:ascii="Times New Roman" w:hAnsi="Times New Roman" w:cs="Times New Roman"/>
          <w:bCs/>
          <w:iCs/>
          <w:sz w:val="24"/>
          <w:szCs w:val="24"/>
          <w:lang w:eastAsia="ko-KR"/>
        </w:rPr>
        <w:t>Charnov</w:t>
      </w:r>
      <w:proofErr w:type="spellEnd"/>
      <w:r w:rsidR="00E406FD" w:rsidRPr="00F915C7">
        <w:rPr>
          <w:rFonts w:ascii="Times New Roman" w:hAnsi="Times New Roman" w:cs="Times New Roman"/>
          <w:bCs/>
          <w:iCs/>
          <w:sz w:val="24"/>
          <w:szCs w:val="24"/>
          <w:lang w:eastAsia="ko-KR"/>
        </w:rPr>
        <w:t xml:space="preserve"> 1976), this case assumes that the foraging activity does not change the fish intake rate.</w:t>
      </w:r>
      <w:r w:rsidR="00F915C7">
        <w:rPr>
          <w:rFonts w:ascii="Times New Roman" w:hAnsi="Times New Roman" w:cs="Times New Roman"/>
          <w:bCs/>
          <w:iCs/>
          <w:sz w:val="24"/>
          <w:szCs w:val="24"/>
          <w:lang w:eastAsia="ko-KR"/>
        </w:rPr>
        <w:t xml:space="preserve"> </w:t>
      </w:r>
      <w:r w:rsidRPr="00F915C7">
        <w:rPr>
          <w:rFonts w:ascii="Times New Roman" w:hAnsi="Times New Roman" w:cs="Times New Roman"/>
          <w:bCs/>
          <w:iCs/>
          <w:sz w:val="24"/>
          <w:szCs w:val="24"/>
        </w:rPr>
        <w:t xml:space="preserve">We can write the </w:t>
      </w:r>
      <w:r w:rsidRPr="00F915C7">
        <w:rPr>
          <w:rFonts w:ascii="Times New Roman" w:hAnsi="Times New Roman" w:cs="Times New Roman"/>
          <w:bCs/>
          <w:i/>
          <w:sz w:val="24"/>
          <w:szCs w:val="24"/>
        </w:rPr>
        <w:t>GUT</w:t>
      </w:r>
      <w:r w:rsidRPr="00F915C7">
        <w:rPr>
          <w:rFonts w:ascii="Times New Roman" w:hAnsi="Times New Roman" w:cs="Times New Roman"/>
          <w:bCs/>
          <w:iCs/>
          <w:sz w:val="24"/>
          <w:szCs w:val="24"/>
        </w:rPr>
        <w:t xml:space="preserve"> as</w:t>
      </w:r>
    </w:p>
    <w:p w14:paraId="25A05C89" w14:textId="17B52108" w:rsidR="002B167C" w:rsidRPr="00F915C7" w:rsidRDefault="002B167C" w:rsidP="002B167C">
      <w:pPr>
        <w:spacing w:before="120" w:after="120"/>
        <w:rPr>
          <w:rFonts w:ascii="Times New Roman" w:hAnsi="Times New Roman" w:cs="Times New Roman"/>
          <w:sz w:val="24"/>
          <w:szCs w:val="24"/>
        </w:rPr>
      </w:pPr>
      <m:oMathPara>
        <m:oMathParaPr>
          <m:jc m:val="left"/>
        </m:oMathParaPr>
        <m:oMath>
          <m:r>
            <w:rPr>
              <w:rFonts w:ascii="Cambria Math" w:hAnsi="Cambria Math" w:cs="Times New Roman"/>
              <w:sz w:val="24"/>
              <w:szCs w:val="24"/>
            </w:rPr>
            <m:t>GUT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intake</m:t>
                  </m:r>
                  <m:r>
                    <w:rPr>
                      <w:rFonts w:ascii="Cambria Math" w:hAnsi="Times New Roman" w:cs="Times New Roman"/>
                      <w:sz w:val="24"/>
                      <w:szCs w:val="24"/>
                    </w:rPr>
                    <m:t xml:space="preserve"> </m:t>
                  </m:r>
                  <m:r>
                    <w:rPr>
                      <w:rFonts w:ascii="Cambria Math" w:hAnsi="Cambria Math" w:cs="Times New Roman"/>
                      <w:sz w:val="24"/>
                      <w:szCs w:val="24"/>
                    </w:rPr>
                    <m:t>rate</m:t>
                  </m:r>
                  <m:r>
                    <w:rPr>
                      <w:rFonts w:ascii="Cambria Math" w:hAnsi="Times New Roman" w:cs="Times New Roman"/>
                      <w:sz w:val="24"/>
                      <w:szCs w:val="24"/>
                    </w:rPr>
                    <m:t xml:space="preserve">, </m:t>
                  </m:r>
                  <m:r>
                    <w:rPr>
                      <w:rFonts w:ascii="Cambria Math" w:hAnsi="Cambria Math" w:cs="Times New Roman"/>
                      <w:sz w:val="24"/>
                      <w:szCs w:val="24"/>
                    </w:rPr>
                    <m:t>i</m:t>
                  </m:r>
                </m:sub>
              </m:sSub>
            </m:e>
          </m:d>
          <m:r>
            <w:rPr>
              <w:rFonts w:ascii="Cambria Math" w:hAnsi="Times New Roman" w:cs="Times New Roman"/>
              <w:sz w:val="24"/>
              <w:szCs w:val="24"/>
            </w:rPr>
            <m:t xml:space="preserve"> =  </m:t>
          </m:r>
          <m:r>
            <w:rPr>
              <w:rFonts w:ascii="Cambria Math" w:hAnsi="Cambria Math" w:cs="Times New Roman"/>
              <w:sz w:val="24"/>
              <w:szCs w:val="24"/>
            </w:rPr>
            <m:t>α</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a</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num>
                    <m:den>
                      <m:r>
                        <w:rPr>
                          <w:rFonts w:ascii="Cambria Math" w:hAnsi="Times New Roman" w:cs="Times New Roman"/>
                          <w:sz w:val="24"/>
                          <w:szCs w:val="24"/>
                        </w:rPr>
                        <m:t>1+</m:t>
                      </m:r>
                      <m:r>
                        <w:rPr>
                          <w:rFonts w:ascii="Cambria Math" w:hAnsi="Cambria Math" w:cs="Times New Roman"/>
                          <w:sz w:val="24"/>
                          <w:szCs w:val="24"/>
                        </w:rPr>
                        <m:t>ah</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den>
                  </m:f>
                </m:e>
              </m:d>
            </m:e>
            <m:sup>
              <m:r>
                <w:rPr>
                  <w:rFonts w:ascii="Cambria Math" w:hAnsi="Cambria Math" w:cs="Times New Roman"/>
                  <w:sz w:val="24"/>
                  <w:szCs w:val="24"/>
                </w:rPr>
                <m:t>β</m:t>
              </m:r>
            </m:sup>
          </m:sSup>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minimum</m:t>
              </m:r>
            </m:sub>
          </m:sSub>
          <m:r>
            <w:rPr>
              <w:rFonts w:ascii="Cambria Math" w:hAnsi="Times New Roman" w:cs="Times New Roman"/>
              <w:sz w:val="24"/>
              <w:szCs w:val="24"/>
            </w:rPr>
            <m:t>+</m:t>
          </m:r>
          <m:r>
            <w:rPr>
              <w:rFonts w:ascii="Cambria Math" w:hAnsi="Cambria Math" w:cs="Times New Roman"/>
              <w:sz w:val="24"/>
              <w:szCs w:val="24"/>
            </w:rPr>
            <m:t>c</m:t>
          </m:r>
          <m:sSup>
            <m:sSupPr>
              <m:ctrlPr>
                <w:rPr>
                  <w:rFonts w:ascii="Cambria Math" w:hAnsi="Times New Roman" w:cs="Times New Roman"/>
                  <w:i/>
                  <w:sz w:val="24"/>
                  <w:szCs w:val="24"/>
                </w:rPr>
              </m:ctrlPr>
            </m:sSupPr>
            <m: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travel</m:t>
                  </m:r>
                  <m:r>
                    <w:rPr>
                      <w:rFonts w:ascii="Cambria Math" w:hAnsi="Times New Roman" w:cs="Times New Roman"/>
                      <w:sz w:val="24"/>
                      <w:szCs w:val="24"/>
                    </w:rPr>
                    <m:t xml:space="preserve">,  </m:t>
                  </m:r>
                  <m:r>
                    <w:rPr>
                      <w:rFonts w:ascii="Cambria Math" w:hAnsi="Cambria Math" w:cs="Times New Roman"/>
                      <w:sz w:val="24"/>
                      <w:szCs w:val="24"/>
                    </w:rPr>
                    <m:t>mean</m:t>
                  </m:r>
                </m:sub>
              </m:sSub>
              <m:r>
                <w:rPr>
                  <w:rFonts w:ascii="Cambria Math" w:hAnsi="Times New Roman" w:cs="Times New Roman"/>
                  <w:sz w:val="24"/>
                  <w:szCs w:val="24"/>
                </w:rPr>
                <m:t>)</m:t>
              </m:r>
            </m:e>
            <m:sup>
              <m:r>
                <w:rPr>
                  <w:rFonts w:ascii="Cambria Math" w:hAnsi="Cambria Math" w:cs="Times New Roman"/>
                  <w:sz w:val="24"/>
                  <w:szCs w:val="24"/>
                </w:rPr>
                <m:t>γ</m:t>
              </m:r>
            </m:sup>
          </m:sSup>
          <m:r>
            <w:rPr>
              <w:rFonts w:ascii="Cambria Math" w:hAnsi="Times New Roman" w:cs="Times New Roman"/>
              <w:sz w:val="24"/>
              <w:szCs w:val="24"/>
            </w:rPr>
            <m:t xml:space="preserve">.                </m:t>
          </m:r>
        </m:oMath>
      </m:oMathPara>
    </w:p>
    <w:p w14:paraId="140ACAEA" w14:textId="77777777" w:rsidR="00E406FD" w:rsidRPr="00F915C7" w:rsidRDefault="002B167C" w:rsidP="00616C5B">
      <w:pPr>
        <w:spacing w:before="120" w:after="120"/>
        <w:jc w:val="both"/>
        <w:rPr>
          <w:rFonts w:ascii="Times New Roman" w:hAnsi="Times New Roman" w:cs="Times New Roman"/>
          <w:b/>
          <w:sz w:val="24"/>
          <w:szCs w:val="24"/>
          <w:lang w:eastAsia="ko-KR"/>
        </w:rPr>
      </w:pPr>
      <w:r w:rsidRPr="00F915C7">
        <w:rPr>
          <w:rFonts w:ascii="Times New Roman" w:hAnsi="Times New Roman" w:cs="Times New Roman"/>
          <w:sz w:val="24"/>
          <w:szCs w:val="24"/>
        </w:rPr>
        <w:t xml:space="preserve">where </w:t>
      </w:r>
      <m:oMath>
        <m:r>
          <w:rPr>
            <w:rFonts w:ascii="Cambria Math" w:hAnsi="Cambria Math" w:cs="Times New Roman"/>
            <w:sz w:val="24"/>
            <w:szCs w:val="24"/>
          </w:rPr>
          <m:t>α</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travel</m:t>
            </m:r>
            <m:r>
              <w:rPr>
                <w:rFonts w:ascii="Cambria Math" w:hAnsi="Times New Roman" w:cs="Times New Roman"/>
                <w:sz w:val="24"/>
                <w:szCs w:val="24"/>
              </w:rPr>
              <m:t xml:space="preserve">,  </m:t>
            </m:r>
            <m:r>
              <w:rPr>
                <w:rFonts w:ascii="Cambria Math" w:hAnsi="Cambria Math" w:cs="Times New Roman"/>
                <w:sz w:val="24"/>
                <w:szCs w:val="24"/>
              </w:rPr>
              <m:t>mean</m:t>
            </m:r>
          </m:sub>
        </m:sSub>
        <m:r>
          <w:rPr>
            <w:rFonts w:ascii="Cambria Math" w:hAnsi="Times New Roman" w:cs="Times New Roman"/>
            <w:sz w:val="24"/>
            <w:szCs w:val="24"/>
          </w:rPr>
          <m:t>)</m:t>
        </m:r>
      </m:oMath>
      <w:r w:rsidRPr="00F915C7">
        <w:rPr>
          <w:rFonts w:ascii="Times New Roman" w:hAnsi="Times New Roman" w:cs="Times New Roman"/>
          <w:sz w:val="24"/>
          <w:szCs w:val="24"/>
        </w:rPr>
        <w:t xml:space="preserve"> is an increasing function of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travel</m:t>
            </m:r>
            <m:r>
              <w:rPr>
                <w:rFonts w:ascii="Cambria Math" w:hAnsi="Times New Roman" w:cs="Times New Roman"/>
                <w:sz w:val="24"/>
                <w:szCs w:val="24"/>
              </w:rPr>
              <m:t xml:space="preserve">,  </m:t>
            </m:r>
            <m:r>
              <w:rPr>
                <w:rFonts w:ascii="Cambria Math" w:hAnsi="Cambria Math" w:cs="Times New Roman"/>
                <w:sz w:val="24"/>
                <w:szCs w:val="24"/>
              </w:rPr>
              <m:t>mean</m:t>
            </m:r>
          </m:sub>
        </m:sSub>
      </m:oMath>
      <w:r w:rsidRPr="00F915C7">
        <w:rPr>
          <w:rFonts w:ascii="Times New Roman" w:hAnsi="Times New Roman" w:cs="Times New Roman"/>
          <w:sz w:val="24"/>
          <w:szCs w:val="24"/>
        </w:rPr>
        <w:t xml:space="preserve">.  A strategy can be calculated numerically if there is information of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travel</m:t>
            </m:r>
            <m:r>
              <w:rPr>
                <w:rFonts w:ascii="Cambria Math" w:hAnsi="Times New Roman" w:cs="Times New Roman"/>
                <w:sz w:val="24"/>
                <w:szCs w:val="24"/>
              </w:rPr>
              <m:t xml:space="preserve">,  </m:t>
            </m:r>
            <m:r>
              <w:rPr>
                <w:rFonts w:ascii="Cambria Math" w:hAnsi="Cambria Math" w:cs="Times New Roman"/>
                <w:sz w:val="24"/>
                <w:szCs w:val="24"/>
              </w:rPr>
              <m:t>mean</m:t>
            </m:r>
          </m:sub>
        </m:sSub>
      </m:oMath>
      <w:r w:rsidRPr="00F915C7">
        <w:rPr>
          <w:rFonts w:ascii="Times New Roman" w:hAnsi="Times New Roman" w:cs="Times New Roman"/>
          <w:sz w:val="24"/>
          <w:szCs w:val="24"/>
        </w:rPr>
        <w:t xml:space="preserve"> and the distribution </w:t>
      </w:r>
      <m:oMath>
        <m:r>
          <w:rPr>
            <w:rFonts w:ascii="Cambria Math" w:hAnsi="Cambria Math" w:cs="Times New Roman"/>
            <w:sz w:val="24"/>
            <w:szCs w:val="24"/>
          </w:rPr>
          <m:t>D</m:t>
        </m:r>
        <m:d>
          <m:dPr>
            <m:ctrlPr>
              <w:rPr>
                <w:rFonts w:ascii="Cambria Math" w:hAnsi="Times New Roman" w:cs="Times New Roman"/>
                <w:bCs/>
                <w:i/>
                <w:iCs/>
                <w:sz w:val="24"/>
                <w:szCs w:val="24"/>
              </w:rPr>
            </m:ctrlPr>
          </m:dPr>
          <m:e>
            <m:sSub>
              <m:sSubPr>
                <m:ctrlPr>
                  <w:rPr>
                    <w:rFonts w:ascii="Cambria Math" w:hAnsi="Times New Roman" w:cs="Times New Roman"/>
                    <w:bCs/>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e>
        </m:d>
      </m:oMath>
      <w:r w:rsidRPr="00F915C7">
        <w:rPr>
          <w:rFonts w:ascii="Times New Roman" w:hAnsi="Times New Roman" w:cs="Times New Roman"/>
          <w:bCs/>
          <w:iCs/>
          <w:sz w:val="24"/>
          <w:szCs w:val="24"/>
        </w:rPr>
        <w:t>.</w:t>
      </w:r>
      <w:r w:rsidR="00E406FD" w:rsidRPr="00F915C7">
        <w:rPr>
          <w:rFonts w:ascii="Times New Roman" w:hAnsi="Times New Roman" w:cs="Times New Roman"/>
          <w:b/>
          <w:sz w:val="24"/>
          <w:szCs w:val="24"/>
          <w:lang w:eastAsia="ko-KR"/>
        </w:rPr>
        <w:t xml:space="preserve"> </w:t>
      </w:r>
    </w:p>
    <w:p w14:paraId="08C485B9" w14:textId="77777777" w:rsidR="00E406FD" w:rsidRPr="00F915C7" w:rsidRDefault="00E406FD" w:rsidP="00616C5B">
      <w:pPr>
        <w:spacing w:before="120" w:after="120"/>
        <w:jc w:val="both"/>
        <w:rPr>
          <w:rFonts w:ascii="Times New Roman" w:hAnsi="Times New Roman" w:cs="Times New Roman"/>
          <w:bCs/>
          <w:iCs/>
          <w:sz w:val="24"/>
          <w:szCs w:val="24"/>
          <w:lang w:eastAsia="ko-KR"/>
        </w:rPr>
      </w:pPr>
      <w:r w:rsidRPr="00F915C7">
        <w:rPr>
          <w:rFonts w:ascii="Times New Roman" w:hAnsi="Times New Roman" w:cs="Times New Roman"/>
          <w:b/>
          <w:i/>
          <w:sz w:val="24"/>
          <w:szCs w:val="24"/>
          <w:lang w:eastAsia="ko-KR"/>
        </w:rPr>
        <w:t>Case 6</w:t>
      </w:r>
      <w:r w:rsidRPr="00F915C7">
        <w:rPr>
          <w:rFonts w:ascii="Times New Roman" w:hAnsi="Times New Roman" w:cs="Times New Roman"/>
          <w:sz w:val="24"/>
          <w:szCs w:val="24"/>
          <w:lang w:eastAsia="ko-KR"/>
        </w:rPr>
        <w:t xml:space="preserve">. </w:t>
      </w:r>
      <w:r w:rsidRPr="00F915C7">
        <w:rPr>
          <w:rFonts w:ascii="Times New Roman" w:hAnsi="Times New Roman" w:cs="Times New Roman"/>
          <w:b/>
          <w:sz w:val="24"/>
          <w:szCs w:val="24"/>
          <w:lang w:eastAsia="ko-KR"/>
        </w:rPr>
        <w:t>Using the presence of other birds as a visual cue</w:t>
      </w:r>
      <w:r w:rsidRPr="00F915C7">
        <w:rPr>
          <w:rFonts w:ascii="Times New Roman" w:hAnsi="Times New Roman" w:cs="Times New Roman"/>
          <w:sz w:val="24"/>
          <w:szCs w:val="24"/>
          <w:lang w:eastAsia="ko-KR"/>
        </w:rPr>
        <w:t xml:space="preserve">. In this case, the wading birds assume that ponds where other birds foraging would have high quality. This means a pond with a larger </w:t>
      </w:r>
      <w:r w:rsidRPr="00F915C7">
        <w:rPr>
          <w:rFonts w:ascii="Times New Roman" w:hAnsi="Times New Roman" w:cs="Times New Roman"/>
          <w:i/>
          <w:iCs/>
          <w:sz w:val="24"/>
          <w:szCs w:val="24"/>
          <w:lang w:eastAsia="ko-KR"/>
        </w:rPr>
        <w:t>GUT</w:t>
      </w:r>
      <w:r w:rsidRPr="00F915C7">
        <w:rPr>
          <w:rFonts w:ascii="Times New Roman" w:hAnsi="Times New Roman" w:cs="Times New Roman"/>
          <w:sz w:val="24"/>
          <w:szCs w:val="24"/>
          <w:lang w:eastAsia="ko-KR"/>
        </w:rPr>
        <w:t xml:space="preserve"> would have a higher chance to be found and visited by another bird. One of the ways to describe this situation is changing</w:t>
      </w:r>
      <m:oMath>
        <m:r>
          <m:rPr>
            <m:sty m:val="p"/>
          </m:rPr>
          <w:rPr>
            <w:rFonts w:ascii="Cambria Math" w:hAnsi="Times New Roman" w:cs="Times New Roman"/>
            <w:sz w:val="24"/>
            <w:szCs w:val="24"/>
            <w:lang w:eastAsia="ko-KR"/>
          </w:rPr>
          <m:t xml:space="preserve"> </m:t>
        </m:r>
        <m:r>
          <w:rPr>
            <w:rFonts w:ascii="Cambria Math" w:hAnsi="Cambria Math" w:cs="Times New Roman"/>
            <w:sz w:val="24"/>
            <w:szCs w:val="24"/>
          </w:rPr>
          <m:t>D</m:t>
        </m:r>
        <m:d>
          <m:dPr>
            <m:ctrlPr>
              <w:rPr>
                <w:rFonts w:ascii="Cambria Math" w:hAnsi="Times New Roman" w:cs="Times New Roman"/>
                <w:bCs/>
                <w:i/>
                <w:iCs/>
                <w:sz w:val="24"/>
                <w:szCs w:val="24"/>
              </w:rPr>
            </m:ctrlPr>
          </m:dPr>
          <m:e>
            <m:sSub>
              <m:sSubPr>
                <m:ctrlPr>
                  <w:rPr>
                    <w:rFonts w:ascii="Cambria Math" w:hAnsi="Times New Roman" w:cs="Times New Roman"/>
                    <w:bCs/>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r>
                  <w:rPr>
                    <w:rFonts w:ascii="Cambria Math" w:hAnsi="Times New Roman" w:cs="Times New Roman"/>
                    <w:sz w:val="24"/>
                    <w:szCs w:val="24"/>
                  </w:rPr>
                  <m:t>,</m:t>
                </m:r>
                <m:r>
                  <w:rPr>
                    <w:rFonts w:ascii="Cambria Math" w:hAnsi="Cambria Math" w:cs="Times New Roman"/>
                    <w:sz w:val="24"/>
                    <w:szCs w:val="24"/>
                  </w:rPr>
                  <m:t>i</m:t>
                </m:r>
              </m:sub>
            </m:sSub>
          </m:e>
        </m:d>
      </m:oMath>
      <w:r w:rsidRPr="00F915C7">
        <w:rPr>
          <w:rFonts w:ascii="Times New Roman" w:hAnsi="Times New Roman" w:cs="Times New Roman"/>
          <w:bCs/>
          <w:iCs/>
          <w:sz w:val="24"/>
          <w:szCs w:val="24"/>
        </w:rPr>
        <w:t>.</w:t>
      </w:r>
      <w:r w:rsidRPr="00F915C7">
        <w:rPr>
          <w:rFonts w:ascii="Times New Roman" w:hAnsi="Times New Roman" w:cs="Times New Roman"/>
          <w:bCs/>
          <w:iCs/>
          <w:sz w:val="24"/>
          <w:szCs w:val="24"/>
          <w:lang w:eastAsia="ko-KR"/>
        </w:rPr>
        <w:t xml:space="preserve"> The ponds with higher </w:t>
      </w:r>
      <w:r w:rsidRPr="00F915C7">
        <w:rPr>
          <w:rFonts w:ascii="Times New Roman" w:hAnsi="Times New Roman" w:cs="Times New Roman"/>
          <w:bCs/>
          <w:i/>
          <w:sz w:val="24"/>
          <w:szCs w:val="24"/>
          <w:lang w:eastAsia="ko-KR"/>
        </w:rPr>
        <w:t>GUT</w:t>
      </w:r>
      <w:r w:rsidRPr="00F915C7">
        <w:rPr>
          <w:rFonts w:ascii="Times New Roman" w:hAnsi="Times New Roman" w:cs="Times New Roman"/>
          <w:bCs/>
          <w:iCs/>
          <w:sz w:val="24"/>
          <w:szCs w:val="24"/>
          <w:lang w:eastAsia="ko-KR"/>
        </w:rPr>
        <w:t xml:space="preserve"> should have a larger chance to been found and visited by multiple wading birds than the actual frequency of the ponds.</w:t>
      </w:r>
    </w:p>
    <w:p w14:paraId="764ABFA1" w14:textId="77777777" w:rsidR="002B167C" w:rsidRPr="00F915C7" w:rsidRDefault="002B167C" w:rsidP="002B167C">
      <w:pPr>
        <w:spacing w:before="120" w:after="120"/>
        <w:rPr>
          <w:rFonts w:ascii="Times New Roman" w:hAnsi="Times New Roman" w:cs="Times New Roman"/>
          <w:sz w:val="24"/>
          <w:szCs w:val="24"/>
        </w:rPr>
      </w:pPr>
    </w:p>
    <w:p w14:paraId="6AD0CD4A" w14:textId="77777777" w:rsidR="00F25ED7" w:rsidRPr="00F915C7" w:rsidRDefault="00F25ED7" w:rsidP="00F25ED7">
      <w:pPr>
        <w:pStyle w:val="NoSpacing"/>
        <w:jc w:val="center"/>
        <w:rPr>
          <w:rFonts w:ascii="Times New Roman" w:hAnsi="Times New Roman" w:cs="Times New Roman"/>
          <w:b/>
          <w:bCs/>
          <w:sz w:val="32"/>
          <w:szCs w:val="32"/>
        </w:rPr>
      </w:pPr>
      <w:r w:rsidRPr="00F915C7">
        <w:rPr>
          <w:rFonts w:ascii="Times New Roman" w:hAnsi="Times New Roman" w:cs="Times New Roman"/>
          <w:b/>
          <w:bCs/>
          <w:sz w:val="32"/>
          <w:szCs w:val="32"/>
        </w:rPr>
        <w:t>Appendix 2. Aggregation dynamics of fish within pond</w:t>
      </w:r>
    </w:p>
    <w:p w14:paraId="67607329" w14:textId="77777777" w:rsidR="00F25ED7" w:rsidRPr="00F915C7" w:rsidRDefault="00F25ED7" w:rsidP="00F25ED7">
      <w:pPr>
        <w:pStyle w:val="NoSpacing"/>
        <w:rPr>
          <w:rFonts w:ascii="Times New Roman" w:hAnsi="Times New Roman" w:cs="Times New Roman"/>
          <w:sz w:val="32"/>
          <w:szCs w:val="32"/>
        </w:rPr>
      </w:pPr>
    </w:p>
    <w:p w14:paraId="7A2EDFA8" w14:textId="77777777" w:rsidR="00F25ED7" w:rsidRPr="00F915C7" w:rsidRDefault="00F25ED7" w:rsidP="00616C5B">
      <w:pPr>
        <w:pStyle w:val="NoSpacing"/>
        <w:jc w:val="both"/>
        <w:rPr>
          <w:rFonts w:ascii="Times New Roman" w:hAnsi="Times New Roman" w:cs="Times New Roman"/>
          <w:sz w:val="24"/>
          <w:szCs w:val="24"/>
        </w:rPr>
      </w:pPr>
      <w:bookmarkStart w:id="0" w:name="_Hlk72057078"/>
      <w:r w:rsidRPr="00F915C7">
        <w:rPr>
          <w:rFonts w:ascii="Times New Roman" w:hAnsi="Times New Roman" w:cs="Times New Roman"/>
          <w:sz w:val="24"/>
          <w:szCs w:val="24"/>
        </w:rPr>
        <w:t>Each pond is dynamic over the course of days, and the effect of changed in water depth and fish population density on foraging will be considered in a later section. But within a single foraging period within a day, the water level and fish density may be considered constant. Therefore, the within-pond functional response does not need to consider changing conditions.</w:t>
      </w:r>
    </w:p>
    <w:p w14:paraId="73472238" w14:textId="77777777" w:rsidR="00F25ED7" w:rsidRPr="00F915C7" w:rsidRDefault="00F25ED7" w:rsidP="00616C5B">
      <w:pPr>
        <w:pStyle w:val="NoSpacing"/>
        <w:jc w:val="both"/>
        <w:rPr>
          <w:rFonts w:ascii="Times New Roman" w:hAnsi="Times New Roman" w:cs="Times New Roman"/>
          <w:sz w:val="24"/>
          <w:szCs w:val="24"/>
        </w:rPr>
      </w:pPr>
    </w:p>
    <w:p w14:paraId="0AF8B7A8" w14:textId="77777777" w:rsidR="00F25ED7" w:rsidRPr="00F915C7" w:rsidRDefault="00F25ED7" w:rsidP="00616C5B">
      <w:pPr>
        <w:pStyle w:val="NoSpacing"/>
        <w:jc w:val="both"/>
        <w:rPr>
          <w:rFonts w:ascii="Times New Roman" w:hAnsi="Times New Roman" w:cs="Times New Roman"/>
          <w:sz w:val="24"/>
          <w:szCs w:val="24"/>
        </w:rPr>
      </w:pPr>
      <w:r w:rsidRPr="00F915C7">
        <w:rPr>
          <w:rFonts w:ascii="Times New Roman" w:hAnsi="Times New Roman" w:cs="Times New Roman"/>
          <w:sz w:val="24"/>
          <w:szCs w:val="24"/>
        </w:rPr>
        <w:t>However, a given pond at any time will have complexities that have to be taken into account in the within-pond functional response. These complexities include the distribution of water depths and fish densities, as well as the presence of other foraging wading birds.</w:t>
      </w:r>
    </w:p>
    <w:p w14:paraId="02AA5E82" w14:textId="77777777" w:rsidR="00F25ED7" w:rsidRPr="00F915C7" w:rsidRDefault="00F25ED7" w:rsidP="00F25ED7">
      <w:pPr>
        <w:pStyle w:val="NoSpacing"/>
        <w:rPr>
          <w:rFonts w:ascii="Times New Roman" w:hAnsi="Times New Roman" w:cs="Times New Roman"/>
          <w:sz w:val="24"/>
          <w:szCs w:val="24"/>
        </w:rPr>
      </w:pPr>
    </w:p>
    <w:bookmarkEnd w:id="0"/>
    <w:p w14:paraId="5CF856B9" w14:textId="77777777" w:rsidR="00F25ED7" w:rsidRPr="00F915C7" w:rsidRDefault="00F25ED7" w:rsidP="00F25ED7">
      <w:pPr>
        <w:pStyle w:val="NoSpacing"/>
        <w:rPr>
          <w:rFonts w:ascii="Times New Roman" w:hAnsi="Times New Roman" w:cs="Times New Roman"/>
          <w:b/>
          <w:bCs/>
          <w:sz w:val="24"/>
          <w:szCs w:val="24"/>
        </w:rPr>
      </w:pPr>
    </w:p>
    <w:p w14:paraId="3E23EB93" w14:textId="77777777" w:rsidR="00F25ED7" w:rsidRPr="00F915C7" w:rsidRDefault="00F25ED7" w:rsidP="00F25ED7">
      <w:pPr>
        <w:rPr>
          <w:rFonts w:ascii="Times New Roman" w:hAnsi="Times New Roman" w:cs="Times New Roman"/>
          <w:bCs/>
          <w:sz w:val="24"/>
          <w:szCs w:val="24"/>
        </w:rPr>
      </w:pPr>
      <w:r w:rsidRPr="00F915C7">
        <w:rPr>
          <w:rFonts w:ascii="Times New Roman" w:hAnsi="Times New Roman" w:cs="Times New Roman"/>
          <w:bCs/>
          <w:sz w:val="24"/>
          <w:szCs w:val="24"/>
        </w:rPr>
        <w:lastRenderedPageBreak/>
        <w:t xml:space="preserve">In order to model the distribution and density of prey fish within a pond, we can use a reaction-diffusion-advection equation, which will provide a simplified but uniform approach from pond to pond.  With demography and predation the expression is </w:t>
      </w:r>
    </w:p>
    <w:p w14:paraId="03113442" w14:textId="77777777" w:rsidR="00F25ED7" w:rsidRPr="00F915C7" w:rsidRDefault="000937ED" w:rsidP="00F25ED7">
      <w:pPr>
        <w:jc w:val="center"/>
        <w:rPr>
          <w:rFonts w:ascii="Times New Roman" w:hAnsi="Times New Roman" w:cs="Times New Roman"/>
          <w:bCs/>
          <w:sz w:val="24"/>
          <w:szCs w:val="24"/>
        </w:rPr>
      </w:pPr>
      <m:oMathPara>
        <m:oMath>
          <m:f>
            <m:fPr>
              <m:ctrlPr>
                <w:rPr>
                  <w:rFonts w:ascii="Cambria Math" w:hAnsi="Cambria Math"/>
                  <w:i/>
                  <w:iCs/>
                  <w:kern w:val="24"/>
                  <w:sz w:val="24"/>
                  <w:szCs w:val="24"/>
                </w:rPr>
              </m:ctrlPr>
            </m:fPr>
            <m:num>
              <m:r>
                <w:rPr>
                  <w:rFonts w:ascii="Cambria Math" w:hAnsi="Cambria Math"/>
                  <w:kern w:val="24"/>
                </w:rPr>
                <m:t>∂N</m:t>
              </m:r>
            </m:num>
            <m:den>
              <m:r>
                <w:rPr>
                  <w:rFonts w:ascii="Cambria Math" w:hAnsi="Cambria Math"/>
                  <w:kern w:val="24"/>
                </w:rPr>
                <m:t>∂t</m:t>
              </m:r>
            </m:den>
          </m:f>
          <m:r>
            <w:rPr>
              <w:rFonts w:ascii="Cambria Math" w:hAnsi="Cambria Math"/>
              <w:kern w:val="24"/>
            </w:rPr>
            <m:t>=D</m:t>
          </m:r>
          <m:d>
            <m:dPr>
              <m:ctrlPr>
                <w:rPr>
                  <w:rFonts w:ascii="Cambria Math" w:hAnsi="Cambria Math"/>
                  <w:i/>
                  <w:iCs/>
                  <w:kern w:val="24"/>
                  <w:sz w:val="24"/>
                  <w:szCs w:val="24"/>
                </w:rPr>
              </m:ctrlPr>
            </m:dPr>
            <m:e>
              <m:f>
                <m:fPr>
                  <m:ctrlPr>
                    <w:rPr>
                      <w:rFonts w:ascii="Cambria Math" w:hAnsi="Cambria Math"/>
                      <w:i/>
                      <w:iCs/>
                      <w:kern w:val="24"/>
                      <w:sz w:val="24"/>
                      <w:szCs w:val="24"/>
                    </w:rPr>
                  </m:ctrlPr>
                </m:fPr>
                <m:num>
                  <m:sSup>
                    <m:sSupPr>
                      <m:ctrlPr>
                        <w:rPr>
                          <w:rFonts w:ascii="Cambria Math" w:hAnsi="Cambria Math"/>
                          <w:i/>
                          <w:iCs/>
                          <w:kern w:val="24"/>
                          <w:sz w:val="24"/>
                          <w:szCs w:val="24"/>
                        </w:rPr>
                      </m:ctrlPr>
                    </m:sSupPr>
                    <m:e>
                      <m:r>
                        <w:rPr>
                          <w:rFonts w:ascii="Cambria Math" w:hAnsi="Cambria Math"/>
                          <w:kern w:val="24"/>
                          <w:lang w:val="el-GR"/>
                        </w:rPr>
                        <m:t>δ</m:t>
                      </m:r>
                    </m:e>
                    <m:sup>
                      <m:r>
                        <w:rPr>
                          <w:rFonts w:ascii="Cambria Math" w:hAnsi="Cambria Math"/>
                          <w:kern w:val="24"/>
                        </w:rPr>
                        <m:t>2</m:t>
                      </m:r>
                    </m:sup>
                  </m:sSup>
                  <m:r>
                    <w:rPr>
                      <w:rFonts w:ascii="Cambria Math" w:hAnsi="Cambria Math"/>
                      <w:kern w:val="24"/>
                    </w:rPr>
                    <m:t>N</m:t>
                  </m:r>
                </m:num>
                <m:den>
                  <m:sSup>
                    <m:sSupPr>
                      <m:ctrlPr>
                        <w:rPr>
                          <w:rFonts w:ascii="Cambria Math" w:hAnsi="Cambria Math"/>
                          <w:i/>
                          <w:iCs/>
                          <w:kern w:val="24"/>
                          <w:sz w:val="24"/>
                          <w:szCs w:val="24"/>
                        </w:rPr>
                      </m:ctrlPr>
                    </m:sSupPr>
                    <m:e>
                      <m:r>
                        <w:rPr>
                          <w:rFonts w:ascii="Cambria Math" w:hAnsi="Cambria Math"/>
                          <w:kern w:val="24"/>
                          <w:lang w:val="el-GR"/>
                        </w:rPr>
                        <m:t>δ</m:t>
                      </m:r>
                      <m:r>
                        <w:rPr>
                          <w:rFonts w:ascii="Cambria Math" w:hAnsi="Cambria Math"/>
                          <w:kern w:val="24"/>
                        </w:rPr>
                        <m:t>r</m:t>
                      </m:r>
                    </m:e>
                    <m:sup>
                      <m:r>
                        <w:rPr>
                          <w:rFonts w:ascii="Cambria Math" w:hAnsi="Cambria Math"/>
                          <w:kern w:val="24"/>
                        </w:rPr>
                        <m:t>2</m:t>
                      </m:r>
                    </m:sup>
                  </m:sSup>
                </m:den>
              </m:f>
              <m:r>
                <w:rPr>
                  <w:rFonts w:ascii="Cambria Math" w:hAnsi="Cambria Math"/>
                  <w:kern w:val="24"/>
                  <w:sz w:val="24"/>
                  <w:szCs w:val="24"/>
                </w:rPr>
                <m:t>+</m:t>
              </m:r>
              <m:f>
                <m:fPr>
                  <m:ctrlPr>
                    <w:rPr>
                      <w:rFonts w:ascii="Cambria Math" w:hAnsi="Cambria Math"/>
                      <w:i/>
                      <w:iCs/>
                      <w:kern w:val="24"/>
                      <w:sz w:val="24"/>
                      <w:szCs w:val="24"/>
                    </w:rPr>
                  </m:ctrlPr>
                </m:fPr>
                <m:num>
                  <m:box>
                    <m:boxPr>
                      <m:ctrlPr>
                        <w:rPr>
                          <w:rFonts w:ascii="Cambria Math" w:hAnsi="Cambria Math"/>
                          <w:i/>
                          <w:iCs/>
                          <w:kern w:val="24"/>
                          <w:sz w:val="24"/>
                          <w:szCs w:val="24"/>
                        </w:rPr>
                      </m:ctrlPr>
                    </m:boxPr>
                    <m:e>
                      <m:argPr>
                        <m:argSz m:val="-1"/>
                      </m:argPr>
                      <m:r>
                        <w:rPr>
                          <w:rFonts w:ascii="Cambria Math" w:hAnsi="Cambria Math"/>
                          <w:kern w:val="24"/>
                          <w:sz w:val="24"/>
                          <w:szCs w:val="24"/>
                        </w:rPr>
                        <m:t>1</m:t>
                      </m:r>
                    </m:e>
                  </m:box>
                </m:num>
                <m:den>
                  <m:r>
                    <w:rPr>
                      <w:rFonts w:ascii="Cambria Math" w:hAnsi="Cambria Math"/>
                      <w:kern w:val="24"/>
                      <w:sz w:val="24"/>
                      <w:szCs w:val="24"/>
                    </w:rPr>
                    <m:t>r</m:t>
                  </m:r>
                </m:den>
              </m:f>
              <m:f>
                <m:fPr>
                  <m:ctrlPr>
                    <w:rPr>
                      <w:rFonts w:ascii="Cambria Math" w:hAnsi="Cambria Math"/>
                      <w:i/>
                      <w:iCs/>
                      <w:kern w:val="24"/>
                      <w:sz w:val="24"/>
                      <w:szCs w:val="24"/>
                    </w:rPr>
                  </m:ctrlPr>
                </m:fPr>
                <m:num>
                  <m:r>
                    <w:rPr>
                      <w:rFonts w:ascii="Cambria Math" w:hAnsi="Cambria Math"/>
                      <w:kern w:val="24"/>
                      <w:sz w:val="24"/>
                      <w:szCs w:val="24"/>
                    </w:rPr>
                    <m:t>∂N</m:t>
                  </m:r>
                </m:num>
                <m:den>
                  <m:r>
                    <w:rPr>
                      <w:rFonts w:ascii="Cambria Math" w:hAnsi="Cambria Math"/>
                      <w:kern w:val="24"/>
                      <w:sz w:val="24"/>
                      <w:szCs w:val="24"/>
                    </w:rPr>
                    <m:t>∂r</m:t>
                  </m:r>
                </m:den>
              </m:f>
            </m:e>
          </m:d>
          <m:r>
            <w:rPr>
              <w:rFonts w:ascii="Cambria Math" w:hAnsi="Cambria Math"/>
              <w:kern w:val="24"/>
            </w:rPr>
            <m:t>-</m:t>
          </m:r>
          <m:f>
            <m:fPr>
              <m:ctrlPr>
                <w:rPr>
                  <w:rFonts w:ascii="Cambria Math" w:hAnsi="Cambria Math"/>
                  <w:i/>
                  <w:iCs/>
                  <w:kern w:val="24"/>
                  <w:sz w:val="24"/>
                  <w:szCs w:val="24"/>
                </w:rPr>
              </m:ctrlPr>
            </m:fPr>
            <m:num>
              <m:r>
                <w:rPr>
                  <w:rFonts w:ascii="Cambria Math" w:hAnsi="Cambria Math"/>
                  <w:kern w:val="24"/>
                </w:rPr>
                <m:t>∂</m:t>
              </m:r>
            </m:num>
            <m:den>
              <m:r>
                <w:rPr>
                  <w:rFonts w:ascii="Cambria Math" w:hAnsi="Cambria Math"/>
                  <w:kern w:val="24"/>
                </w:rPr>
                <m:t>∂r</m:t>
              </m:r>
            </m:den>
          </m:f>
          <m:d>
            <m:dPr>
              <m:ctrlPr>
                <w:rPr>
                  <w:rFonts w:ascii="Cambria Math" w:hAnsi="Cambria Math"/>
                  <w:i/>
                  <w:iCs/>
                  <w:kern w:val="24"/>
                  <w:sz w:val="24"/>
                  <w:szCs w:val="24"/>
                </w:rPr>
              </m:ctrlPr>
            </m:dPr>
            <m:e>
              <m:r>
                <w:rPr>
                  <w:rFonts w:ascii="Cambria Math" w:hAnsi="Cambria Math"/>
                  <w:kern w:val="24"/>
                </w:rPr>
                <m:t>vN</m:t>
              </m:r>
            </m:e>
          </m:d>
          <m:r>
            <w:rPr>
              <w:rFonts w:ascii="Cambria Math" w:hAnsi="Cambria Math"/>
              <w:kern w:val="24"/>
            </w:rPr>
            <m:t>+R</m:t>
          </m:r>
          <m:d>
            <m:dPr>
              <m:ctrlPr>
                <w:rPr>
                  <w:rFonts w:ascii="Cambria Math" w:hAnsi="Cambria Math"/>
                  <w:i/>
                  <w:iCs/>
                  <w:kern w:val="24"/>
                  <w:sz w:val="24"/>
                  <w:szCs w:val="24"/>
                </w:rPr>
              </m:ctrlPr>
            </m:dPr>
            <m:e>
              <m:r>
                <w:rPr>
                  <w:rFonts w:ascii="Cambria Math" w:hAnsi="Cambria Math"/>
                  <w:kern w:val="24"/>
                </w:rPr>
                <m:t>N,P</m:t>
              </m:r>
            </m:e>
          </m:d>
        </m:oMath>
      </m:oMathPara>
    </w:p>
    <w:p w14:paraId="460E70E3" w14:textId="4D5D709F" w:rsidR="00F25ED7" w:rsidRPr="00F915C7" w:rsidRDefault="00F25ED7" w:rsidP="00616C5B">
      <w:pPr>
        <w:jc w:val="both"/>
        <w:rPr>
          <w:rFonts w:ascii="Times New Roman" w:hAnsi="Times New Roman" w:cs="Times New Roman"/>
          <w:sz w:val="24"/>
          <w:szCs w:val="24"/>
        </w:rPr>
      </w:pPr>
      <w:r w:rsidRPr="00041FD2">
        <w:rPr>
          <w:rFonts w:ascii="Times New Roman" w:hAnsi="Times New Roman" w:cs="Times New Roman"/>
          <w:bCs/>
          <w:sz w:val="24"/>
          <w:szCs w:val="24"/>
        </w:rPr>
        <w:t xml:space="preserve">Here the distribution is assumed to be rotationally symmetrical and uniform in </w:t>
      </w:r>
      <w:r w:rsidR="00616C5B" w:rsidRPr="00041FD2">
        <w:rPr>
          <w:rFonts w:ascii="Times New Roman" w:hAnsi="Times New Roman" w:cs="Times New Roman"/>
          <w:bCs/>
          <w:sz w:val="24"/>
          <w:szCs w:val="24"/>
        </w:rPr>
        <w:t>angular densit</w:t>
      </w:r>
      <w:r w:rsidRPr="00041FD2">
        <w:rPr>
          <w:rFonts w:ascii="Times New Roman" w:hAnsi="Times New Roman" w:cs="Times New Roman"/>
          <w:bCs/>
          <w:sz w:val="24"/>
          <w:szCs w:val="24"/>
        </w:rPr>
        <w:t>y</w:t>
      </w:r>
      <m:oMath>
        <m:r>
          <w:rPr>
            <w:rFonts w:ascii="Cambria Math" w:hAnsi="Cambria Math" w:cs="Times New Roman"/>
            <w:sz w:val="24"/>
            <w:szCs w:val="24"/>
          </w:rPr>
          <m:t xml:space="preserve"> (∂N/∂θ=0)</m:t>
        </m:r>
      </m:oMath>
      <w:r w:rsidRPr="00041FD2">
        <w:rPr>
          <w:rFonts w:ascii="Times New Roman" w:hAnsi="Times New Roman" w:cs="Times New Roman"/>
          <w:bCs/>
          <w:sz w:val="24"/>
          <w:szCs w:val="24"/>
        </w:rPr>
        <w:t>.  The first term in parentheses on the right</w:t>
      </w:r>
      <w:r w:rsidR="009219B3" w:rsidRPr="00041FD2">
        <w:rPr>
          <w:rFonts w:ascii="Times New Roman" w:hAnsi="Times New Roman" w:cs="Times New Roman"/>
          <w:bCs/>
          <w:sz w:val="24"/>
          <w:szCs w:val="24"/>
        </w:rPr>
        <w:t>-</w:t>
      </w:r>
      <w:r w:rsidRPr="00041FD2">
        <w:rPr>
          <w:rFonts w:ascii="Times New Roman" w:hAnsi="Times New Roman" w:cs="Times New Roman"/>
          <w:bCs/>
          <w:sz w:val="24"/>
          <w:szCs w:val="24"/>
        </w:rPr>
        <w:t>hand side is diffusion the</w:t>
      </w:r>
      <w:r w:rsidRPr="00F915C7">
        <w:rPr>
          <w:rFonts w:ascii="Times New Roman" w:hAnsi="Times New Roman" w:cs="Times New Roman"/>
          <w:bCs/>
          <w:sz w:val="24"/>
          <w:szCs w:val="24"/>
        </w:rPr>
        <w:t xml:space="preserve"> second term is advection and the third term is reaction.  The advection term has the following characteristics: 1) it should be zero when fish are at the optimal depth or their optimal location, 2) fish that are not at their optimal location will attempt to move toward the optimal location, 3) they will attempt to return to the optimal location more quickly as they increase their distance from it 4) they have a maximum speed </w:t>
      </w:r>
      <m:oMath>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e>
        </m:d>
      </m:oMath>
      <w:r w:rsidR="006C6107">
        <w:rPr>
          <w:rFonts w:ascii="Times New Roman" w:hAnsi="Times New Roman" w:cs="Times New Roman"/>
          <w:bCs/>
          <w:sz w:val="24"/>
          <w:szCs w:val="24"/>
        </w:rPr>
        <w:t xml:space="preserve"> </w:t>
      </w:r>
      <w:r w:rsidRPr="00F915C7">
        <w:rPr>
          <w:rFonts w:ascii="Times New Roman" w:hAnsi="Times New Roman" w:cs="Times New Roman"/>
          <w:bCs/>
          <w:sz w:val="24"/>
          <w:szCs w:val="24"/>
        </w:rPr>
        <w:t>which they can swim</w:t>
      </w:r>
      <w:r w:rsidRPr="00F915C7">
        <w:rPr>
          <w:rStyle w:val="FootnoteReference"/>
          <w:rFonts w:ascii="Times New Roman" w:hAnsi="Times New Roman" w:cs="Times New Roman"/>
          <w:bCs/>
          <w:sz w:val="24"/>
          <w:szCs w:val="24"/>
        </w:rPr>
        <w:footnoteReference w:id="1"/>
      </w:r>
      <w:r w:rsidRPr="00F915C7">
        <w:rPr>
          <w:rFonts w:ascii="Times New Roman" w:hAnsi="Times New Roman" w:cs="Times New Roman"/>
          <w:bCs/>
          <w:sz w:val="24"/>
          <w:szCs w:val="24"/>
        </w:rPr>
        <w:t xml:space="preserve">.  A convenient function that satisfies all these conditions is </w:t>
      </w:r>
      <m:oMath>
        <m:r>
          <w:rPr>
            <w:rFonts w:ascii="Cambria Math" w:hAnsi="Cambria Math" w:cs="Times New Roman"/>
            <w:sz w:val="24"/>
            <w:szCs w:val="24"/>
          </w:rPr>
          <m:t>v=</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func>
          <m:funcPr>
            <m:ctrlPr>
              <w:rPr>
                <w:rFonts w:ascii="Cambria Math" w:hAnsi="Cambria Math" w:cs="Times New Roman"/>
                <w:bCs/>
                <w:i/>
                <w:sz w:val="24"/>
                <w:szCs w:val="24"/>
              </w:rPr>
            </m:ctrlPr>
          </m:funcPr>
          <m:fName>
            <m:r>
              <m:rPr>
                <m:sty m:val="p"/>
              </m:rPr>
              <w:rPr>
                <w:rFonts w:ascii="Cambria Math" w:hAnsi="Cambria Math" w:cs="Times New Roman"/>
                <w:sz w:val="24"/>
                <w:szCs w:val="24"/>
              </w:rPr>
              <m:t>tanh</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r-</m:t>
                    </m:r>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opt</m:t>
                        </m:r>
                      </m:sub>
                    </m:sSub>
                  </m:num>
                  <m:den>
                    <m:r>
                      <w:rPr>
                        <w:rFonts w:ascii="Cambria Math" w:hAnsi="Cambria Math" w:cs="Times New Roman"/>
                        <w:sz w:val="24"/>
                        <w:szCs w:val="24"/>
                      </w:rPr>
                      <m:t>h</m:t>
                    </m:r>
                  </m:den>
                </m:f>
              </m:e>
            </m:d>
            <m:r>
              <w:rPr>
                <w:rFonts w:ascii="Cambria Math" w:hAnsi="Cambria Math" w:cs="Times New Roman"/>
                <w:sz w:val="24"/>
                <w:szCs w:val="24"/>
              </w:rPr>
              <m:t>.</m:t>
            </m:r>
          </m:e>
        </m:func>
        <m:r>
          <w:rPr>
            <w:rFonts w:ascii="Cambria Math" w:hAnsi="Cambria Math" w:cs="Times New Roman"/>
            <w:sz w:val="24"/>
            <w:szCs w:val="24"/>
          </w:rPr>
          <m:t xml:space="preserve">  </m:t>
        </m:r>
      </m:oMath>
      <w:r w:rsidRPr="00F915C7">
        <w:rPr>
          <w:rFonts w:ascii="Times New Roman" w:hAnsi="Times New Roman" w:cs="Times New Roman"/>
          <w:sz w:val="24"/>
          <w:szCs w:val="24"/>
        </w:rPr>
        <w:t>Here</w:t>
      </w:r>
      <w:r w:rsidR="005A0FC0" w:rsidRPr="00F915C7">
        <w:rPr>
          <w:rFonts w:ascii="Times New Roman" w:hAnsi="Times New Roman" w:cs="Times New Roman"/>
          <w:sz w:val="24"/>
          <w:szCs w:val="24"/>
        </w:rPr>
        <w:t xml:space="preserve"> </w:t>
      </w:r>
      <w:proofErr w:type="spellStart"/>
      <w:r w:rsidRPr="00F915C7">
        <w:rPr>
          <w:rFonts w:ascii="Times New Roman" w:hAnsi="Times New Roman" w:cs="Times New Roman"/>
          <w:i/>
          <w:sz w:val="24"/>
          <w:szCs w:val="24"/>
        </w:rPr>
        <w:t>r</w:t>
      </w:r>
      <w:r w:rsidRPr="00F915C7">
        <w:rPr>
          <w:rFonts w:ascii="Times New Roman" w:hAnsi="Times New Roman" w:cs="Times New Roman"/>
          <w:i/>
          <w:sz w:val="24"/>
          <w:szCs w:val="24"/>
          <w:vertAlign w:val="subscript"/>
        </w:rPr>
        <w:t>opt</w:t>
      </w:r>
      <w:proofErr w:type="spellEnd"/>
      <w:r w:rsidRPr="00F915C7">
        <w:rPr>
          <w:rFonts w:ascii="Times New Roman" w:hAnsi="Times New Roman" w:cs="Times New Roman"/>
          <w:sz w:val="24"/>
          <w:szCs w:val="24"/>
        </w:rPr>
        <w:t xml:space="preserve"> is the optimal location, </w:t>
      </w:r>
      <w:proofErr w:type="gramStart"/>
      <w:r w:rsidRPr="00F915C7">
        <w:rPr>
          <w:rFonts w:ascii="Times New Roman" w:hAnsi="Times New Roman" w:cs="Times New Roman"/>
          <w:sz w:val="24"/>
          <w:szCs w:val="24"/>
        </w:rPr>
        <w:t>i.e.</w:t>
      </w:r>
      <w:proofErr w:type="gramEnd"/>
      <w:r w:rsidRPr="00F915C7">
        <w:rPr>
          <w:rFonts w:ascii="Times New Roman" w:hAnsi="Times New Roman" w:cs="Times New Roman"/>
          <w:sz w:val="24"/>
          <w:szCs w:val="24"/>
        </w:rPr>
        <w:t xml:space="preserve"> the distance from the center of the pond that puts the fish at the optimal depth and </w:t>
      </w:r>
      <w:r w:rsidRPr="00F915C7">
        <w:rPr>
          <w:rFonts w:ascii="Times New Roman" w:hAnsi="Times New Roman" w:cs="Times New Roman"/>
          <w:i/>
          <w:sz w:val="24"/>
          <w:szCs w:val="24"/>
        </w:rPr>
        <w:t>h</w:t>
      </w:r>
      <w:r w:rsidRPr="00F915C7">
        <w:rPr>
          <w:rFonts w:ascii="Times New Roman" w:hAnsi="Times New Roman" w:cs="Times New Roman"/>
          <w:sz w:val="24"/>
          <w:szCs w:val="24"/>
        </w:rPr>
        <w:t xml:space="preserve"> is the distance, along a radius, from the optimal location where fish start to significantly slow their swimming.  The diffusion coefficient can be approximated as </w:t>
      </w:r>
      <m:oMath>
        <m:r>
          <w:rPr>
            <w:rFonts w:ascii="Cambria Math" w:hAnsi="Cambria Math" w:cs="Times New Roman"/>
            <w:sz w:val="24"/>
            <w:szCs w:val="24"/>
          </w:rPr>
          <m:t>D≈</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0</m:t>
                </m:r>
              </m:sub>
              <m:sup>
                <m:r>
                  <w:rPr>
                    <w:rFonts w:ascii="Cambria Math" w:hAnsi="Cambria Math" w:cs="Times New Roman"/>
                    <w:sz w:val="24"/>
                    <w:szCs w:val="24"/>
                  </w:rPr>
                  <m:t>2</m:t>
                </m:r>
              </m:sup>
            </m:sSubSup>
          </m:num>
          <m:den>
            <m:r>
              <w:rPr>
                <w:rFonts w:ascii="Cambria Math" w:hAnsi="Cambria Math" w:cs="Times New Roman"/>
                <w:sz w:val="24"/>
                <w:szCs w:val="24"/>
              </w:rPr>
              <m:t>4ω</m:t>
            </m:r>
          </m:den>
        </m:f>
      </m:oMath>
      <w:r w:rsidRPr="00F915C7">
        <w:rPr>
          <w:rFonts w:ascii="Times New Roman" w:hAnsi="Times New Roman" w:cs="Times New Roman"/>
          <w:sz w:val="24"/>
          <w:szCs w:val="24"/>
        </w:rPr>
        <w:t xml:space="preserve">  where </w:t>
      </w:r>
      <w:r w:rsidR="00B0434A" w:rsidRPr="00F915C7">
        <w:rPr>
          <w:rFonts w:ascii="Times New Roman" w:hAnsi="Times New Roman" w:cs="Times New Roman"/>
          <w:sz w:val="24"/>
          <w:szCs w:val="24"/>
        </w:rPr>
        <w:t>ω</w:t>
      </w:r>
      <w:r w:rsidRPr="00F915C7">
        <w:rPr>
          <w:rFonts w:ascii="Times New Roman" w:hAnsi="Times New Roman" w:cs="Times New Roman"/>
          <w:sz w:val="24"/>
          <w:szCs w:val="24"/>
        </w:rPr>
        <w:t xml:space="preserve"> is the frequency of direction changes (Holmes 1993; Goldstein 1951). </w:t>
      </w:r>
    </w:p>
    <w:p w14:paraId="330D950D" w14:textId="77777777" w:rsidR="00F25ED7" w:rsidRPr="00F915C7" w:rsidRDefault="00F25ED7" w:rsidP="00616C5B">
      <w:pPr>
        <w:jc w:val="both"/>
        <w:rPr>
          <w:rFonts w:ascii="Times New Roman" w:hAnsi="Times New Roman" w:cs="Times New Roman"/>
          <w:bCs/>
          <w:sz w:val="24"/>
          <w:szCs w:val="24"/>
        </w:rPr>
      </w:pPr>
      <w:r w:rsidRPr="00F915C7">
        <w:rPr>
          <w:rFonts w:ascii="Times New Roman" w:hAnsi="Times New Roman" w:cs="Times New Roman"/>
          <w:bCs/>
          <w:sz w:val="24"/>
          <w:szCs w:val="24"/>
        </w:rPr>
        <w:t xml:space="preserve">Although in practice, we solve the equation in cylindrical coordinates (our canonical pond is circular) we can solve for the PDE steady-state in 1-d to get an idea of the shape of the distribution we would expect. That solution is </w:t>
      </w:r>
    </w:p>
    <w:p w14:paraId="2B1BE35F" w14:textId="77777777" w:rsidR="00F25ED7" w:rsidRPr="00F915C7" w:rsidRDefault="00F25ED7" w:rsidP="00F25ED7">
      <w:pPr>
        <w:jc w:val="center"/>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r</m:t>
              </m:r>
            </m:e>
          </m:d>
          <m:r>
            <w:rPr>
              <w:rFonts w:ascii="Cambria Math" w:hAnsi="Cambria Math" w:cs="Times New Roman"/>
              <w:sz w:val="24"/>
              <w:szCs w:val="24"/>
            </w:rPr>
            <m:t>=C</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sech</m:t>
                  </m:r>
                </m:e>
                <m:sup>
                  <m:d>
                    <m:dPr>
                      <m:ctrlPr>
                        <w:rPr>
                          <w:rFonts w:ascii="Cambria Math" w:hAnsi="Cambria Math" w:cs="Times New Roman"/>
                          <w:i/>
                          <w:sz w:val="24"/>
                          <w:szCs w:val="24"/>
                        </w:rPr>
                      </m:ctrlPr>
                    </m:dP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2ωh</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den>
                          </m:f>
                        </m:e>
                      </m:box>
                    </m:e>
                  </m:d>
                </m:sup>
              </m:sSup>
            </m:fName>
            <m:e>
              <m:d>
                <m:dPr>
                  <m:ctrlPr>
                    <w:rPr>
                      <w:rFonts w:ascii="Cambria Math" w:hAnsi="Cambria Math" w:cs="Times New Roman"/>
                      <w:i/>
                      <w:sz w:val="24"/>
                      <w:szCs w:val="24"/>
                    </w:rPr>
                  </m:ctrlPr>
                </m:dP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opt</m:t>
                              </m:r>
                            </m:sub>
                          </m:sSub>
                        </m:num>
                        <m:den>
                          <m:r>
                            <w:rPr>
                              <w:rFonts w:ascii="Cambria Math" w:hAnsi="Cambria Math" w:cs="Times New Roman"/>
                              <w:sz w:val="24"/>
                              <w:szCs w:val="24"/>
                            </w:rPr>
                            <m:t>h</m:t>
                          </m:r>
                        </m:den>
                      </m:f>
                    </m:e>
                  </m:box>
                </m:e>
              </m:d>
              <m:r>
                <w:rPr>
                  <w:rFonts w:ascii="Cambria Math" w:hAnsi="Cambria Math" w:cs="Times New Roman"/>
                  <w:sz w:val="24"/>
                  <w:szCs w:val="24"/>
                </w:rPr>
                <m:t>,</m:t>
              </m:r>
            </m:e>
          </m:func>
        </m:oMath>
      </m:oMathPara>
    </w:p>
    <w:p w14:paraId="67EE9092" w14:textId="77777777" w:rsidR="00F25ED7" w:rsidRPr="00F915C7" w:rsidRDefault="00F25ED7" w:rsidP="00F25ED7">
      <w:pPr>
        <w:rPr>
          <w:rFonts w:ascii="Times New Roman" w:hAnsi="Times New Roman" w:cs="Times New Roman"/>
          <w:sz w:val="24"/>
          <w:szCs w:val="24"/>
        </w:rPr>
      </w:pPr>
      <w:r w:rsidRPr="00F915C7">
        <w:rPr>
          <w:rFonts w:ascii="Times New Roman" w:hAnsi="Times New Roman" w:cs="Times New Roman"/>
          <w:sz w:val="24"/>
          <w:szCs w:val="24"/>
        </w:rPr>
        <w:t xml:space="preserve">where </w:t>
      </w:r>
      <w:r w:rsidRPr="00F915C7">
        <w:rPr>
          <w:rFonts w:ascii="Times New Roman" w:hAnsi="Times New Roman" w:cs="Times New Roman"/>
          <w:i/>
          <w:sz w:val="24"/>
          <w:szCs w:val="24"/>
        </w:rPr>
        <w:t>C</w:t>
      </w:r>
      <w:r w:rsidRPr="00F915C7">
        <w:rPr>
          <w:rFonts w:ascii="Times New Roman" w:hAnsi="Times New Roman" w:cs="Times New Roman"/>
          <w:sz w:val="24"/>
          <w:szCs w:val="24"/>
        </w:rPr>
        <w:t xml:space="preserve"> is the normalizing constant over the distribution’s domain. This is a bell shaped curve very similar in appearance to a Normal distribution.</w:t>
      </w:r>
    </w:p>
    <w:p w14:paraId="462D21CE" w14:textId="61585249" w:rsidR="00F25ED7" w:rsidRPr="00F915C7" w:rsidRDefault="00F25ED7" w:rsidP="00616C5B">
      <w:pPr>
        <w:jc w:val="both"/>
        <w:rPr>
          <w:rFonts w:ascii="Times New Roman" w:hAnsi="Times New Roman" w:cs="Times New Roman"/>
          <w:sz w:val="24"/>
          <w:szCs w:val="24"/>
        </w:rPr>
      </w:pPr>
      <w:r w:rsidRPr="00F915C7">
        <w:rPr>
          <w:rFonts w:ascii="Times New Roman" w:hAnsi="Times New Roman" w:cs="Times New Roman"/>
          <w:sz w:val="24"/>
          <w:szCs w:val="24"/>
        </w:rPr>
        <w:t xml:space="preserve">We ran some simple simulations in a single pond with runs extending over the course of a few years. For these experiments, we modeled the demographics as a logistic with a carrying capacity density acting at every point in the pond. By the end of the </w:t>
      </w:r>
      <w:r w:rsidRPr="00041FD2">
        <w:rPr>
          <w:rFonts w:ascii="Times New Roman" w:hAnsi="Times New Roman" w:cs="Times New Roman"/>
          <w:sz w:val="24"/>
          <w:szCs w:val="24"/>
        </w:rPr>
        <w:t xml:space="preserve">dry </w:t>
      </w:r>
      <w:r w:rsidR="000E046B" w:rsidRPr="00041FD2">
        <w:rPr>
          <w:rFonts w:ascii="Times New Roman" w:hAnsi="Times New Roman" w:cs="Times New Roman"/>
          <w:sz w:val="24"/>
          <w:szCs w:val="24"/>
        </w:rPr>
        <w:t>season,</w:t>
      </w:r>
      <w:r w:rsidRPr="00041FD2">
        <w:rPr>
          <w:rFonts w:ascii="Times New Roman" w:hAnsi="Times New Roman" w:cs="Times New Roman"/>
          <w:sz w:val="24"/>
          <w:szCs w:val="24"/>
        </w:rPr>
        <w:t xml:space="preserve"> fish are concentrated in a small ring in the permanent pond where they may exceed their carrying capacity</w:t>
      </w:r>
      <w:r w:rsidR="000E046B" w:rsidRPr="00041FD2">
        <w:rPr>
          <w:rFonts w:ascii="Times New Roman" w:hAnsi="Times New Roman" w:cs="Times New Roman"/>
          <w:sz w:val="24"/>
          <w:szCs w:val="24"/>
        </w:rPr>
        <w:t xml:space="preserve"> and</w:t>
      </w:r>
      <w:r w:rsidRPr="00041FD2">
        <w:rPr>
          <w:rFonts w:ascii="Times New Roman" w:hAnsi="Times New Roman" w:cs="Times New Roman"/>
          <w:sz w:val="24"/>
          <w:szCs w:val="24"/>
        </w:rPr>
        <w:t xml:space="preserve"> are subject to high predation. Then as rains return and the pond fills up again the effects of shifting water levels cause the distribution to move along with the changing ideal depth. As shallow areas</w:t>
      </w:r>
      <w:r w:rsidR="006C6107" w:rsidRPr="00041FD2">
        <w:rPr>
          <w:rFonts w:ascii="Times New Roman" w:hAnsi="Times New Roman" w:cs="Times New Roman"/>
          <w:sz w:val="24"/>
          <w:szCs w:val="24"/>
        </w:rPr>
        <w:t xml:space="preserve"> </w:t>
      </w:r>
      <w:r w:rsidRPr="00041FD2">
        <w:rPr>
          <w:rFonts w:ascii="Times New Roman" w:hAnsi="Times New Roman" w:cs="Times New Roman"/>
          <w:sz w:val="24"/>
          <w:szCs w:val="24"/>
        </w:rPr>
        <w:t>deepen, the population starts to grow from reproduction in previously unoccupied low</w:t>
      </w:r>
      <w:r w:rsidR="009219B3" w:rsidRPr="00041FD2">
        <w:rPr>
          <w:rFonts w:ascii="Times New Roman" w:hAnsi="Times New Roman" w:cs="Times New Roman"/>
          <w:sz w:val="24"/>
          <w:szCs w:val="24"/>
        </w:rPr>
        <w:t>-</w:t>
      </w:r>
      <w:r w:rsidRPr="00041FD2">
        <w:rPr>
          <w:rFonts w:ascii="Times New Roman" w:hAnsi="Times New Roman" w:cs="Times New Roman"/>
          <w:sz w:val="24"/>
          <w:szCs w:val="24"/>
        </w:rPr>
        <w:t>density areas as well as migrati</w:t>
      </w:r>
      <w:r w:rsidR="000E046B" w:rsidRPr="00041FD2">
        <w:rPr>
          <w:rFonts w:ascii="Times New Roman" w:hAnsi="Times New Roman" w:cs="Times New Roman"/>
          <w:sz w:val="24"/>
          <w:szCs w:val="24"/>
        </w:rPr>
        <w:t>o</w:t>
      </w:r>
      <w:r w:rsidRPr="00041FD2">
        <w:rPr>
          <w:rFonts w:ascii="Times New Roman" w:hAnsi="Times New Roman" w:cs="Times New Roman"/>
          <w:sz w:val="24"/>
          <w:szCs w:val="24"/>
        </w:rPr>
        <w:t>n from neighboring regions.  The result is that the entire distribution broadens and flattens until the increase in water level slows, stabilizes and then reverses. Meanwhile the population continues to grow as the w</w:t>
      </w:r>
      <w:r w:rsidRPr="00F915C7">
        <w:rPr>
          <w:rFonts w:ascii="Times New Roman" w:hAnsi="Times New Roman" w:cs="Times New Roman"/>
          <w:sz w:val="24"/>
          <w:szCs w:val="24"/>
        </w:rPr>
        <w:t>ater recedes, leading to high density and the highest total</w:t>
      </w:r>
      <w:r w:rsidR="000E046B">
        <w:rPr>
          <w:rFonts w:ascii="Times New Roman" w:hAnsi="Times New Roman" w:cs="Times New Roman"/>
          <w:sz w:val="24"/>
          <w:szCs w:val="24"/>
        </w:rPr>
        <w:t xml:space="preserve"> numbers. We thus have two high-density</w:t>
      </w:r>
      <w:r w:rsidRPr="00F915C7">
        <w:rPr>
          <w:rFonts w:ascii="Times New Roman" w:hAnsi="Times New Roman" w:cs="Times New Roman"/>
          <w:sz w:val="24"/>
          <w:szCs w:val="24"/>
        </w:rPr>
        <w:t xml:space="preserve"> periods one at the end of the dry season due the pond drying up and the other mid dry season from the combined effect of population growth and </w:t>
      </w:r>
      <w:r w:rsidRPr="00F915C7">
        <w:rPr>
          <w:rFonts w:ascii="Times New Roman" w:hAnsi="Times New Roman" w:cs="Times New Roman"/>
          <w:sz w:val="24"/>
          <w:szCs w:val="24"/>
        </w:rPr>
        <w:lastRenderedPageBreak/>
        <w:t>concentration.  The exact timing of these booms and busts are dependent on the relative rates of colonization, reproduction, levels of predation and the timing and speed of water level changes.</w:t>
      </w:r>
    </w:p>
    <w:p w14:paraId="4C76C3D6" w14:textId="77777777" w:rsidR="00F25ED7" w:rsidRPr="00F915C7" w:rsidRDefault="00F25ED7" w:rsidP="00616C5B">
      <w:pPr>
        <w:pStyle w:val="NoSpacing"/>
        <w:jc w:val="both"/>
        <w:rPr>
          <w:rFonts w:ascii="Times New Roman" w:hAnsi="Times New Roman" w:cs="Times New Roman"/>
          <w:b/>
          <w:bCs/>
          <w:sz w:val="24"/>
          <w:szCs w:val="24"/>
        </w:rPr>
      </w:pPr>
    </w:p>
    <w:p w14:paraId="0343C715" w14:textId="77777777" w:rsidR="00F25ED7" w:rsidRPr="00F915C7" w:rsidRDefault="00F25ED7" w:rsidP="00616C5B">
      <w:pPr>
        <w:pStyle w:val="NoSpacing"/>
        <w:jc w:val="both"/>
        <w:rPr>
          <w:rFonts w:ascii="Times New Roman" w:hAnsi="Times New Roman" w:cs="Times New Roman"/>
          <w:b/>
          <w:bCs/>
          <w:sz w:val="32"/>
          <w:szCs w:val="32"/>
        </w:rPr>
      </w:pPr>
      <w:r w:rsidRPr="00F915C7">
        <w:rPr>
          <w:rFonts w:ascii="Times New Roman" w:hAnsi="Times New Roman" w:cs="Times New Roman"/>
          <w:b/>
          <w:bCs/>
          <w:sz w:val="32"/>
          <w:szCs w:val="32"/>
        </w:rPr>
        <w:t>Appendix 3. Scenario of Dynamics of Fish with a Pond</w:t>
      </w:r>
    </w:p>
    <w:p w14:paraId="5A39180A" w14:textId="77777777" w:rsidR="00F25ED7" w:rsidRPr="00F915C7" w:rsidRDefault="00F25ED7" w:rsidP="00616C5B">
      <w:pPr>
        <w:pStyle w:val="NoSpacing"/>
        <w:jc w:val="both"/>
        <w:rPr>
          <w:rFonts w:ascii="Times New Roman" w:hAnsi="Times New Roman" w:cs="Times New Roman"/>
          <w:b/>
          <w:bCs/>
          <w:sz w:val="24"/>
          <w:szCs w:val="24"/>
        </w:rPr>
      </w:pPr>
    </w:p>
    <w:p w14:paraId="5B5C264E" w14:textId="75F9AB99" w:rsidR="005F1583" w:rsidRPr="00F915C7" w:rsidRDefault="00F25ED7" w:rsidP="00616C5B">
      <w:pPr>
        <w:pStyle w:val="NoSpacing"/>
        <w:spacing w:line="259" w:lineRule="auto"/>
        <w:jc w:val="both"/>
        <w:rPr>
          <w:rFonts w:ascii="Times New Roman" w:hAnsi="Times New Roman" w:cs="Times New Roman"/>
          <w:sz w:val="24"/>
          <w:szCs w:val="24"/>
        </w:rPr>
      </w:pPr>
      <w:r w:rsidRPr="00F915C7">
        <w:rPr>
          <w:rFonts w:ascii="Times New Roman" w:hAnsi="Times New Roman" w:cs="Times New Roman"/>
          <w:sz w:val="24"/>
          <w:szCs w:val="24"/>
          <w:shd w:val="clear" w:color="auto" w:fill="FFFFFF"/>
        </w:rPr>
        <w:t>The dynamics of wading birds and their fish prey can be shown in an idealized way by simulati</w:t>
      </w:r>
      <w:r w:rsidR="009219B3" w:rsidRPr="00F915C7">
        <w:rPr>
          <w:rFonts w:ascii="Times New Roman" w:hAnsi="Times New Roman" w:cs="Times New Roman"/>
          <w:sz w:val="24"/>
          <w:szCs w:val="24"/>
          <w:shd w:val="clear" w:color="auto" w:fill="FFFFFF"/>
        </w:rPr>
        <w:t>o</w:t>
      </w:r>
      <w:r w:rsidRPr="00F915C7">
        <w:rPr>
          <w:rFonts w:ascii="Times New Roman" w:hAnsi="Times New Roman" w:cs="Times New Roman"/>
          <w:sz w:val="24"/>
          <w:szCs w:val="24"/>
          <w:shd w:val="clear" w:color="auto" w:fill="FFFFFF"/>
        </w:rPr>
        <w:t>n the imposition of a dry</w:t>
      </w:r>
      <w:r w:rsidR="006C6107">
        <w:rPr>
          <w:rFonts w:ascii="Times New Roman" w:hAnsi="Times New Roman" w:cs="Times New Roman"/>
          <w:sz w:val="24"/>
          <w:szCs w:val="24"/>
          <w:shd w:val="clear" w:color="auto" w:fill="FFFFFF"/>
        </w:rPr>
        <w:t xml:space="preserve"> </w:t>
      </w:r>
      <w:r w:rsidRPr="00F915C7">
        <w:rPr>
          <w:rFonts w:ascii="Times New Roman" w:hAnsi="Times New Roman" w:cs="Times New Roman"/>
          <w:sz w:val="24"/>
          <w:szCs w:val="24"/>
          <w:shd w:val="clear" w:color="auto" w:fill="FFFFFF"/>
        </w:rPr>
        <w:t xml:space="preserve">down of water in the geometric pond shown in Figure S1. The simulation shows that the period of time during which fish availability is sufficient for successful foraging by wading birds can be as short as a week or so, though the concentration of fish with a day may be constant enough to use a within-pond functional response in which the prey density can be considered constant. In this simulation, we assumed that the total fish biomass at the start of the shrinking of the pond stayed the same, except for that removed by wading bird foraging, but that the concentration of fish (fish biomass per square meter) increased with pond areal shrinkage. </w:t>
      </w:r>
    </w:p>
    <w:p w14:paraId="793653AD" w14:textId="77777777" w:rsidR="005F1583" w:rsidRPr="00F915C7" w:rsidRDefault="005F1583" w:rsidP="00616C5B">
      <w:pPr>
        <w:pStyle w:val="NoSpacing"/>
        <w:spacing w:line="259" w:lineRule="auto"/>
        <w:jc w:val="both"/>
        <w:rPr>
          <w:rFonts w:ascii="Times New Roman" w:hAnsi="Times New Roman" w:cs="Times New Roman"/>
          <w:sz w:val="24"/>
          <w:szCs w:val="24"/>
        </w:rPr>
      </w:pPr>
    </w:p>
    <w:p w14:paraId="34350FC8" w14:textId="77777777" w:rsidR="00F25ED7" w:rsidRPr="00F915C7" w:rsidRDefault="005F1583" w:rsidP="00616C5B">
      <w:pPr>
        <w:pStyle w:val="NoSpacing"/>
        <w:spacing w:line="259" w:lineRule="auto"/>
        <w:jc w:val="both"/>
        <w:rPr>
          <w:rFonts w:ascii="Times New Roman" w:hAnsi="Times New Roman" w:cs="Times New Roman"/>
          <w:sz w:val="24"/>
          <w:szCs w:val="24"/>
        </w:rPr>
      </w:pPr>
      <w:r w:rsidRPr="00F915C7">
        <w:rPr>
          <w:rFonts w:ascii="Times New Roman" w:hAnsi="Times New Roman" w:cs="Times New Roman"/>
          <w:sz w:val="24"/>
          <w:szCs w:val="24"/>
        </w:rPr>
        <w:t>Using the geometric pond shown in Figure S1, we started with the pond having maximum water depth of 1.50 m and allowed water level to fall at a rate of 2.5 cm day</w:t>
      </w:r>
      <w:r w:rsidRPr="00F915C7">
        <w:rPr>
          <w:rFonts w:ascii="Times New Roman" w:hAnsi="Times New Roman" w:cs="Times New Roman"/>
          <w:sz w:val="24"/>
          <w:szCs w:val="24"/>
          <w:vertAlign w:val="superscript"/>
        </w:rPr>
        <w:t>-1</w:t>
      </w:r>
      <w:r w:rsidRPr="00F915C7">
        <w:rPr>
          <w:rFonts w:ascii="Times New Roman" w:hAnsi="Times New Roman" w:cs="Times New Roman"/>
          <w:sz w:val="24"/>
          <w:szCs w:val="24"/>
        </w:rPr>
        <w:t xml:space="preserve">, through outflow and evaporation. </w:t>
      </w:r>
      <w:r w:rsidR="00F25ED7" w:rsidRPr="00F915C7">
        <w:rPr>
          <w:rFonts w:ascii="Times New Roman" w:hAnsi="Times New Roman" w:cs="Times New Roman"/>
          <w:sz w:val="24"/>
          <w:szCs w:val="24"/>
        </w:rPr>
        <w:t xml:space="preserve">We started with a total amount of fish biomass, </w:t>
      </w:r>
      <w:r w:rsidRPr="00F915C7">
        <w:rPr>
          <w:rFonts w:ascii="Times New Roman" w:hAnsi="Times New Roman" w:cs="Times New Roman"/>
          <w:sz w:val="24"/>
          <w:szCs w:val="24"/>
        </w:rPr>
        <w:t>6</w:t>
      </w:r>
      <w:r w:rsidR="00F25ED7" w:rsidRPr="00F915C7">
        <w:rPr>
          <w:rFonts w:ascii="Times New Roman" w:hAnsi="Times New Roman" w:cs="Times New Roman"/>
          <w:sz w:val="24"/>
          <w:szCs w:val="24"/>
        </w:rPr>
        <w:t>0 kg</w:t>
      </w:r>
      <w:r w:rsidRPr="00F915C7">
        <w:rPr>
          <w:rFonts w:ascii="Times New Roman" w:hAnsi="Times New Roman" w:cs="Times New Roman"/>
          <w:sz w:val="24"/>
          <w:szCs w:val="24"/>
        </w:rPr>
        <w:t xml:space="preserve"> dry weight</w:t>
      </w:r>
      <w:r w:rsidR="00F25ED7" w:rsidRPr="00F915C7">
        <w:rPr>
          <w:rFonts w:ascii="Times New Roman" w:hAnsi="Times New Roman" w:cs="Times New Roman"/>
          <w:sz w:val="24"/>
          <w:szCs w:val="24"/>
        </w:rPr>
        <w:t xml:space="preserve">, spread evenly throughout the greater pond area, equivalent to an average of </w:t>
      </w:r>
      <w:r w:rsidR="007E012E" w:rsidRPr="00F915C7">
        <w:rPr>
          <w:rFonts w:ascii="Times New Roman" w:hAnsi="Times New Roman" w:cs="Times New Roman"/>
          <w:sz w:val="24"/>
          <w:szCs w:val="24"/>
        </w:rPr>
        <w:t xml:space="preserve">about </w:t>
      </w:r>
      <w:r w:rsidR="00F25ED7" w:rsidRPr="00F915C7">
        <w:rPr>
          <w:rFonts w:ascii="Times New Roman" w:hAnsi="Times New Roman" w:cs="Times New Roman"/>
          <w:sz w:val="24"/>
          <w:szCs w:val="24"/>
        </w:rPr>
        <w:t>0.</w:t>
      </w:r>
      <w:r w:rsidR="007E012E" w:rsidRPr="00F915C7">
        <w:rPr>
          <w:rFonts w:ascii="Times New Roman" w:hAnsi="Times New Roman" w:cs="Times New Roman"/>
          <w:sz w:val="24"/>
          <w:szCs w:val="24"/>
        </w:rPr>
        <w:t>41</w:t>
      </w:r>
      <w:r w:rsidR="00F25ED7" w:rsidRPr="00F915C7">
        <w:rPr>
          <w:rFonts w:ascii="Times New Roman" w:hAnsi="Times New Roman" w:cs="Times New Roman"/>
          <w:sz w:val="24"/>
          <w:szCs w:val="24"/>
        </w:rPr>
        <w:t xml:space="preserve"> grams </w:t>
      </w:r>
      <w:r w:rsidR="007E012E" w:rsidRPr="00F915C7">
        <w:rPr>
          <w:rFonts w:ascii="Times New Roman" w:hAnsi="Times New Roman" w:cs="Times New Roman"/>
          <w:sz w:val="24"/>
          <w:szCs w:val="24"/>
        </w:rPr>
        <w:t>dry</w:t>
      </w:r>
      <w:r w:rsidR="00F25ED7" w:rsidRPr="00F915C7">
        <w:rPr>
          <w:rFonts w:ascii="Times New Roman" w:hAnsi="Times New Roman" w:cs="Times New Roman"/>
          <w:sz w:val="24"/>
          <w:szCs w:val="24"/>
        </w:rPr>
        <w:t xml:space="preserve"> weight m</w:t>
      </w:r>
      <w:r w:rsidR="00F25ED7" w:rsidRPr="00F915C7">
        <w:rPr>
          <w:rFonts w:ascii="Times New Roman" w:hAnsi="Times New Roman" w:cs="Times New Roman"/>
          <w:sz w:val="24"/>
          <w:szCs w:val="24"/>
          <w:vertAlign w:val="superscript"/>
        </w:rPr>
        <w:t>-2</w:t>
      </w:r>
      <w:r w:rsidR="00F25ED7" w:rsidRPr="00F915C7">
        <w:rPr>
          <w:rFonts w:ascii="Times New Roman" w:hAnsi="Times New Roman" w:cs="Times New Roman"/>
          <w:sz w:val="24"/>
          <w:szCs w:val="24"/>
        </w:rPr>
        <w:t xml:space="preserve">. Assuming a </w:t>
      </w:r>
      <w:proofErr w:type="spellStart"/>
      <w:r w:rsidR="00F25ED7" w:rsidRPr="00F915C7">
        <w:rPr>
          <w:rFonts w:ascii="Times New Roman" w:hAnsi="Times New Roman" w:cs="Times New Roman"/>
          <w:sz w:val="24"/>
          <w:szCs w:val="24"/>
        </w:rPr>
        <w:t>Holling</w:t>
      </w:r>
      <w:proofErr w:type="spellEnd"/>
      <w:r w:rsidR="00F25ED7" w:rsidRPr="00F915C7">
        <w:rPr>
          <w:rFonts w:ascii="Times New Roman" w:hAnsi="Times New Roman" w:cs="Times New Roman"/>
          <w:sz w:val="24"/>
          <w:szCs w:val="24"/>
        </w:rPr>
        <w:t xml:space="preserve"> type 2 functional response with prey,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sub>
        </m:sSub>
      </m:oMath>
      <w:r w:rsidR="00F25ED7" w:rsidRPr="00F915C7">
        <w:rPr>
          <w:rFonts w:ascii="Times New Roman" w:hAnsi="Times New Roman" w:cs="Times New Roman"/>
          <w:sz w:val="24"/>
          <w:szCs w:val="24"/>
        </w:rPr>
        <w:t xml:space="preserve">, </w:t>
      </w:r>
    </w:p>
    <w:p w14:paraId="72AB2FEA" w14:textId="77777777" w:rsidR="00F25ED7" w:rsidRPr="00F915C7" w:rsidRDefault="00F25ED7" w:rsidP="00616C5B">
      <w:pPr>
        <w:pStyle w:val="NoSpacing"/>
        <w:spacing w:line="259" w:lineRule="auto"/>
        <w:jc w:val="both"/>
        <w:rPr>
          <w:rFonts w:ascii="Times New Roman" w:hAnsi="Times New Roman" w:cs="Times New Roman"/>
          <w:sz w:val="24"/>
          <w:szCs w:val="24"/>
        </w:rPr>
      </w:pPr>
    </w:p>
    <w:p w14:paraId="2C5A100E" w14:textId="14B67535" w:rsidR="00F25ED7" w:rsidRPr="00616C5B" w:rsidRDefault="000937ED" w:rsidP="00616C5B">
      <w:pPr>
        <w:spacing w:after="0"/>
        <w:jc w:val="both"/>
        <w:rPr>
          <w:rFonts w:ascii="Times New Roman" w:hAnsi="Times New Roman" w:cs="Times New Roman"/>
          <w:sz w:val="24"/>
          <w:szCs w:val="24"/>
        </w:rPr>
      </w:pPr>
      <m:oMathPara>
        <m:oMathParaPr>
          <m:jc m:val="center"/>
        </m:oMathParaPr>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intake rate, i</m:t>
                  </m:r>
                </m:sub>
              </m:sSub>
              <m:r>
                <w:rPr>
                  <w:rFonts w:ascii="Cambria Math" w:hAnsi="Cambria Math"/>
                  <w:sz w:val="24"/>
                  <w:szCs w:val="24"/>
                </w:rPr>
                <m:t>= f</m:t>
              </m:r>
            </m:e>
            <m:sub>
              <m:r>
                <w:rPr>
                  <w:rFonts w:ascii="Cambria Math" w:hAnsi="Cambria Math"/>
                  <w:sz w:val="24"/>
                  <w:szCs w:val="24"/>
                </w:rPr>
                <m:t>R</m:t>
              </m:r>
            </m:sub>
          </m:sSub>
          <m:d>
            <m:dPr>
              <m:ctrlPr>
                <w:rPr>
                  <w:rFonts w:ascii="Cambria Math" w:hAnsi="Cambria Math"/>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available,i</m:t>
                  </m:r>
                </m:sub>
              </m:sSub>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sub>
              </m:sSub>
            </m:num>
            <m:den>
              <m:r>
                <w:rPr>
                  <w:rFonts w:ascii="Cambria Math" w:hAnsi="Cambria Math" w:cs="Times New Roman"/>
                  <w:sz w:val="24"/>
                  <w:szCs w:val="24"/>
                </w:rPr>
                <m:t>1+ah</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available,</m:t>
                  </m:r>
                </m:sub>
              </m:sSub>
            </m:den>
          </m:f>
          <m:r>
            <w:rPr>
              <w:rFonts w:ascii="Cambria Math" w:hAnsi="Cambria Math" w:cs="Times New Roman"/>
              <w:sz w:val="24"/>
              <w:szCs w:val="24"/>
            </w:rPr>
            <m:t xml:space="preserve"> ,   </m:t>
          </m:r>
        </m:oMath>
      </m:oMathPara>
    </w:p>
    <w:p w14:paraId="1626C03B" w14:textId="77777777" w:rsidR="00F25ED7" w:rsidRPr="00F915C7" w:rsidRDefault="00F25ED7" w:rsidP="00616C5B">
      <w:pPr>
        <w:spacing w:after="0"/>
        <w:jc w:val="both"/>
        <w:rPr>
          <w:rFonts w:ascii="Times New Roman" w:hAnsi="Times New Roman" w:cs="Times New Roman"/>
          <w:sz w:val="24"/>
          <w:szCs w:val="24"/>
        </w:rPr>
      </w:pPr>
    </w:p>
    <w:p w14:paraId="67A9546C" w14:textId="77777777" w:rsidR="00F25ED7" w:rsidRPr="00F915C7" w:rsidRDefault="00F25ED7" w:rsidP="00616C5B">
      <w:pPr>
        <w:spacing w:after="0"/>
        <w:jc w:val="both"/>
        <w:rPr>
          <w:rFonts w:ascii="Times New Roman" w:hAnsi="Times New Roman" w:cs="Times New Roman"/>
          <w:sz w:val="24"/>
          <w:szCs w:val="24"/>
        </w:rPr>
      </w:pPr>
      <w:r w:rsidRPr="00F915C7">
        <w:rPr>
          <w:rFonts w:ascii="Times New Roman" w:hAnsi="Times New Roman" w:cs="Times New Roman"/>
          <w:sz w:val="24"/>
          <w:szCs w:val="24"/>
        </w:rPr>
        <w:t xml:space="preserve">where </w:t>
      </w:r>
      <w:r w:rsidRPr="00F915C7">
        <w:rPr>
          <w:rFonts w:ascii="Times New Roman" w:hAnsi="Times New Roman" w:cs="Times New Roman"/>
          <w:i/>
          <w:iCs/>
          <w:sz w:val="24"/>
          <w:szCs w:val="24"/>
        </w:rPr>
        <w:t>a</w:t>
      </w:r>
      <w:r w:rsidRPr="00F915C7">
        <w:rPr>
          <w:rFonts w:ascii="Times New Roman" w:hAnsi="Times New Roman" w:cs="Times New Roman"/>
          <w:sz w:val="24"/>
          <w:szCs w:val="24"/>
        </w:rPr>
        <w:t>, the maximum biomass capture rate per day per gram m</w:t>
      </w:r>
      <w:r w:rsidRPr="00F915C7">
        <w:rPr>
          <w:rFonts w:ascii="Times New Roman" w:hAnsi="Times New Roman" w:cs="Times New Roman"/>
          <w:sz w:val="24"/>
          <w:szCs w:val="24"/>
          <w:vertAlign w:val="superscript"/>
        </w:rPr>
        <w:t>-2</w:t>
      </w:r>
      <w:r w:rsidRPr="00F915C7">
        <w:rPr>
          <w:rFonts w:ascii="Times New Roman" w:hAnsi="Times New Roman" w:cs="Times New Roman"/>
          <w:sz w:val="24"/>
          <w:szCs w:val="24"/>
        </w:rPr>
        <w:t xml:space="preserve"> biomass density, was estimated as </w:t>
      </w:r>
      <w:r w:rsidR="007E012E" w:rsidRPr="00F915C7">
        <w:rPr>
          <w:rFonts w:ascii="Times New Roman" w:hAnsi="Times New Roman" w:cs="Times New Roman"/>
          <w:i/>
          <w:iCs/>
          <w:sz w:val="24"/>
          <w:szCs w:val="24"/>
        </w:rPr>
        <w:t xml:space="preserve">a </w:t>
      </w:r>
      <w:r w:rsidR="007E012E" w:rsidRPr="00F915C7">
        <w:rPr>
          <w:rFonts w:ascii="Times New Roman" w:hAnsi="Times New Roman" w:cs="Times New Roman"/>
          <w:sz w:val="24"/>
          <w:szCs w:val="24"/>
        </w:rPr>
        <w:t xml:space="preserve">= </w:t>
      </w:r>
      <w:r w:rsidRPr="00F915C7">
        <w:rPr>
          <w:rFonts w:ascii="Times New Roman" w:hAnsi="Times New Roman" w:cs="Times New Roman"/>
          <w:sz w:val="24"/>
          <w:szCs w:val="24"/>
        </w:rPr>
        <w:t xml:space="preserve">10 grams per bird per fish wet weight biomass density per day.  The handling time, </w:t>
      </w:r>
      <w:r w:rsidRPr="00F915C7">
        <w:rPr>
          <w:rFonts w:ascii="Times New Roman" w:hAnsi="Times New Roman" w:cs="Times New Roman"/>
          <w:i/>
          <w:sz w:val="24"/>
          <w:szCs w:val="24"/>
        </w:rPr>
        <w:t>h</w:t>
      </w:r>
      <w:r w:rsidRPr="00F915C7">
        <w:rPr>
          <w:rFonts w:ascii="Times New Roman" w:hAnsi="Times New Roman" w:cs="Times New Roman"/>
          <w:sz w:val="24"/>
          <w:szCs w:val="24"/>
        </w:rPr>
        <w:t xml:space="preserve">, was estimated as </w:t>
      </w:r>
      <w:r w:rsidR="007E012E" w:rsidRPr="00F915C7">
        <w:rPr>
          <w:rFonts w:ascii="Times New Roman" w:hAnsi="Times New Roman" w:cs="Times New Roman"/>
          <w:i/>
          <w:iCs/>
          <w:sz w:val="24"/>
          <w:szCs w:val="24"/>
        </w:rPr>
        <w:t xml:space="preserve">h </w:t>
      </w:r>
      <w:r w:rsidR="007E012E" w:rsidRPr="00F915C7">
        <w:rPr>
          <w:rFonts w:ascii="Times New Roman" w:hAnsi="Times New Roman" w:cs="Times New Roman"/>
          <w:sz w:val="24"/>
          <w:szCs w:val="24"/>
        </w:rPr>
        <w:t xml:space="preserve">= </w:t>
      </w:r>
      <w:r w:rsidRPr="00F915C7">
        <w:rPr>
          <w:rFonts w:ascii="Times New Roman" w:hAnsi="Times New Roman" w:cs="Times New Roman"/>
          <w:sz w:val="24"/>
          <w:szCs w:val="24"/>
        </w:rPr>
        <w:t xml:space="preserve">0.005 days, which sets an upper intake limit, by birds, of 200 grams wet weight of fish biomass per day. This is an arbitrary estimate, as this limit depends on fish size, water depth, and time during the day spent foraging, but </w:t>
      </w:r>
      <w:r w:rsidR="007E012E" w:rsidRPr="00F915C7">
        <w:rPr>
          <w:rFonts w:ascii="Times New Roman" w:hAnsi="Times New Roman" w:cs="Times New Roman"/>
          <w:sz w:val="24"/>
          <w:szCs w:val="24"/>
        </w:rPr>
        <w:t xml:space="preserve">it </w:t>
      </w:r>
      <w:r w:rsidRPr="00F915C7">
        <w:rPr>
          <w:rFonts w:ascii="Times New Roman" w:hAnsi="Times New Roman" w:cs="Times New Roman"/>
          <w:sz w:val="24"/>
          <w:szCs w:val="24"/>
        </w:rPr>
        <w:t xml:space="preserve">is similar to the rate provided by Wolff (1994) for wood storks. To estimate the capture rate, </w:t>
      </w:r>
      <w:r w:rsidRPr="00F915C7">
        <w:rPr>
          <w:rFonts w:ascii="Times New Roman" w:hAnsi="Times New Roman" w:cs="Times New Roman"/>
          <w:i/>
          <w:iCs/>
          <w:sz w:val="24"/>
          <w:szCs w:val="24"/>
        </w:rPr>
        <w:t>a</w:t>
      </w:r>
      <w:r w:rsidRPr="00F915C7">
        <w:rPr>
          <w:rFonts w:ascii="Times New Roman" w:hAnsi="Times New Roman" w:cs="Times New Roman"/>
          <w:sz w:val="24"/>
          <w:szCs w:val="24"/>
        </w:rPr>
        <w:t>, a sensitivity analysis was conducted by using a range of values for this parameter in a series of different simulations, along with the observed number of wading birds (</w:t>
      </w:r>
      <w:proofErr w:type="spellStart"/>
      <w:r w:rsidRPr="00F915C7">
        <w:rPr>
          <w:rFonts w:ascii="Times New Roman" w:hAnsi="Times New Roman" w:cs="Times New Roman"/>
          <w:sz w:val="24"/>
          <w:szCs w:val="24"/>
        </w:rPr>
        <w:t>Gawlik</w:t>
      </w:r>
      <w:proofErr w:type="spellEnd"/>
      <w:r w:rsidR="009219B3" w:rsidRPr="00F915C7">
        <w:rPr>
          <w:rFonts w:ascii="Times New Roman" w:hAnsi="Times New Roman" w:cs="Times New Roman"/>
          <w:sz w:val="24"/>
          <w:szCs w:val="24"/>
        </w:rPr>
        <w:t>,</w:t>
      </w:r>
      <w:r w:rsidRPr="00F915C7">
        <w:rPr>
          <w:rFonts w:ascii="Times New Roman" w:hAnsi="Times New Roman" w:cs="Times New Roman"/>
          <w:sz w:val="24"/>
          <w:szCs w:val="24"/>
        </w:rPr>
        <w:t xml:space="preserve"> 2002). </w:t>
      </w:r>
    </w:p>
    <w:p w14:paraId="6618ADE4" w14:textId="77777777" w:rsidR="005F1583" w:rsidRPr="00F915C7" w:rsidRDefault="005F1583" w:rsidP="00616C5B">
      <w:pPr>
        <w:spacing w:after="0"/>
        <w:jc w:val="both"/>
        <w:rPr>
          <w:rFonts w:ascii="Times New Roman" w:hAnsi="Times New Roman" w:cs="Times New Roman"/>
          <w:sz w:val="24"/>
          <w:szCs w:val="24"/>
        </w:rPr>
      </w:pPr>
    </w:p>
    <w:p w14:paraId="5BD3EAEE" w14:textId="7883280E" w:rsidR="007E012E" w:rsidRPr="00F915C7" w:rsidRDefault="005F1583" w:rsidP="00616C5B">
      <w:pPr>
        <w:pStyle w:val="NoSpacing"/>
        <w:spacing w:line="259" w:lineRule="auto"/>
        <w:jc w:val="both"/>
        <w:rPr>
          <w:rFonts w:ascii="Times New Roman" w:hAnsi="Times New Roman" w:cs="Times New Roman"/>
          <w:sz w:val="24"/>
          <w:szCs w:val="24"/>
        </w:rPr>
      </w:pPr>
      <w:r w:rsidRPr="00F915C7">
        <w:rPr>
          <w:rFonts w:ascii="Times New Roman" w:hAnsi="Times New Roman" w:cs="Times New Roman"/>
          <w:sz w:val="24"/>
          <w:szCs w:val="24"/>
          <w:shd w:val="clear" w:color="auto" w:fill="FFFFFF"/>
        </w:rPr>
        <w:t>Concerning</w:t>
      </w:r>
      <w:r w:rsidRPr="00F915C7">
        <w:rPr>
          <w:rFonts w:ascii="Times New Roman" w:hAnsi="Times New Roman" w:cs="Times New Roman"/>
          <w:sz w:val="24"/>
          <w:szCs w:val="24"/>
        </w:rPr>
        <w:t xml:space="preserve"> the wading birds, we assumed that more birds would be attracted by higher densities of fish; in particular, the daily average number of wading birds recruiting to the pond would be proportional to fish biomass density. Specifically, we assumed that wading birds would be present only if the density of fish biomass was greater than a threshold of 2.0 g m</w:t>
      </w:r>
      <w:r w:rsidRPr="00F915C7">
        <w:rPr>
          <w:rFonts w:ascii="Times New Roman" w:hAnsi="Times New Roman" w:cs="Times New Roman"/>
          <w:sz w:val="24"/>
          <w:szCs w:val="24"/>
          <w:vertAlign w:val="superscript"/>
        </w:rPr>
        <w:t>-2</w:t>
      </w:r>
      <w:r w:rsidR="00F915C7">
        <w:rPr>
          <w:rFonts w:ascii="Times New Roman" w:hAnsi="Times New Roman" w:cs="Times New Roman"/>
          <w:sz w:val="24"/>
          <w:szCs w:val="24"/>
        </w:rPr>
        <w:t xml:space="preserve"> wet weight (about 0.3 g m</w:t>
      </w:r>
      <w:r w:rsidR="00F915C7" w:rsidRPr="00F915C7">
        <w:rPr>
          <w:rFonts w:ascii="Times New Roman" w:hAnsi="Times New Roman" w:cs="Times New Roman"/>
          <w:sz w:val="24"/>
          <w:szCs w:val="24"/>
          <w:vertAlign w:val="superscript"/>
        </w:rPr>
        <w:t xml:space="preserve">-2 </w:t>
      </w:r>
      <w:r w:rsidR="00F915C7">
        <w:rPr>
          <w:rFonts w:ascii="Times New Roman" w:hAnsi="Times New Roman" w:cs="Times New Roman"/>
          <w:sz w:val="24"/>
          <w:szCs w:val="24"/>
        </w:rPr>
        <w:t>dry weight).</w:t>
      </w:r>
      <w:r w:rsidRPr="00F915C7">
        <w:rPr>
          <w:rFonts w:ascii="Times New Roman" w:hAnsi="Times New Roman" w:cs="Times New Roman"/>
          <w:sz w:val="24"/>
          <w:szCs w:val="24"/>
        </w:rPr>
        <w:t xml:space="preserve"> Above that density, the number of wading birds would increase by 10 individuals for every increase of fish biomass density by 1 g m</w:t>
      </w:r>
      <w:r w:rsidRPr="00F915C7">
        <w:rPr>
          <w:rFonts w:ascii="Times New Roman" w:hAnsi="Times New Roman" w:cs="Times New Roman"/>
          <w:sz w:val="24"/>
          <w:szCs w:val="24"/>
          <w:vertAlign w:val="superscript"/>
        </w:rPr>
        <w:t>-2</w:t>
      </w:r>
      <w:r w:rsidR="00F915C7">
        <w:rPr>
          <w:rFonts w:ascii="Times New Roman" w:hAnsi="Times New Roman" w:cs="Times New Roman"/>
          <w:sz w:val="24"/>
          <w:szCs w:val="24"/>
        </w:rPr>
        <w:t xml:space="preserve"> wet weight.</w:t>
      </w:r>
      <w:r w:rsidRPr="00F915C7">
        <w:rPr>
          <w:rFonts w:ascii="Times New Roman" w:hAnsi="Times New Roman" w:cs="Times New Roman"/>
          <w:sz w:val="24"/>
          <w:szCs w:val="24"/>
        </w:rPr>
        <w:t xml:space="preserve">  Foraging occurs when any part of the greater pond area has water depths suitable for foraging (less than about 30 cm).</w:t>
      </w:r>
      <w:r w:rsidR="007E012E" w:rsidRPr="00F915C7">
        <w:rPr>
          <w:rFonts w:ascii="Times New Roman" w:hAnsi="Times New Roman" w:cs="Times New Roman"/>
          <w:sz w:val="24"/>
          <w:szCs w:val="24"/>
        </w:rPr>
        <w:t xml:space="preserve">  All of the assumptions made here are for demonstration purposes, and not intended as any specific predictions.</w:t>
      </w:r>
    </w:p>
    <w:p w14:paraId="6BE883E6" w14:textId="77777777" w:rsidR="005F1583" w:rsidRPr="00F915C7" w:rsidRDefault="005F1583" w:rsidP="00616C5B">
      <w:pPr>
        <w:pStyle w:val="NoSpacing"/>
        <w:spacing w:line="259" w:lineRule="auto"/>
        <w:jc w:val="both"/>
        <w:rPr>
          <w:rFonts w:ascii="Times New Roman" w:hAnsi="Times New Roman" w:cs="Times New Roman"/>
          <w:sz w:val="24"/>
          <w:szCs w:val="24"/>
        </w:rPr>
      </w:pPr>
    </w:p>
    <w:p w14:paraId="17F9D759" w14:textId="77777777" w:rsidR="009B1ADA" w:rsidRPr="00F915C7" w:rsidRDefault="00F25ED7" w:rsidP="009B1ADA">
      <w:pPr>
        <w:spacing w:after="240"/>
        <w:rPr>
          <w:rFonts w:ascii="Times New Roman" w:hAnsi="Times New Roman" w:cs="Times New Roman"/>
          <w:sz w:val="24"/>
          <w:szCs w:val="24"/>
        </w:rPr>
      </w:pPr>
      <w:r w:rsidRPr="00F915C7">
        <w:rPr>
          <w:rFonts w:ascii="Times New Roman" w:hAnsi="Times New Roman" w:cs="Times New Roman"/>
          <w:sz w:val="24"/>
          <w:szCs w:val="24"/>
        </w:rPr>
        <w:lastRenderedPageBreak/>
        <w:t>Under a particular scenario, the total biomass of fish, the daily removal by wading birds, and the total cumulative removal are shown through time with wading bird foraging occurring during the dry season (Figure S</w:t>
      </w:r>
      <w:r w:rsidR="006E4AD0" w:rsidRPr="00F915C7">
        <w:rPr>
          <w:rFonts w:ascii="Times New Roman" w:hAnsi="Times New Roman" w:cs="Times New Roman"/>
          <w:sz w:val="24"/>
          <w:szCs w:val="24"/>
        </w:rPr>
        <w:t>3</w:t>
      </w:r>
      <w:r w:rsidRPr="00F915C7">
        <w:rPr>
          <w:rFonts w:ascii="Times New Roman" w:hAnsi="Times New Roman" w:cs="Times New Roman"/>
          <w:sz w:val="24"/>
          <w:szCs w:val="24"/>
        </w:rPr>
        <w:t>). Despite the rapid removal of fish by wading birds, the fish density spiked at a level in excess of 10 g m</w:t>
      </w:r>
      <w:r w:rsidRPr="00F915C7">
        <w:rPr>
          <w:rFonts w:ascii="Times New Roman" w:hAnsi="Times New Roman" w:cs="Times New Roman"/>
          <w:sz w:val="24"/>
          <w:szCs w:val="24"/>
          <w:vertAlign w:val="superscript"/>
        </w:rPr>
        <w:t>-2</w:t>
      </w:r>
      <w:r w:rsidRPr="00F915C7">
        <w:rPr>
          <w:rFonts w:ascii="Times New Roman" w:hAnsi="Times New Roman" w:cs="Times New Roman"/>
          <w:sz w:val="24"/>
          <w:szCs w:val="24"/>
        </w:rPr>
        <w:t xml:space="preserve"> </w:t>
      </w:r>
      <w:r w:rsidR="00F915C7">
        <w:rPr>
          <w:rFonts w:ascii="Times New Roman" w:hAnsi="Times New Roman" w:cs="Times New Roman"/>
          <w:sz w:val="24"/>
          <w:szCs w:val="24"/>
        </w:rPr>
        <w:t>dry</w:t>
      </w:r>
      <w:r w:rsidRPr="00F915C7">
        <w:rPr>
          <w:rFonts w:ascii="Times New Roman" w:hAnsi="Times New Roman" w:cs="Times New Roman"/>
          <w:sz w:val="24"/>
          <w:szCs w:val="24"/>
        </w:rPr>
        <w:t xml:space="preserve"> weight (see dashed line in Figure S</w:t>
      </w:r>
      <w:r w:rsidR="006E4AD0" w:rsidRPr="00F915C7">
        <w:rPr>
          <w:rFonts w:ascii="Times New Roman" w:hAnsi="Times New Roman" w:cs="Times New Roman"/>
          <w:sz w:val="24"/>
          <w:szCs w:val="24"/>
        </w:rPr>
        <w:t>3</w:t>
      </w:r>
      <w:r w:rsidRPr="00F915C7">
        <w:rPr>
          <w:rFonts w:ascii="Times New Roman" w:hAnsi="Times New Roman" w:cs="Times New Roman"/>
          <w:sz w:val="24"/>
          <w:szCs w:val="24"/>
        </w:rPr>
        <w:t>), before dropping drastically as wading birds consumed much of the fish biomass outside of the permanent pond. This simulation is indicative of the brief period in days in which a given pond may be available for wading bird foraging, if foraging level is high.</w:t>
      </w:r>
      <w:r w:rsidR="009B1ADA">
        <w:rPr>
          <w:rFonts w:ascii="Times New Roman" w:hAnsi="Times New Roman" w:cs="Times New Roman"/>
          <w:sz w:val="24"/>
          <w:szCs w:val="24"/>
        </w:rPr>
        <w:t xml:space="preserve"> The number of wading birds in the pond also spikes at the same time (Figure S4).</w:t>
      </w:r>
    </w:p>
    <w:p w14:paraId="26329BFB" w14:textId="77777777" w:rsidR="00F25ED7" w:rsidRPr="00F915C7" w:rsidRDefault="00F25ED7" w:rsidP="00F25ED7">
      <w:pPr>
        <w:spacing w:after="120"/>
        <w:rPr>
          <w:rFonts w:ascii="Times New Roman" w:hAnsi="Times New Roman" w:cs="Times New Roman"/>
          <w:sz w:val="24"/>
          <w:szCs w:val="24"/>
        </w:rPr>
      </w:pPr>
    </w:p>
    <w:p w14:paraId="7E96BC5A" w14:textId="77777777" w:rsidR="00F25ED7" w:rsidRPr="00F915C7" w:rsidRDefault="00C1065B" w:rsidP="00F25ED7">
      <w:pPr>
        <w:spacing w:after="120"/>
        <w:rPr>
          <w:rFonts w:ascii="Times New Roman" w:hAnsi="Times New Roman" w:cs="Times New Roman"/>
          <w:sz w:val="24"/>
          <w:szCs w:val="24"/>
        </w:rPr>
      </w:pPr>
      <w:r w:rsidRPr="00F915C7">
        <w:rPr>
          <w:rFonts w:ascii="Times New Roman" w:hAnsi="Times New Roman" w:cs="Times New Roman"/>
          <w:noProof/>
          <w:sz w:val="24"/>
          <w:szCs w:val="24"/>
        </w:rPr>
        <w:drawing>
          <wp:inline distT="0" distB="0" distL="0" distR="0" wp14:anchorId="41C703D1" wp14:editId="0AEA4B29">
            <wp:extent cx="5335905" cy="400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5905" cy="4000500"/>
                    </a:xfrm>
                    <a:prstGeom prst="rect">
                      <a:avLst/>
                    </a:prstGeom>
                    <a:noFill/>
                    <a:ln>
                      <a:noFill/>
                    </a:ln>
                  </pic:spPr>
                </pic:pic>
              </a:graphicData>
            </a:graphic>
          </wp:inline>
        </w:drawing>
      </w:r>
    </w:p>
    <w:p w14:paraId="77C4D688" w14:textId="77777777" w:rsidR="00F25ED7" w:rsidRPr="00F915C7" w:rsidRDefault="00F25ED7" w:rsidP="00F25ED7">
      <w:pPr>
        <w:spacing w:after="120" w:line="240" w:lineRule="auto"/>
        <w:rPr>
          <w:rFonts w:ascii="Times New Roman" w:hAnsi="Times New Roman" w:cs="Times New Roman"/>
          <w:noProof/>
          <w:sz w:val="24"/>
          <w:szCs w:val="24"/>
        </w:rPr>
      </w:pPr>
      <w:r w:rsidRPr="00F915C7">
        <w:rPr>
          <w:rFonts w:ascii="Times New Roman" w:hAnsi="Times New Roman" w:cs="Times New Roman"/>
          <w:noProof/>
          <w:sz w:val="24"/>
          <w:szCs w:val="24"/>
        </w:rPr>
        <w:t>Figure S</w:t>
      </w:r>
      <w:r w:rsidR="0091636E" w:rsidRPr="00F915C7">
        <w:rPr>
          <w:rFonts w:ascii="Times New Roman" w:hAnsi="Times New Roman" w:cs="Times New Roman"/>
          <w:noProof/>
          <w:sz w:val="24"/>
          <w:szCs w:val="24"/>
        </w:rPr>
        <w:t>3</w:t>
      </w:r>
      <w:r w:rsidRPr="00F915C7">
        <w:rPr>
          <w:rFonts w:ascii="Times New Roman" w:hAnsi="Times New Roman" w:cs="Times New Roman"/>
          <w:noProof/>
          <w:sz w:val="24"/>
          <w:szCs w:val="24"/>
        </w:rPr>
        <w:t>. Total fish biomass (grams) in the greater pond area (bl</w:t>
      </w:r>
      <w:r w:rsidR="00C26A68" w:rsidRPr="00F915C7">
        <w:rPr>
          <w:rFonts w:ascii="Times New Roman" w:hAnsi="Times New Roman" w:cs="Times New Roman"/>
          <w:noProof/>
          <w:sz w:val="24"/>
          <w:szCs w:val="24"/>
        </w:rPr>
        <w:t>ue</w:t>
      </w:r>
      <w:r w:rsidRPr="00F915C7">
        <w:rPr>
          <w:rFonts w:ascii="Times New Roman" w:hAnsi="Times New Roman" w:cs="Times New Roman"/>
          <w:noProof/>
          <w:sz w:val="24"/>
          <w:szCs w:val="24"/>
        </w:rPr>
        <w:t xml:space="preserve"> line), per day fish removed by birds (</w:t>
      </w:r>
      <w:r w:rsidR="00C26A68" w:rsidRPr="00F915C7">
        <w:rPr>
          <w:rFonts w:ascii="Times New Roman" w:hAnsi="Times New Roman" w:cs="Times New Roman"/>
          <w:noProof/>
          <w:sz w:val="24"/>
          <w:szCs w:val="24"/>
        </w:rPr>
        <w:t>red</w:t>
      </w:r>
      <w:r w:rsidRPr="00F915C7">
        <w:rPr>
          <w:rFonts w:ascii="Times New Roman" w:hAnsi="Times New Roman" w:cs="Times New Roman"/>
          <w:noProof/>
          <w:sz w:val="24"/>
          <w:szCs w:val="24"/>
        </w:rPr>
        <w:t xml:space="preserve"> line), and cumulative fish removed by birds (</w:t>
      </w:r>
      <w:r w:rsidR="00C26A68" w:rsidRPr="00F915C7">
        <w:rPr>
          <w:rFonts w:ascii="Times New Roman" w:hAnsi="Times New Roman" w:cs="Times New Roman"/>
          <w:noProof/>
          <w:sz w:val="24"/>
          <w:szCs w:val="24"/>
        </w:rPr>
        <w:t>yellow</w:t>
      </w:r>
      <w:r w:rsidRPr="00F915C7">
        <w:rPr>
          <w:rFonts w:ascii="Times New Roman" w:hAnsi="Times New Roman" w:cs="Times New Roman"/>
          <w:noProof/>
          <w:sz w:val="24"/>
          <w:szCs w:val="24"/>
        </w:rPr>
        <w:t xml:space="preserve"> line). The </w:t>
      </w:r>
      <w:r w:rsidR="00C1065B" w:rsidRPr="00F915C7">
        <w:rPr>
          <w:rFonts w:ascii="Times New Roman" w:hAnsi="Times New Roman" w:cs="Times New Roman"/>
          <w:noProof/>
          <w:sz w:val="24"/>
          <w:szCs w:val="24"/>
        </w:rPr>
        <w:t>dashed</w:t>
      </w:r>
      <w:r w:rsidRPr="00F915C7">
        <w:rPr>
          <w:rFonts w:ascii="Times New Roman" w:hAnsi="Times New Roman" w:cs="Times New Roman"/>
          <w:noProof/>
          <w:sz w:val="24"/>
          <w:szCs w:val="24"/>
        </w:rPr>
        <w:t xml:space="preserve"> line shows the fish density </w:t>
      </w:r>
      <w:r w:rsidR="00C1065B" w:rsidRPr="00F915C7">
        <w:rPr>
          <w:rFonts w:ascii="Times New Roman" w:hAnsi="Times New Roman" w:cs="Times New Roman"/>
          <w:noProof/>
          <w:sz w:val="24"/>
          <w:szCs w:val="24"/>
        </w:rPr>
        <w:t>(grams dry weight m</w:t>
      </w:r>
      <w:r w:rsidR="00C1065B" w:rsidRPr="00F915C7">
        <w:rPr>
          <w:rFonts w:ascii="Times New Roman" w:hAnsi="Times New Roman" w:cs="Times New Roman"/>
          <w:noProof/>
          <w:sz w:val="24"/>
          <w:szCs w:val="24"/>
          <w:vertAlign w:val="superscript"/>
        </w:rPr>
        <w:t>-2</w:t>
      </w:r>
      <w:r w:rsidRPr="00F915C7">
        <w:rPr>
          <w:rFonts w:ascii="Times New Roman" w:hAnsi="Times New Roman" w:cs="Times New Roman"/>
          <w:noProof/>
          <w:sz w:val="24"/>
          <w:szCs w:val="24"/>
        </w:rPr>
        <w:t>x 10</w:t>
      </w:r>
      <w:r w:rsidRPr="00F915C7">
        <w:rPr>
          <w:rFonts w:ascii="Times New Roman" w:hAnsi="Times New Roman" w:cs="Times New Roman"/>
          <w:noProof/>
          <w:sz w:val="24"/>
          <w:szCs w:val="24"/>
          <w:vertAlign w:val="superscript"/>
        </w:rPr>
        <w:t>-3</w:t>
      </w:r>
      <w:r w:rsidR="00C1065B" w:rsidRPr="00F915C7">
        <w:rPr>
          <w:rFonts w:ascii="Times New Roman" w:hAnsi="Times New Roman" w:cs="Times New Roman"/>
          <w:noProof/>
          <w:sz w:val="24"/>
          <w:szCs w:val="24"/>
        </w:rPr>
        <w:t>).</w:t>
      </w:r>
    </w:p>
    <w:p w14:paraId="556719C3" w14:textId="77777777" w:rsidR="00F25ED7" w:rsidRPr="00F915C7" w:rsidRDefault="00F25ED7" w:rsidP="00F25ED7">
      <w:pPr>
        <w:spacing w:after="120" w:line="240" w:lineRule="auto"/>
        <w:rPr>
          <w:rFonts w:ascii="Times New Roman" w:hAnsi="Times New Roman" w:cs="Times New Roman"/>
          <w:noProof/>
          <w:sz w:val="24"/>
          <w:szCs w:val="24"/>
        </w:rPr>
      </w:pPr>
    </w:p>
    <w:p w14:paraId="6F543F81" w14:textId="05199165" w:rsidR="00F25ED7" w:rsidRPr="00F915C7" w:rsidRDefault="00AD273E" w:rsidP="00F25ED7">
      <w:pPr>
        <w:spacing w:after="120" w:line="240" w:lineRule="auto"/>
        <w:rPr>
          <w:rFonts w:ascii="Times New Roman" w:hAnsi="Times New Roman" w:cs="Times New Roman"/>
          <w:noProof/>
          <w:sz w:val="24"/>
          <w:szCs w:val="24"/>
        </w:rPr>
      </w:pPr>
      <w:r w:rsidRPr="00F915C7">
        <w:rPr>
          <w:rFonts w:ascii="Times New Roman" w:hAnsi="Times New Roman" w:cs="Times New Roman"/>
          <w:noProof/>
          <w:sz w:val="24"/>
          <w:szCs w:val="24"/>
        </w:rPr>
        <w:lastRenderedPageBreak/>
        <w:drawing>
          <wp:inline distT="0" distB="0" distL="0" distR="0" wp14:anchorId="32C04965" wp14:editId="7B68F8B1">
            <wp:extent cx="53340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62AA48A2" w14:textId="68F71F4E" w:rsidR="00AD273E" w:rsidRPr="00F915C7" w:rsidRDefault="00AD273E" w:rsidP="00AD273E">
      <w:pPr>
        <w:spacing w:after="120" w:line="240" w:lineRule="auto"/>
        <w:rPr>
          <w:rFonts w:ascii="Times New Roman" w:hAnsi="Times New Roman" w:cs="Times New Roman"/>
          <w:noProof/>
          <w:sz w:val="24"/>
          <w:szCs w:val="24"/>
        </w:rPr>
      </w:pPr>
      <w:r w:rsidRPr="00F915C7">
        <w:rPr>
          <w:rFonts w:ascii="Times New Roman" w:hAnsi="Times New Roman" w:cs="Times New Roman"/>
          <w:noProof/>
          <w:sz w:val="24"/>
          <w:szCs w:val="24"/>
        </w:rPr>
        <w:t>Figure S4. Total birds at the pond through time in the example in Figure S3.</w:t>
      </w:r>
    </w:p>
    <w:p w14:paraId="0F4AC37B" w14:textId="349FB6C0" w:rsidR="00C92F1D" w:rsidRDefault="00C92F1D">
      <w:pPr>
        <w:spacing w:after="200" w:line="276" w:lineRule="auto"/>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6E32A935" w14:textId="77777777" w:rsidR="00767255" w:rsidRPr="00F915C7" w:rsidRDefault="00767255" w:rsidP="00F25ED7">
      <w:pPr>
        <w:spacing w:after="120" w:line="240" w:lineRule="auto"/>
        <w:rPr>
          <w:rFonts w:ascii="Times New Roman" w:hAnsi="Times New Roman" w:cs="Times New Roman"/>
          <w:b/>
          <w:bCs/>
          <w:noProof/>
          <w:sz w:val="24"/>
          <w:szCs w:val="24"/>
        </w:rPr>
      </w:pPr>
    </w:p>
    <w:p w14:paraId="53DDE344"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b/>
          <w:bCs/>
          <w:sz w:val="24"/>
          <w:szCs w:val="24"/>
        </w:rPr>
        <w:t>Table S1.</w:t>
      </w:r>
      <w:r w:rsidRPr="00F915C7">
        <w:rPr>
          <w:rFonts w:ascii="Times New Roman" w:hAnsi="Times New Roman" w:cs="Times New Roman"/>
          <w:sz w:val="24"/>
          <w:szCs w:val="24"/>
        </w:rPr>
        <w:t xml:space="preserve"> Parameter values for 17 simulated ponds and basins in Section 4. The first two columns give horizontal coordinates for pond centers on the landscape. Radii of the basins and ponds are indicated by </w:t>
      </w:r>
      <w:proofErr w:type="spellStart"/>
      <w:r w:rsidRPr="00F915C7">
        <w:rPr>
          <w:rFonts w:ascii="Times New Roman" w:hAnsi="Times New Roman" w:cs="Times New Roman"/>
          <w:i/>
          <w:iCs/>
          <w:sz w:val="24"/>
          <w:szCs w:val="24"/>
        </w:rPr>
        <w:t>r</w:t>
      </w:r>
      <w:r w:rsidRPr="00F915C7">
        <w:rPr>
          <w:rFonts w:ascii="Times New Roman" w:hAnsi="Times New Roman" w:cs="Times New Roman"/>
          <w:i/>
          <w:iCs/>
          <w:sz w:val="24"/>
          <w:szCs w:val="24"/>
          <w:vertAlign w:val="subscript"/>
        </w:rPr>
        <w:t>basin</w:t>
      </w:r>
      <w:proofErr w:type="spellEnd"/>
      <w:r w:rsidRPr="00F915C7">
        <w:rPr>
          <w:rFonts w:ascii="Times New Roman" w:hAnsi="Times New Roman" w:cs="Times New Roman"/>
          <w:sz w:val="24"/>
          <w:szCs w:val="24"/>
        </w:rPr>
        <w:t xml:space="preserve"> and </w:t>
      </w:r>
      <w:proofErr w:type="spellStart"/>
      <w:r w:rsidRPr="00F915C7">
        <w:rPr>
          <w:rFonts w:ascii="Times New Roman" w:hAnsi="Times New Roman" w:cs="Times New Roman"/>
          <w:i/>
          <w:iCs/>
          <w:sz w:val="24"/>
          <w:szCs w:val="24"/>
        </w:rPr>
        <w:t>r</w:t>
      </w:r>
      <w:r w:rsidRPr="00F915C7">
        <w:rPr>
          <w:rFonts w:ascii="Times New Roman" w:hAnsi="Times New Roman" w:cs="Times New Roman"/>
          <w:i/>
          <w:iCs/>
          <w:sz w:val="24"/>
          <w:szCs w:val="24"/>
          <w:vertAlign w:val="subscript"/>
        </w:rPr>
        <w:t>pond</w:t>
      </w:r>
      <w:proofErr w:type="spellEnd"/>
      <w:r w:rsidRPr="00F915C7">
        <w:rPr>
          <w:rFonts w:ascii="Times New Roman" w:hAnsi="Times New Roman" w:cs="Times New Roman"/>
          <w:sz w:val="24"/>
          <w:szCs w:val="24"/>
        </w:rPr>
        <w:t xml:space="preserve">, while the elevations for the basin rim (highest point), pond rim, and pond bottom (lowest point) are given by </w:t>
      </w:r>
      <w:proofErr w:type="spellStart"/>
      <w:r w:rsidRPr="00F915C7">
        <w:rPr>
          <w:rFonts w:ascii="Times New Roman" w:hAnsi="Times New Roman" w:cs="Times New Roman"/>
          <w:i/>
          <w:iCs/>
          <w:sz w:val="24"/>
          <w:szCs w:val="24"/>
        </w:rPr>
        <w:t>z</w:t>
      </w:r>
      <w:r w:rsidRPr="00F915C7">
        <w:rPr>
          <w:rFonts w:ascii="Times New Roman" w:hAnsi="Times New Roman" w:cs="Times New Roman"/>
          <w:i/>
          <w:iCs/>
          <w:sz w:val="24"/>
          <w:szCs w:val="24"/>
          <w:vertAlign w:val="subscript"/>
        </w:rPr>
        <w:t>basin</w:t>
      </w:r>
      <w:proofErr w:type="spellEnd"/>
      <w:r w:rsidRPr="00F915C7">
        <w:rPr>
          <w:rFonts w:ascii="Times New Roman" w:hAnsi="Times New Roman" w:cs="Times New Roman"/>
          <w:sz w:val="24"/>
          <w:szCs w:val="24"/>
        </w:rPr>
        <w:t xml:space="preserve">, </w:t>
      </w:r>
      <w:proofErr w:type="spellStart"/>
      <w:r w:rsidRPr="00F915C7">
        <w:rPr>
          <w:rFonts w:ascii="Times New Roman" w:hAnsi="Times New Roman" w:cs="Times New Roman"/>
          <w:i/>
          <w:iCs/>
          <w:sz w:val="24"/>
          <w:szCs w:val="24"/>
        </w:rPr>
        <w:t>z</w:t>
      </w:r>
      <w:r w:rsidRPr="00F915C7">
        <w:rPr>
          <w:rFonts w:ascii="Times New Roman" w:hAnsi="Times New Roman" w:cs="Times New Roman"/>
          <w:i/>
          <w:iCs/>
          <w:sz w:val="24"/>
          <w:szCs w:val="24"/>
          <w:vertAlign w:val="subscript"/>
        </w:rPr>
        <w:t>pond</w:t>
      </w:r>
      <w:proofErr w:type="spellEnd"/>
      <w:r w:rsidRPr="00F915C7">
        <w:rPr>
          <w:rFonts w:ascii="Times New Roman" w:hAnsi="Times New Roman" w:cs="Times New Roman"/>
          <w:sz w:val="24"/>
          <w:szCs w:val="24"/>
        </w:rPr>
        <w:t xml:space="preserve">, and </w:t>
      </w:r>
      <w:proofErr w:type="spellStart"/>
      <w:r w:rsidRPr="00F915C7">
        <w:rPr>
          <w:rFonts w:ascii="Times New Roman" w:hAnsi="Times New Roman" w:cs="Times New Roman"/>
          <w:i/>
          <w:iCs/>
          <w:sz w:val="24"/>
          <w:szCs w:val="24"/>
        </w:rPr>
        <w:t>z</w:t>
      </w:r>
      <w:r w:rsidRPr="00F915C7">
        <w:rPr>
          <w:rFonts w:ascii="Times New Roman" w:hAnsi="Times New Roman" w:cs="Times New Roman"/>
          <w:i/>
          <w:iCs/>
          <w:sz w:val="24"/>
          <w:szCs w:val="24"/>
          <w:vertAlign w:val="subscript"/>
        </w:rPr>
        <w:t>bottom</w:t>
      </w:r>
      <w:proofErr w:type="spellEnd"/>
      <w:r w:rsidRPr="00F915C7">
        <w:rPr>
          <w:rFonts w:ascii="Times New Roman" w:hAnsi="Times New Roman" w:cs="Times New Roman"/>
          <w:sz w:val="24"/>
          <w:szCs w:val="24"/>
        </w:rPr>
        <w:t>, respectively.</w:t>
      </w:r>
    </w:p>
    <w:p w14:paraId="67DE1FBB" w14:textId="77777777" w:rsidR="0001764E" w:rsidRPr="00F915C7" w:rsidRDefault="0001764E" w:rsidP="0001764E">
      <w:pPr>
        <w:spacing w:after="0" w:line="240" w:lineRule="auto"/>
        <w:rPr>
          <w:rFonts w:ascii="Times New Roman" w:hAnsi="Times New Roman" w:cs="Times New Roman"/>
          <w:sz w:val="24"/>
          <w:szCs w:val="24"/>
        </w:rPr>
      </w:pPr>
    </w:p>
    <w:p w14:paraId="4F74380E" w14:textId="77777777" w:rsidR="0001764E" w:rsidRPr="00F915C7" w:rsidRDefault="0001764E" w:rsidP="0001764E">
      <w:pPr>
        <w:spacing w:after="0" w:line="240" w:lineRule="auto"/>
        <w:rPr>
          <w:rFonts w:ascii="Times New Roman" w:hAnsi="Times New Roman" w:cs="Times New Roman"/>
          <w:sz w:val="24"/>
          <w:szCs w:val="24"/>
          <w:u w:val="single"/>
        </w:rPr>
      </w:pPr>
      <w:r w:rsidRPr="00F915C7">
        <w:rPr>
          <w:rFonts w:ascii="Times New Roman" w:hAnsi="Times New Roman" w:cs="Times New Roman"/>
          <w:sz w:val="24"/>
          <w:szCs w:val="24"/>
          <w:u w:val="single"/>
        </w:rPr>
        <w:t>x</w:t>
      </w:r>
      <w:r w:rsidRPr="00F915C7">
        <w:rPr>
          <w:rFonts w:ascii="Times New Roman" w:hAnsi="Times New Roman" w:cs="Times New Roman"/>
          <w:sz w:val="24"/>
          <w:szCs w:val="24"/>
          <w:u w:val="single"/>
        </w:rPr>
        <w:tab/>
      </w:r>
      <w:r w:rsidRPr="00F915C7">
        <w:rPr>
          <w:rFonts w:ascii="Times New Roman" w:hAnsi="Times New Roman" w:cs="Times New Roman"/>
          <w:sz w:val="24"/>
          <w:szCs w:val="24"/>
          <w:u w:val="single"/>
        </w:rPr>
        <w:tab/>
        <w:t>y</w:t>
      </w:r>
      <w:r w:rsidRPr="00F915C7">
        <w:rPr>
          <w:rFonts w:ascii="Times New Roman" w:hAnsi="Times New Roman" w:cs="Times New Roman"/>
          <w:sz w:val="24"/>
          <w:szCs w:val="24"/>
          <w:u w:val="single"/>
        </w:rPr>
        <w:tab/>
      </w:r>
      <w:r w:rsidRPr="00F915C7">
        <w:rPr>
          <w:rFonts w:ascii="Times New Roman" w:hAnsi="Times New Roman" w:cs="Times New Roman"/>
          <w:sz w:val="24"/>
          <w:szCs w:val="24"/>
          <w:u w:val="single"/>
        </w:rPr>
        <w:tab/>
        <w:t>phi</w:t>
      </w:r>
      <w:r w:rsidRPr="00F915C7">
        <w:rPr>
          <w:rFonts w:ascii="Times New Roman" w:hAnsi="Times New Roman" w:cs="Times New Roman"/>
          <w:sz w:val="24"/>
          <w:szCs w:val="24"/>
          <w:u w:val="single"/>
        </w:rPr>
        <w:tab/>
      </w:r>
      <w:proofErr w:type="spellStart"/>
      <w:r w:rsidRPr="00F915C7">
        <w:rPr>
          <w:rFonts w:ascii="Times New Roman" w:hAnsi="Times New Roman" w:cs="Times New Roman"/>
          <w:sz w:val="24"/>
          <w:szCs w:val="24"/>
          <w:u w:val="single"/>
        </w:rPr>
        <w:t>r_basin</w:t>
      </w:r>
      <w:proofErr w:type="spellEnd"/>
      <w:r w:rsidRPr="00F915C7">
        <w:rPr>
          <w:rFonts w:ascii="Times New Roman" w:hAnsi="Times New Roman" w:cs="Times New Roman"/>
          <w:sz w:val="24"/>
          <w:szCs w:val="24"/>
          <w:u w:val="single"/>
        </w:rPr>
        <w:tab/>
      </w:r>
      <w:r w:rsidRPr="00F915C7">
        <w:rPr>
          <w:rFonts w:ascii="Times New Roman" w:hAnsi="Times New Roman" w:cs="Times New Roman"/>
          <w:sz w:val="24"/>
          <w:szCs w:val="24"/>
          <w:u w:val="single"/>
        </w:rPr>
        <w:tab/>
      </w:r>
      <w:proofErr w:type="spellStart"/>
      <w:r w:rsidRPr="00F915C7">
        <w:rPr>
          <w:rFonts w:ascii="Times New Roman" w:hAnsi="Times New Roman" w:cs="Times New Roman"/>
          <w:sz w:val="24"/>
          <w:szCs w:val="24"/>
          <w:u w:val="single"/>
        </w:rPr>
        <w:t>r_pond</w:t>
      </w:r>
      <w:proofErr w:type="spellEnd"/>
      <w:r w:rsidRPr="00F915C7">
        <w:rPr>
          <w:rFonts w:ascii="Times New Roman" w:hAnsi="Times New Roman" w:cs="Times New Roman"/>
          <w:sz w:val="24"/>
          <w:szCs w:val="24"/>
          <w:u w:val="single"/>
        </w:rPr>
        <w:tab/>
      </w:r>
      <w:r w:rsidRPr="00F915C7">
        <w:rPr>
          <w:rFonts w:ascii="Times New Roman" w:hAnsi="Times New Roman" w:cs="Times New Roman"/>
          <w:sz w:val="24"/>
          <w:szCs w:val="24"/>
          <w:u w:val="single"/>
        </w:rPr>
        <w:tab/>
      </w:r>
      <w:proofErr w:type="spellStart"/>
      <w:r w:rsidRPr="00F915C7">
        <w:rPr>
          <w:rFonts w:ascii="Times New Roman" w:hAnsi="Times New Roman" w:cs="Times New Roman"/>
          <w:sz w:val="24"/>
          <w:szCs w:val="24"/>
          <w:u w:val="single"/>
        </w:rPr>
        <w:t>zbasin</w:t>
      </w:r>
      <w:proofErr w:type="spellEnd"/>
      <w:r w:rsidRPr="00F915C7">
        <w:rPr>
          <w:rFonts w:ascii="Times New Roman" w:hAnsi="Times New Roman" w:cs="Times New Roman"/>
          <w:sz w:val="24"/>
          <w:szCs w:val="24"/>
          <w:u w:val="single"/>
        </w:rPr>
        <w:tab/>
      </w:r>
      <w:proofErr w:type="spellStart"/>
      <w:r w:rsidRPr="00F915C7">
        <w:rPr>
          <w:rFonts w:ascii="Times New Roman" w:hAnsi="Times New Roman" w:cs="Times New Roman"/>
          <w:sz w:val="24"/>
          <w:szCs w:val="24"/>
          <w:u w:val="single"/>
        </w:rPr>
        <w:t>zpond</w:t>
      </w:r>
      <w:proofErr w:type="spellEnd"/>
      <w:r w:rsidRPr="00F915C7">
        <w:rPr>
          <w:rFonts w:ascii="Times New Roman" w:hAnsi="Times New Roman" w:cs="Times New Roman"/>
          <w:sz w:val="24"/>
          <w:szCs w:val="24"/>
          <w:u w:val="single"/>
        </w:rPr>
        <w:tab/>
      </w:r>
      <w:proofErr w:type="spellStart"/>
      <w:r w:rsidRPr="00F915C7">
        <w:rPr>
          <w:rFonts w:ascii="Times New Roman" w:hAnsi="Times New Roman" w:cs="Times New Roman"/>
          <w:sz w:val="24"/>
          <w:szCs w:val="24"/>
          <w:u w:val="single"/>
        </w:rPr>
        <w:t>zbottom</w:t>
      </w:r>
      <w:proofErr w:type="spellEnd"/>
    </w:p>
    <w:p w14:paraId="389749E0"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-904.2</w:t>
      </w:r>
      <w:r w:rsidRPr="00F915C7">
        <w:rPr>
          <w:rFonts w:ascii="Times New Roman" w:hAnsi="Times New Roman" w:cs="Times New Roman"/>
          <w:sz w:val="24"/>
          <w:szCs w:val="24"/>
        </w:rPr>
        <w:tab/>
      </w:r>
      <w:r w:rsidRPr="00F915C7">
        <w:rPr>
          <w:rFonts w:ascii="Times New Roman" w:hAnsi="Times New Roman" w:cs="Times New Roman"/>
          <w:sz w:val="24"/>
          <w:szCs w:val="24"/>
        </w:rPr>
        <w:tab/>
        <w:t>-412.04</w:t>
      </w:r>
      <w:r w:rsidRPr="00F915C7">
        <w:rPr>
          <w:rFonts w:ascii="Times New Roman" w:hAnsi="Times New Roman" w:cs="Times New Roman"/>
          <w:sz w:val="24"/>
          <w:szCs w:val="24"/>
        </w:rPr>
        <w:tab/>
        <w:t>4.29</w:t>
      </w:r>
      <w:r w:rsidRPr="00F915C7">
        <w:rPr>
          <w:rFonts w:ascii="Times New Roman" w:hAnsi="Times New Roman" w:cs="Times New Roman"/>
          <w:sz w:val="24"/>
          <w:szCs w:val="24"/>
        </w:rPr>
        <w:tab/>
        <w:t>161.85</w:t>
      </w:r>
      <w:r w:rsidRPr="00F915C7">
        <w:rPr>
          <w:rFonts w:ascii="Times New Roman" w:hAnsi="Times New Roman" w:cs="Times New Roman"/>
          <w:sz w:val="24"/>
          <w:szCs w:val="24"/>
        </w:rPr>
        <w:tab/>
      </w:r>
      <w:r w:rsidRPr="00F915C7">
        <w:rPr>
          <w:rFonts w:ascii="Times New Roman" w:hAnsi="Times New Roman" w:cs="Times New Roman"/>
          <w:sz w:val="24"/>
          <w:szCs w:val="24"/>
        </w:rPr>
        <w:tab/>
        <w:t>34.13</w:t>
      </w:r>
      <w:r w:rsidRPr="00F915C7">
        <w:rPr>
          <w:rFonts w:ascii="Times New Roman" w:hAnsi="Times New Roman" w:cs="Times New Roman"/>
          <w:sz w:val="24"/>
          <w:szCs w:val="24"/>
        </w:rPr>
        <w:tab/>
      </w:r>
      <w:r w:rsidRPr="00F915C7">
        <w:rPr>
          <w:rFonts w:ascii="Times New Roman" w:hAnsi="Times New Roman" w:cs="Times New Roman"/>
          <w:sz w:val="24"/>
          <w:szCs w:val="24"/>
        </w:rPr>
        <w:tab/>
        <w:t>-0.115</w:t>
      </w:r>
      <w:r w:rsidRPr="00F915C7">
        <w:rPr>
          <w:rFonts w:ascii="Times New Roman" w:hAnsi="Times New Roman" w:cs="Times New Roman"/>
          <w:sz w:val="24"/>
          <w:szCs w:val="24"/>
        </w:rPr>
        <w:tab/>
        <w:t>-0.81</w:t>
      </w:r>
      <w:r w:rsidRPr="00F915C7">
        <w:rPr>
          <w:rFonts w:ascii="Times New Roman" w:hAnsi="Times New Roman" w:cs="Times New Roman"/>
          <w:sz w:val="24"/>
          <w:szCs w:val="24"/>
        </w:rPr>
        <w:tab/>
        <w:t>-2.616</w:t>
      </w:r>
    </w:p>
    <w:p w14:paraId="1EF9F995"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-1079.19</w:t>
      </w:r>
      <w:r w:rsidRPr="00F915C7">
        <w:rPr>
          <w:rFonts w:ascii="Times New Roman" w:hAnsi="Times New Roman" w:cs="Times New Roman"/>
          <w:sz w:val="24"/>
          <w:szCs w:val="24"/>
        </w:rPr>
        <w:tab/>
        <w:t>-61.06</w:t>
      </w:r>
      <w:r w:rsidRPr="00F915C7">
        <w:rPr>
          <w:rFonts w:ascii="Times New Roman" w:hAnsi="Times New Roman" w:cs="Times New Roman"/>
          <w:sz w:val="24"/>
          <w:szCs w:val="24"/>
        </w:rPr>
        <w:tab/>
      </w:r>
      <w:r w:rsidRPr="00F915C7">
        <w:rPr>
          <w:rFonts w:ascii="Times New Roman" w:hAnsi="Times New Roman" w:cs="Times New Roman"/>
          <w:sz w:val="24"/>
          <w:szCs w:val="24"/>
        </w:rPr>
        <w:tab/>
        <w:t>2.63</w:t>
      </w:r>
      <w:r w:rsidRPr="00F915C7">
        <w:rPr>
          <w:rFonts w:ascii="Times New Roman" w:hAnsi="Times New Roman" w:cs="Times New Roman"/>
          <w:sz w:val="24"/>
          <w:szCs w:val="24"/>
        </w:rPr>
        <w:tab/>
        <w:t>143.14</w:t>
      </w:r>
      <w:r w:rsidRPr="00F915C7">
        <w:rPr>
          <w:rFonts w:ascii="Times New Roman" w:hAnsi="Times New Roman" w:cs="Times New Roman"/>
          <w:sz w:val="24"/>
          <w:szCs w:val="24"/>
        </w:rPr>
        <w:tab/>
      </w:r>
      <w:r w:rsidRPr="00F915C7">
        <w:rPr>
          <w:rFonts w:ascii="Times New Roman" w:hAnsi="Times New Roman" w:cs="Times New Roman"/>
          <w:sz w:val="24"/>
          <w:szCs w:val="24"/>
        </w:rPr>
        <w:tab/>
        <w:t>28.61</w:t>
      </w:r>
      <w:r w:rsidRPr="00F915C7">
        <w:rPr>
          <w:rFonts w:ascii="Times New Roman" w:hAnsi="Times New Roman" w:cs="Times New Roman"/>
          <w:sz w:val="24"/>
          <w:szCs w:val="24"/>
        </w:rPr>
        <w:tab/>
      </w:r>
      <w:r w:rsidRPr="00F915C7">
        <w:rPr>
          <w:rFonts w:ascii="Times New Roman" w:hAnsi="Times New Roman" w:cs="Times New Roman"/>
          <w:sz w:val="24"/>
          <w:szCs w:val="24"/>
        </w:rPr>
        <w:tab/>
        <w:t>-0.017</w:t>
      </w:r>
      <w:r w:rsidRPr="00F915C7">
        <w:rPr>
          <w:rFonts w:ascii="Times New Roman" w:hAnsi="Times New Roman" w:cs="Times New Roman"/>
          <w:sz w:val="24"/>
          <w:szCs w:val="24"/>
        </w:rPr>
        <w:tab/>
        <w:t>-0.393</w:t>
      </w:r>
      <w:r w:rsidRPr="00F915C7">
        <w:rPr>
          <w:rFonts w:ascii="Times New Roman" w:hAnsi="Times New Roman" w:cs="Times New Roman"/>
          <w:sz w:val="24"/>
          <w:szCs w:val="24"/>
        </w:rPr>
        <w:tab/>
        <w:t>-1.662</w:t>
      </w:r>
    </w:p>
    <w:p w14:paraId="76E88F7C"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-754.06</w:t>
      </w:r>
      <w:r w:rsidRPr="00F915C7">
        <w:rPr>
          <w:rFonts w:ascii="Times New Roman" w:hAnsi="Times New Roman" w:cs="Times New Roman"/>
          <w:sz w:val="24"/>
          <w:szCs w:val="24"/>
        </w:rPr>
        <w:tab/>
        <w:t>767.82</w:t>
      </w:r>
      <w:r w:rsidRPr="00F915C7">
        <w:rPr>
          <w:rFonts w:ascii="Times New Roman" w:hAnsi="Times New Roman" w:cs="Times New Roman"/>
          <w:sz w:val="24"/>
          <w:szCs w:val="24"/>
        </w:rPr>
        <w:tab/>
      </w:r>
      <w:r w:rsidRPr="00F915C7">
        <w:rPr>
          <w:rFonts w:ascii="Times New Roman" w:hAnsi="Times New Roman" w:cs="Times New Roman"/>
          <w:sz w:val="24"/>
          <w:szCs w:val="24"/>
        </w:rPr>
        <w:tab/>
        <w:t>3.73</w:t>
      </w:r>
      <w:r w:rsidRPr="00F915C7">
        <w:rPr>
          <w:rFonts w:ascii="Times New Roman" w:hAnsi="Times New Roman" w:cs="Times New Roman"/>
          <w:sz w:val="24"/>
          <w:szCs w:val="24"/>
        </w:rPr>
        <w:tab/>
        <w:t>181.05</w:t>
      </w:r>
      <w:r w:rsidRPr="00F915C7">
        <w:rPr>
          <w:rFonts w:ascii="Times New Roman" w:hAnsi="Times New Roman" w:cs="Times New Roman"/>
          <w:sz w:val="24"/>
          <w:szCs w:val="24"/>
        </w:rPr>
        <w:tab/>
      </w:r>
      <w:r w:rsidRPr="00F915C7">
        <w:rPr>
          <w:rFonts w:ascii="Times New Roman" w:hAnsi="Times New Roman" w:cs="Times New Roman"/>
          <w:sz w:val="24"/>
          <w:szCs w:val="24"/>
        </w:rPr>
        <w:tab/>
        <w:t>13.17</w:t>
      </w:r>
      <w:r w:rsidRPr="00F915C7">
        <w:rPr>
          <w:rFonts w:ascii="Times New Roman" w:hAnsi="Times New Roman" w:cs="Times New Roman"/>
          <w:sz w:val="24"/>
          <w:szCs w:val="24"/>
        </w:rPr>
        <w:tab/>
      </w:r>
      <w:r w:rsidRPr="00F915C7">
        <w:rPr>
          <w:rFonts w:ascii="Times New Roman" w:hAnsi="Times New Roman" w:cs="Times New Roman"/>
          <w:sz w:val="24"/>
          <w:szCs w:val="24"/>
        </w:rPr>
        <w:tab/>
        <w:t>0.215</w:t>
      </w:r>
      <w:r w:rsidRPr="00F915C7">
        <w:rPr>
          <w:rFonts w:ascii="Times New Roman" w:hAnsi="Times New Roman" w:cs="Times New Roman"/>
          <w:sz w:val="24"/>
          <w:szCs w:val="24"/>
        </w:rPr>
        <w:tab/>
        <w:t>-0.461</w:t>
      </w:r>
      <w:r w:rsidRPr="00F915C7">
        <w:rPr>
          <w:rFonts w:ascii="Times New Roman" w:hAnsi="Times New Roman" w:cs="Times New Roman"/>
          <w:sz w:val="24"/>
          <w:szCs w:val="24"/>
        </w:rPr>
        <w:tab/>
        <w:t>-0.73</w:t>
      </w:r>
    </w:p>
    <w:p w14:paraId="52D57764"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-105.33</w:t>
      </w:r>
      <w:r w:rsidRPr="00F915C7">
        <w:rPr>
          <w:rFonts w:ascii="Times New Roman" w:hAnsi="Times New Roman" w:cs="Times New Roman"/>
          <w:sz w:val="24"/>
          <w:szCs w:val="24"/>
        </w:rPr>
        <w:tab/>
        <w:t>-432.79</w:t>
      </w:r>
      <w:r w:rsidRPr="00F915C7">
        <w:rPr>
          <w:rFonts w:ascii="Times New Roman" w:hAnsi="Times New Roman" w:cs="Times New Roman"/>
          <w:sz w:val="24"/>
          <w:szCs w:val="24"/>
        </w:rPr>
        <w:tab/>
        <w:t>3.64</w:t>
      </w:r>
      <w:r w:rsidRPr="00F915C7">
        <w:rPr>
          <w:rFonts w:ascii="Times New Roman" w:hAnsi="Times New Roman" w:cs="Times New Roman"/>
          <w:sz w:val="24"/>
          <w:szCs w:val="24"/>
        </w:rPr>
        <w:tab/>
        <w:t>187.69</w:t>
      </w:r>
      <w:r w:rsidRPr="00F915C7">
        <w:rPr>
          <w:rFonts w:ascii="Times New Roman" w:hAnsi="Times New Roman" w:cs="Times New Roman"/>
          <w:sz w:val="24"/>
          <w:szCs w:val="24"/>
        </w:rPr>
        <w:tab/>
      </w:r>
      <w:r w:rsidRPr="00F915C7">
        <w:rPr>
          <w:rFonts w:ascii="Times New Roman" w:hAnsi="Times New Roman" w:cs="Times New Roman"/>
          <w:sz w:val="24"/>
          <w:szCs w:val="24"/>
        </w:rPr>
        <w:tab/>
        <w:t>27.82</w:t>
      </w:r>
      <w:r w:rsidRPr="00F915C7">
        <w:rPr>
          <w:rFonts w:ascii="Times New Roman" w:hAnsi="Times New Roman" w:cs="Times New Roman"/>
          <w:sz w:val="24"/>
          <w:szCs w:val="24"/>
        </w:rPr>
        <w:tab/>
      </w:r>
      <w:r w:rsidRPr="00F915C7">
        <w:rPr>
          <w:rFonts w:ascii="Times New Roman" w:hAnsi="Times New Roman" w:cs="Times New Roman"/>
          <w:sz w:val="24"/>
          <w:szCs w:val="24"/>
        </w:rPr>
        <w:tab/>
        <w:t>-0.121</w:t>
      </w:r>
      <w:r w:rsidRPr="00F915C7">
        <w:rPr>
          <w:rFonts w:ascii="Times New Roman" w:hAnsi="Times New Roman" w:cs="Times New Roman"/>
          <w:sz w:val="24"/>
          <w:szCs w:val="24"/>
        </w:rPr>
        <w:tab/>
        <w:t>-0.805</w:t>
      </w:r>
      <w:r w:rsidRPr="00F915C7">
        <w:rPr>
          <w:rFonts w:ascii="Times New Roman" w:hAnsi="Times New Roman" w:cs="Times New Roman"/>
          <w:sz w:val="24"/>
          <w:szCs w:val="24"/>
        </w:rPr>
        <w:tab/>
        <w:t>-2.004</w:t>
      </w:r>
    </w:p>
    <w:p w14:paraId="62520E2B"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-17.27</w:t>
      </w:r>
      <w:r w:rsidRPr="00F915C7">
        <w:rPr>
          <w:rFonts w:ascii="Times New Roman" w:hAnsi="Times New Roman" w:cs="Times New Roman"/>
          <w:sz w:val="24"/>
          <w:szCs w:val="24"/>
        </w:rPr>
        <w:tab/>
      </w:r>
      <w:r w:rsidRPr="00F915C7">
        <w:rPr>
          <w:rFonts w:ascii="Times New Roman" w:hAnsi="Times New Roman" w:cs="Times New Roman"/>
          <w:sz w:val="24"/>
          <w:szCs w:val="24"/>
        </w:rPr>
        <w:tab/>
        <w:t>179.5</w:t>
      </w:r>
      <w:r w:rsidRPr="00F915C7">
        <w:rPr>
          <w:rFonts w:ascii="Times New Roman" w:hAnsi="Times New Roman" w:cs="Times New Roman"/>
          <w:sz w:val="24"/>
          <w:szCs w:val="24"/>
        </w:rPr>
        <w:tab/>
      </w:r>
      <w:r w:rsidRPr="00F915C7">
        <w:rPr>
          <w:rFonts w:ascii="Times New Roman" w:hAnsi="Times New Roman" w:cs="Times New Roman"/>
          <w:sz w:val="24"/>
          <w:szCs w:val="24"/>
        </w:rPr>
        <w:tab/>
        <w:t>2.59</w:t>
      </w:r>
      <w:r w:rsidRPr="00F915C7">
        <w:rPr>
          <w:rFonts w:ascii="Times New Roman" w:hAnsi="Times New Roman" w:cs="Times New Roman"/>
          <w:sz w:val="24"/>
          <w:szCs w:val="24"/>
        </w:rPr>
        <w:tab/>
        <w:t>145.64</w:t>
      </w:r>
      <w:r w:rsidRPr="00F915C7">
        <w:rPr>
          <w:rFonts w:ascii="Times New Roman" w:hAnsi="Times New Roman" w:cs="Times New Roman"/>
          <w:sz w:val="24"/>
          <w:szCs w:val="24"/>
        </w:rPr>
        <w:tab/>
      </w:r>
      <w:r w:rsidRPr="00F915C7">
        <w:rPr>
          <w:rFonts w:ascii="Times New Roman" w:hAnsi="Times New Roman" w:cs="Times New Roman"/>
          <w:sz w:val="24"/>
          <w:szCs w:val="24"/>
        </w:rPr>
        <w:tab/>
        <w:t>26.2</w:t>
      </w:r>
      <w:r w:rsidRPr="00F915C7">
        <w:rPr>
          <w:rFonts w:ascii="Times New Roman" w:hAnsi="Times New Roman" w:cs="Times New Roman"/>
          <w:sz w:val="24"/>
          <w:szCs w:val="24"/>
        </w:rPr>
        <w:tab/>
      </w:r>
      <w:r w:rsidRPr="00F915C7">
        <w:rPr>
          <w:rFonts w:ascii="Times New Roman" w:hAnsi="Times New Roman" w:cs="Times New Roman"/>
          <w:sz w:val="24"/>
          <w:szCs w:val="24"/>
        </w:rPr>
        <w:tab/>
        <w:t>0.05</w:t>
      </w:r>
      <w:r w:rsidRPr="00F915C7">
        <w:rPr>
          <w:rFonts w:ascii="Times New Roman" w:hAnsi="Times New Roman" w:cs="Times New Roman"/>
          <w:sz w:val="24"/>
          <w:szCs w:val="24"/>
        </w:rPr>
        <w:tab/>
        <w:t>-0.327</w:t>
      </w:r>
      <w:r w:rsidRPr="00F915C7">
        <w:rPr>
          <w:rFonts w:ascii="Times New Roman" w:hAnsi="Times New Roman" w:cs="Times New Roman"/>
          <w:sz w:val="24"/>
          <w:szCs w:val="24"/>
        </w:rPr>
        <w:tab/>
        <w:t>-1.391</w:t>
      </w:r>
    </w:p>
    <w:p w14:paraId="00F67578"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-3.81</w:t>
      </w:r>
      <w:r w:rsidRPr="00F915C7">
        <w:rPr>
          <w:rFonts w:ascii="Times New Roman" w:hAnsi="Times New Roman" w:cs="Times New Roman"/>
          <w:sz w:val="24"/>
          <w:szCs w:val="24"/>
        </w:rPr>
        <w:tab/>
      </w:r>
      <w:r w:rsidRPr="00F915C7">
        <w:rPr>
          <w:rFonts w:ascii="Times New Roman" w:hAnsi="Times New Roman" w:cs="Times New Roman"/>
          <w:sz w:val="24"/>
          <w:szCs w:val="24"/>
        </w:rPr>
        <w:tab/>
        <w:t>628.12</w:t>
      </w:r>
      <w:r w:rsidRPr="00F915C7">
        <w:rPr>
          <w:rFonts w:ascii="Times New Roman" w:hAnsi="Times New Roman" w:cs="Times New Roman"/>
          <w:sz w:val="24"/>
          <w:szCs w:val="24"/>
        </w:rPr>
        <w:tab/>
      </w:r>
      <w:r w:rsidRPr="00F915C7">
        <w:rPr>
          <w:rFonts w:ascii="Times New Roman" w:hAnsi="Times New Roman" w:cs="Times New Roman"/>
          <w:sz w:val="24"/>
          <w:szCs w:val="24"/>
        </w:rPr>
        <w:tab/>
        <w:t>3.58</w:t>
      </w:r>
      <w:r w:rsidRPr="00F915C7">
        <w:rPr>
          <w:rFonts w:ascii="Times New Roman" w:hAnsi="Times New Roman" w:cs="Times New Roman"/>
          <w:sz w:val="24"/>
          <w:szCs w:val="24"/>
        </w:rPr>
        <w:tab/>
        <w:t>121.31</w:t>
      </w:r>
      <w:r w:rsidRPr="00F915C7">
        <w:rPr>
          <w:rFonts w:ascii="Times New Roman" w:hAnsi="Times New Roman" w:cs="Times New Roman"/>
          <w:sz w:val="24"/>
          <w:szCs w:val="24"/>
        </w:rPr>
        <w:tab/>
      </w:r>
      <w:r w:rsidRPr="00F915C7">
        <w:rPr>
          <w:rFonts w:ascii="Times New Roman" w:hAnsi="Times New Roman" w:cs="Times New Roman"/>
          <w:sz w:val="24"/>
          <w:szCs w:val="24"/>
        </w:rPr>
        <w:tab/>
        <w:t>17.14</w:t>
      </w:r>
      <w:r w:rsidRPr="00F915C7">
        <w:rPr>
          <w:rFonts w:ascii="Times New Roman" w:hAnsi="Times New Roman" w:cs="Times New Roman"/>
          <w:sz w:val="24"/>
          <w:szCs w:val="24"/>
        </w:rPr>
        <w:tab/>
      </w:r>
      <w:r w:rsidRPr="00F915C7">
        <w:rPr>
          <w:rFonts w:ascii="Times New Roman" w:hAnsi="Times New Roman" w:cs="Times New Roman"/>
          <w:sz w:val="24"/>
          <w:szCs w:val="24"/>
        </w:rPr>
        <w:tab/>
        <w:t>0.176</w:t>
      </w:r>
      <w:r w:rsidRPr="00F915C7">
        <w:rPr>
          <w:rFonts w:ascii="Times New Roman" w:hAnsi="Times New Roman" w:cs="Times New Roman"/>
          <w:sz w:val="24"/>
          <w:szCs w:val="24"/>
        </w:rPr>
        <w:tab/>
        <w:t>-0.258</w:t>
      </w:r>
      <w:r w:rsidRPr="00F915C7">
        <w:rPr>
          <w:rFonts w:ascii="Times New Roman" w:hAnsi="Times New Roman" w:cs="Times New Roman"/>
          <w:sz w:val="24"/>
          <w:szCs w:val="24"/>
        </w:rPr>
        <w:tab/>
        <w:t>-0.714</w:t>
      </w:r>
    </w:p>
    <w:p w14:paraId="0A053B03"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790.68</w:t>
      </w:r>
      <w:r w:rsidRPr="00F915C7">
        <w:rPr>
          <w:rFonts w:ascii="Times New Roman" w:hAnsi="Times New Roman" w:cs="Times New Roman"/>
          <w:sz w:val="24"/>
          <w:szCs w:val="24"/>
        </w:rPr>
        <w:tab/>
      </w:r>
      <w:r w:rsidRPr="00F915C7">
        <w:rPr>
          <w:rFonts w:ascii="Times New Roman" w:hAnsi="Times New Roman" w:cs="Times New Roman"/>
          <w:sz w:val="24"/>
          <w:szCs w:val="24"/>
        </w:rPr>
        <w:tab/>
        <w:t>-375.44</w:t>
      </w:r>
      <w:r w:rsidRPr="00F915C7">
        <w:rPr>
          <w:rFonts w:ascii="Times New Roman" w:hAnsi="Times New Roman" w:cs="Times New Roman"/>
          <w:sz w:val="24"/>
          <w:szCs w:val="24"/>
        </w:rPr>
        <w:tab/>
        <w:t>2.64</w:t>
      </w:r>
      <w:r w:rsidRPr="00F915C7">
        <w:rPr>
          <w:rFonts w:ascii="Times New Roman" w:hAnsi="Times New Roman" w:cs="Times New Roman"/>
          <w:sz w:val="24"/>
          <w:szCs w:val="24"/>
        </w:rPr>
        <w:tab/>
        <w:t>136.46</w:t>
      </w:r>
      <w:r w:rsidRPr="00F915C7">
        <w:rPr>
          <w:rFonts w:ascii="Times New Roman" w:hAnsi="Times New Roman" w:cs="Times New Roman"/>
          <w:sz w:val="24"/>
          <w:szCs w:val="24"/>
        </w:rPr>
        <w:tab/>
      </w:r>
      <w:r w:rsidRPr="00F915C7">
        <w:rPr>
          <w:rFonts w:ascii="Times New Roman" w:hAnsi="Times New Roman" w:cs="Times New Roman"/>
          <w:sz w:val="24"/>
          <w:szCs w:val="24"/>
        </w:rPr>
        <w:tab/>
        <w:t>12.51</w:t>
      </w:r>
      <w:r w:rsidRPr="00F915C7">
        <w:rPr>
          <w:rFonts w:ascii="Times New Roman" w:hAnsi="Times New Roman" w:cs="Times New Roman"/>
          <w:sz w:val="24"/>
          <w:szCs w:val="24"/>
        </w:rPr>
        <w:tab/>
      </w:r>
      <w:r w:rsidRPr="00F915C7">
        <w:rPr>
          <w:rFonts w:ascii="Times New Roman" w:hAnsi="Times New Roman" w:cs="Times New Roman"/>
          <w:sz w:val="24"/>
          <w:szCs w:val="24"/>
        </w:rPr>
        <w:tab/>
        <w:t>-0.105</w:t>
      </w:r>
      <w:r w:rsidRPr="00F915C7">
        <w:rPr>
          <w:rFonts w:ascii="Times New Roman" w:hAnsi="Times New Roman" w:cs="Times New Roman"/>
          <w:sz w:val="24"/>
          <w:szCs w:val="24"/>
        </w:rPr>
        <w:tab/>
        <w:t>-0.465</w:t>
      </w:r>
      <w:r w:rsidRPr="00F915C7">
        <w:rPr>
          <w:rFonts w:ascii="Times New Roman" w:hAnsi="Times New Roman" w:cs="Times New Roman"/>
          <w:sz w:val="24"/>
          <w:szCs w:val="24"/>
        </w:rPr>
        <w:tab/>
        <w:t>-0.708</w:t>
      </w:r>
    </w:p>
    <w:p w14:paraId="05B5A156"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1045.49</w:t>
      </w:r>
      <w:r w:rsidRPr="00F915C7">
        <w:rPr>
          <w:rFonts w:ascii="Times New Roman" w:hAnsi="Times New Roman" w:cs="Times New Roman"/>
          <w:sz w:val="24"/>
          <w:szCs w:val="24"/>
        </w:rPr>
        <w:tab/>
        <w:t>-43.39</w:t>
      </w:r>
      <w:r w:rsidRPr="00F915C7">
        <w:rPr>
          <w:rFonts w:ascii="Times New Roman" w:hAnsi="Times New Roman" w:cs="Times New Roman"/>
          <w:sz w:val="24"/>
          <w:szCs w:val="24"/>
        </w:rPr>
        <w:tab/>
      </w:r>
      <w:r w:rsidRPr="00F915C7">
        <w:rPr>
          <w:rFonts w:ascii="Times New Roman" w:hAnsi="Times New Roman" w:cs="Times New Roman"/>
          <w:sz w:val="24"/>
          <w:szCs w:val="24"/>
        </w:rPr>
        <w:tab/>
        <w:t>4.44</w:t>
      </w:r>
      <w:r w:rsidRPr="00F915C7">
        <w:rPr>
          <w:rFonts w:ascii="Times New Roman" w:hAnsi="Times New Roman" w:cs="Times New Roman"/>
          <w:sz w:val="24"/>
          <w:szCs w:val="24"/>
        </w:rPr>
        <w:tab/>
        <w:t>162.27</w:t>
      </w:r>
      <w:r w:rsidRPr="00F915C7">
        <w:rPr>
          <w:rFonts w:ascii="Times New Roman" w:hAnsi="Times New Roman" w:cs="Times New Roman"/>
          <w:sz w:val="24"/>
          <w:szCs w:val="24"/>
        </w:rPr>
        <w:tab/>
      </w:r>
      <w:r w:rsidRPr="00F915C7">
        <w:rPr>
          <w:rFonts w:ascii="Times New Roman" w:hAnsi="Times New Roman" w:cs="Times New Roman"/>
          <w:sz w:val="24"/>
          <w:szCs w:val="24"/>
        </w:rPr>
        <w:tab/>
        <w:t>11.78</w:t>
      </w:r>
      <w:r w:rsidRPr="00F915C7">
        <w:rPr>
          <w:rFonts w:ascii="Times New Roman" w:hAnsi="Times New Roman" w:cs="Times New Roman"/>
          <w:sz w:val="24"/>
          <w:szCs w:val="24"/>
        </w:rPr>
        <w:tab/>
      </w:r>
      <w:r w:rsidRPr="00F915C7">
        <w:rPr>
          <w:rFonts w:ascii="Times New Roman" w:hAnsi="Times New Roman" w:cs="Times New Roman"/>
          <w:sz w:val="24"/>
          <w:szCs w:val="24"/>
        </w:rPr>
        <w:tab/>
        <w:t>-0.012</w:t>
      </w:r>
      <w:r w:rsidRPr="00F915C7">
        <w:rPr>
          <w:rFonts w:ascii="Times New Roman" w:hAnsi="Times New Roman" w:cs="Times New Roman"/>
          <w:sz w:val="24"/>
          <w:szCs w:val="24"/>
        </w:rPr>
        <w:tab/>
        <w:t>-0.733</w:t>
      </w:r>
      <w:r w:rsidRPr="00F915C7">
        <w:rPr>
          <w:rFonts w:ascii="Times New Roman" w:hAnsi="Times New Roman" w:cs="Times New Roman"/>
          <w:sz w:val="24"/>
          <w:szCs w:val="24"/>
        </w:rPr>
        <w:tab/>
        <w:t>-0.948</w:t>
      </w:r>
    </w:p>
    <w:p w14:paraId="23FB048C"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916.46</w:t>
      </w:r>
      <w:r w:rsidRPr="00F915C7">
        <w:rPr>
          <w:rFonts w:ascii="Times New Roman" w:hAnsi="Times New Roman" w:cs="Times New Roman"/>
          <w:sz w:val="24"/>
          <w:szCs w:val="24"/>
        </w:rPr>
        <w:tab/>
      </w:r>
      <w:r w:rsidRPr="00F915C7">
        <w:rPr>
          <w:rFonts w:ascii="Times New Roman" w:hAnsi="Times New Roman" w:cs="Times New Roman"/>
          <w:sz w:val="24"/>
          <w:szCs w:val="24"/>
        </w:rPr>
        <w:tab/>
        <w:t>462.36</w:t>
      </w:r>
      <w:r w:rsidRPr="00F915C7">
        <w:rPr>
          <w:rFonts w:ascii="Times New Roman" w:hAnsi="Times New Roman" w:cs="Times New Roman"/>
          <w:sz w:val="24"/>
          <w:szCs w:val="24"/>
        </w:rPr>
        <w:tab/>
      </w:r>
      <w:r w:rsidRPr="00F915C7">
        <w:rPr>
          <w:rFonts w:ascii="Times New Roman" w:hAnsi="Times New Roman" w:cs="Times New Roman"/>
          <w:sz w:val="24"/>
          <w:szCs w:val="24"/>
        </w:rPr>
        <w:tab/>
        <w:t>4.06</w:t>
      </w:r>
      <w:r w:rsidRPr="00F915C7">
        <w:rPr>
          <w:rFonts w:ascii="Times New Roman" w:hAnsi="Times New Roman" w:cs="Times New Roman"/>
          <w:sz w:val="24"/>
          <w:szCs w:val="24"/>
        </w:rPr>
        <w:tab/>
        <w:t>179.74</w:t>
      </w:r>
      <w:r w:rsidRPr="00F915C7">
        <w:rPr>
          <w:rFonts w:ascii="Times New Roman" w:hAnsi="Times New Roman" w:cs="Times New Roman"/>
          <w:sz w:val="24"/>
          <w:szCs w:val="24"/>
        </w:rPr>
        <w:tab/>
      </w:r>
      <w:r w:rsidRPr="00F915C7">
        <w:rPr>
          <w:rFonts w:ascii="Times New Roman" w:hAnsi="Times New Roman" w:cs="Times New Roman"/>
          <w:sz w:val="24"/>
          <w:szCs w:val="24"/>
        </w:rPr>
        <w:tab/>
        <w:t>30.49</w:t>
      </w:r>
      <w:r w:rsidRPr="00F915C7">
        <w:rPr>
          <w:rFonts w:ascii="Times New Roman" w:hAnsi="Times New Roman" w:cs="Times New Roman"/>
          <w:sz w:val="24"/>
          <w:szCs w:val="24"/>
        </w:rPr>
        <w:tab/>
      </w:r>
      <w:r w:rsidRPr="00F915C7">
        <w:rPr>
          <w:rFonts w:ascii="Times New Roman" w:hAnsi="Times New Roman" w:cs="Times New Roman"/>
          <w:sz w:val="24"/>
          <w:szCs w:val="24"/>
        </w:rPr>
        <w:tab/>
        <w:t>0.129</w:t>
      </w:r>
      <w:r w:rsidRPr="00F915C7">
        <w:rPr>
          <w:rFonts w:ascii="Times New Roman" w:hAnsi="Times New Roman" w:cs="Times New Roman"/>
          <w:sz w:val="24"/>
          <w:szCs w:val="24"/>
        </w:rPr>
        <w:tab/>
        <w:t>-0.6</w:t>
      </w:r>
      <w:r w:rsidRPr="00F915C7">
        <w:rPr>
          <w:rFonts w:ascii="Times New Roman" w:hAnsi="Times New Roman" w:cs="Times New Roman"/>
          <w:sz w:val="24"/>
          <w:szCs w:val="24"/>
        </w:rPr>
        <w:tab/>
        <w:t>-2.041</w:t>
      </w:r>
    </w:p>
    <w:p w14:paraId="6FEA35B4"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-493.71</w:t>
      </w:r>
      <w:r w:rsidRPr="00F915C7">
        <w:rPr>
          <w:rFonts w:ascii="Times New Roman" w:hAnsi="Times New Roman" w:cs="Times New Roman"/>
          <w:sz w:val="24"/>
          <w:szCs w:val="24"/>
        </w:rPr>
        <w:tab/>
        <w:t>-698.92</w:t>
      </w:r>
      <w:r w:rsidRPr="00F915C7">
        <w:rPr>
          <w:rFonts w:ascii="Times New Roman" w:hAnsi="Times New Roman" w:cs="Times New Roman"/>
          <w:sz w:val="24"/>
          <w:szCs w:val="24"/>
        </w:rPr>
        <w:tab/>
        <w:t>2.83</w:t>
      </w:r>
      <w:r w:rsidRPr="00F915C7">
        <w:rPr>
          <w:rFonts w:ascii="Times New Roman" w:hAnsi="Times New Roman" w:cs="Times New Roman"/>
          <w:sz w:val="24"/>
          <w:szCs w:val="24"/>
        </w:rPr>
        <w:tab/>
        <w:t>160.9</w:t>
      </w:r>
      <w:r w:rsidRPr="00F915C7">
        <w:rPr>
          <w:rFonts w:ascii="Times New Roman" w:hAnsi="Times New Roman" w:cs="Times New Roman"/>
          <w:sz w:val="24"/>
          <w:szCs w:val="24"/>
        </w:rPr>
        <w:tab/>
      </w:r>
      <w:r w:rsidRPr="00F915C7">
        <w:rPr>
          <w:rFonts w:ascii="Times New Roman" w:hAnsi="Times New Roman" w:cs="Times New Roman"/>
          <w:sz w:val="24"/>
          <w:szCs w:val="24"/>
        </w:rPr>
        <w:tab/>
        <w:t>15.14</w:t>
      </w:r>
      <w:r w:rsidRPr="00F915C7">
        <w:rPr>
          <w:rFonts w:ascii="Times New Roman" w:hAnsi="Times New Roman" w:cs="Times New Roman"/>
          <w:sz w:val="24"/>
          <w:szCs w:val="24"/>
        </w:rPr>
        <w:tab/>
      </w:r>
      <w:r w:rsidRPr="00F915C7">
        <w:rPr>
          <w:rFonts w:ascii="Times New Roman" w:hAnsi="Times New Roman" w:cs="Times New Roman"/>
          <w:sz w:val="24"/>
          <w:szCs w:val="24"/>
        </w:rPr>
        <w:tab/>
        <w:t>-0.196</w:t>
      </w:r>
      <w:r w:rsidRPr="00F915C7">
        <w:rPr>
          <w:rFonts w:ascii="Times New Roman" w:hAnsi="Times New Roman" w:cs="Times New Roman"/>
          <w:sz w:val="24"/>
          <w:szCs w:val="24"/>
        </w:rPr>
        <w:tab/>
        <w:t>-0.651</w:t>
      </w:r>
      <w:r w:rsidRPr="00F915C7">
        <w:rPr>
          <w:rFonts w:ascii="Times New Roman" w:hAnsi="Times New Roman" w:cs="Times New Roman"/>
          <w:sz w:val="24"/>
          <w:szCs w:val="24"/>
        </w:rPr>
        <w:tab/>
        <w:t>-1.007</w:t>
      </w:r>
    </w:p>
    <w:p w14:paraId="071B1D7D"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-564.6</w:t>
      </w:r>
      <w:r w:rsidRPr="00F915C7">
        <w:rPr>
          <w:rFonts w:ascii="Times New Roman" w:hAnsi="Times New Roman" w:cs="Times New Roman"/>
          <w:sz w:val="24"/>
          <w:szCs w:val="24"/>
        </w:rPr>
        <w:tab/>
      </w:r>
      <w:r w:rsidRPr="00F915C7">
        <w:rPr>
          <w:rFonts w:ascii="Times New Roman" w:hAnsi="Times New Roman" w:cs="Times New Roman"/>
          <w:sz w:val="24"/>
          <w:szCs w:val="24"/>
        </w:rPr>
        <w:tab/>
        <w:t>-74.48</w:t>
      </w:r>
      <w:r w:rsidRPr="00F915C7">
        <w:rPr>
          <w:rFonts w:ascii="Times New Roman" w:hAnsi="Times New Roman" w:cs="Times New Roman"/>
          <w:sz w:val="24"/>
          <w:szCs w:val="24"/>
        </w:rPr>
        <w:tab/>
      </w:r>
      <w:r w:rsidRPr="00F915C7">
        <w:rPr>
          <w:rFonts w:ascii="Times New Roman" w:hAnsi="Times New Roman" w:cs="Times New Roman"/>
          <w:sz w:val="24"/>
          <w:szCs w:val="24"/>
        </w:rPr>
        <w:tab/>
        <w:t>3.7</w:t>
      </w:r>
      <w:r w:rsidRPr="00F915C7">
        <w:rPr>
          <w:rFonts w:ascii="Times New Roman" w:hAnsi="Times New Roman" w:cs="Times New Roman"/>
          <w:sz w:val="24"/>
          <w:szCs w:val="24"/>
        </w:rPr>
        <w:tab/>
        <w:t>116.29</w:t>
      </w:r>
      <w:r w:rsidRPr="00F915C7">
        <w:rPr>
          <w:rFonts w:ascii="Times New Roman" w:hAnsi="Times New Roman" w:cs="Times New Roman"/>
          <w:sz w:val="24"/>
          <w:szCs w:val="24"/>
        </w:rPr>
        <w:tab/>
      </w:r>
      <w:r w:rsidRPr="00F915C7">
        <w:rPr>
          <w:rFonts w:ascii="Times New Roman" w:hAnsi="Times New Roman" w:cs="Times New Roman"/>
          <w:sz w:val="24"/>
          <w:szCs w:val="24"/>
        </w:rPr>
        <w:tab/>
        <w:t>26.35</w:t>
      </w:r>
      <w:r w:rsidRPr="00F915C7">
        <w:rPr>
          <w:rFonts w:ascii="Times New Roman" w:hAnsi="Times New Roman" w:cs="Times New Roman"/>
          <w:sz w:val="24"/>
          <w:szCs w:val="24"/>
        </w:rPr>
        <w:tab/>
      </w:r>
      <w:r w:rsidRPr="00F915C7">
        <w:rPr>
          <w:rFonts w:ascii="Times New Roman" w:hAnsi="Times New Roman" w:cs="Times New Roman"/>
          <w:sz w:val="24"/>
          <w:szCs w:val="24"/>
        </w:rPr>
        <w:tab/>
        <w:t>-0.021</w:t>
      </w:r>
      <w:r w:rsidRPr="00F915C7">
        <w:rPr>
          <w:rFonts w:ascii="Times New Roman" w:hAnsi="Times New Roman" w:cs="Times New Roman"/>
          <w:sz w:val="24"/>
          <w:szCs w:val="24"/>
        </w:rPr>
        <w:tab/>
        <w:t>-0.451</w:t>
      </w:r>
      <w:r w:rsidRPr="00F915C7">
        <w:rPr>
          <w:rFonts w:ascii="Times New Roman" w:hAnsi="Times New Roman" w:cs="Times New Roman"/>
          <w:sz w:val="24"/>
          <w:szCs w:val="24"/>
        </w:rPr>
        <w:tab/>
        <w:t>-1.527</w:t>
      </w:r>
    </w:p>
    <w:p w14:paraId="3646ED3F"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-422.27</w:t>
      </w:r>
      <w:r w:rsidRPr="00F915C7">
        <w:rPr>
          <w:rFonts w:ascii="Times New Roman" w:hAnsi="Times New Roman" w:cs="Times New Roman"/>
          <w:sz w:val="24"/>
          <w:szCs w:val="24"/>
        </w:rPr>
        <w:tab/>
        <w:t>206.25</w:t>
      </w:r>
      <w:r w:rsidRPr="00F915C7">
        <w:rPr>
          <w:rFonts w:ascii="Times New Roman" w:hAnsi="Times New Roman" w:cs="Times New Roman"/>
          <w:sz w:val="24"/>
          <w:szCs w:val="24"/>
        </w:rPr>
        <w:tab/>
      </w:r>
      <w:r w:rsidRPr="00F915C7">
        <w:rPr>
          <w:rFonts w:ascii="Times New Roman" w:hAnsi="Times New Roman" w:cs="Times New Roman"/>
          <w:sz w:val="24"/>
          <w:szCs w:val="24"/>
        </w:rPr>
        <w:tab/>
        <w:t>2.82</w:t>
      </w:r>
      <w:r w:rsidRPr="00F915C7">
        <w:rPr>
          <w:rFonts w:ascii="Times New Roman" w:hAnsi="Times New Roman" w:cs="Times New Roman"/>
          <w:sz w:val="24"/>
          <w:szCs w:val="24"/>
        </w:rPr>
        <w:tab/>
        <w:t>86.34</w:t>
      </w:r>
      <w:r w:rsidRPr="00F915C7">
        <w:rPr>
          <w:rFonts w:ascii="Times New Roman" w:hAnsi="Times New Roman" w:cs="Times New Roman"/>
          <w:sz w:val="24"/>
          <w:szCs w:val="24"/>
        </w:rPr>
        <w:tab/>
      </w:r>
      <w:r w:rsidRPr="00F915C7">
        <w:rPr>
          <w:rFonts w:ascii="Times New Roman" w:hAnsi="Times New Roman" w:cs="Times New Roman"/>
          <w:sz w:val="24"/>
          <w:szCs w:val="24"/>
        </w:rPr>
        <w:tab/>
        <w:t>34.47</w:t>
      </w:r>
      <w:r w:rsidRPr="00F915C7">
        <w:rPr>
          <w:rFonts w:ascii="Times New Roman" w:hAnsi="Times New Roman" w:cs="Times New Roman"/>
          <w:sz w:val="24"/>
          <w:szCs w:val="24"/>
        </w:rPr>
        <w:tab/>
      </w:r>
      <w:r w:rsidRPr="00F915C7">
        <w:rPr>
          <w:rFonts w:ascii="Times New Roman" w:hAnsi="Times New Roman" w:cs="Times New Roman"/>
          <w:sz w:val="24"/>
          <w:szCs w:val="24"/>
        </w:rPr>
        <w:tab/>
        <w:t>0.058</w:t>
      </w:r>
      <w:r w:rsidRPr="00F915C7">
        <w:rPr>
          <w:rFonts w:ascii="Times New Roman" w:hAnsi="Times New Roman" w:cs="Times New Roman"/>
          <w:sz w:val="24"/>
          <w:szCs w:val="24"/>
        </w:rPr>
        <w:tab/>
        <w:t>-0.185</w:t>
      </w:r>
      <w:r w:rsidRPr="00F915C7">
        <w:rPr>
          <w:rFonts w:ascii="Times New Roman" w:hAnsi="Times New Roman" w:cs="Times New Roman"/>
          <w:sz w:val="24"/>
          <w:szCs w:val="24"/>
        </w:rPr>
        <w:tab/>
        <w:t>-2.027</w:t>
      </w:r>
    </w:p>
    <w:p w14:paraId="5A086380"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-341.41</w:t>
      </w:r>
      <w:r w:rsidRPr="00F915C7">
        <w:rPr>
          <w:rFonts w:ascii="Times New Roman" w:hAnsi="Times New Roman" w:cs="Times New Roman"/>
          <w:sz w:val="24"/>
          <w:szCs w:val="24"/>
        </w:rPr>
        <w:tab/>
        <w:t>837.13</w:t>
      </w:r>
      <w:r w:rsidRPr="00F915C7">
        <w:rPr>
          <w:rFonts w:ascii="Times New Roman" w:hAnsi="Times New Roman" w:cs="Times New Roman"/>
          <w:sz w:val="24"/>
          <w:szCs w:val="24"/>
        </w:rPr>
        <w:tab/>
      </w:r>
      <w:r w:rsidRPr="00F915C7">
        <w:rPr>
          <w:rFonts w:ascii="Times New Roman" w:hAnsi="Times New Roman" w:cs="Times New Roman"/>
          <w:sz w:val="24"/>
          <w:szCs w:val="24"/>
        </w:rPr>
        <w:tab/>
        <w:t>4.12</w:t>
      </w:r>
      <w:r w:rsidRPr="00F915C7">
        <w:rPr>
          <w:rFonts w:ascii="Times New Roman" w:hAnsi="Times New Roman" w:cs="Times New Roman"/>
          <w:sz w:val="24"/>
          <w:szCs w:val="24"/>
        </w:rPr>
        <w:tab/>
        <w:t>124.89</w:t>
      </w:r>
      <w:r w:rsidRPr="00F915C7">
        <w:rPr>
          <w:rFonts w:ascii="Times New Roman" w:hAnsi="Times New Roman" w:cs="Times New Roman"/>
          <w:sz w:val="24"/>
          <w:szCs w:val="24"/>
        </w:rPr>
        <w:tab/>
      </w:r>
      <w:r w:rsidRPr="00F915C7">
        <w:rPr>
          <w:rFonts w:ascii="Times New Roman" w:hAnsi="Times New Roman" w:cs="Times New Roman"/>
          <w:sz w:val="24"/>
          <w:szCs w:val="24"/>
        </w:rPr>
        <w:tab/>
        <w:t>27.03</w:t>
      </w:r>
      <w:r w:rsidRPr="00F915C7">
        <w:rPr>
          <w:rFonts w:ascii="Times New Roman" w:hAnsi="Times New Roman" w:cs="Times New Roman"/>
          <w:sz w:val="24"/>
          <w:szCs w:val="24"/>
        </w:rPr>
        <w:tab/>
      </w:r>
      <w:r w:rsidRPr="00F915C7">
        <w:rPr>
          <w:rFonts w:ascii="Times New Roman" w:hAnsi="Times New Roman" w:cs="Times New Roman"/>
          <w:sz w:val="24"/>
          <w:szCs w:val="24"/>
        </w:rPr>
        <w:tab/>
        <w:t>0.234</w:t>
      </w:r>
      <w:r w:rsidRPr="00F915C7">
        <w:rPr>
          <w:rFonts w:ascii="Times New Roman" w:hAnsi="Times New Roman" w:cs="Times New Roman"/>
          <w:sz w:val="24"/>
          <w:szCs w:val="24"/>
        </w:rPr>
        <w:tab/>
        <w:t>-0.28</w:t>
      </w:r>
      <w:r w:rsidRPr="00F915C7">
        <w:rPr>
          <w:rFonts w:ascii="Times New Roman" w:hAnsi="Times New Roman" w:cs="Times New Roman"/>
          <w:sz w:val="24"/>
          <w:szCs w:val="24"/>
        </w:rPr>
        <w:tab/>
        <w:t>-1.413</w:t>
      </w:r>
    </w:p>
    <w:p w14:paraId="0EDE08A2"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414.76</w:t>
      </w:r>
      <w:r w:rsidRPr="00F915C7">
        <w:rPr>
          <w:rFonts w:ascii="Times New Roman" w:hAnsi="Times New Roman" w:cs="Times New Roman"/>
          <w:sz w:val="24"/>
          <w:szCs w:val="24"/>
        </w:rPr>
        <w:tab/>
      </w:r>
      <w:r w:rsidRPr="00F915C7">
        <w:rPr>
          <w:rFonts w:ascii="Times New Roman" w:hAnsi="Times New Roman" w:cs="Times New Roman"/>
          <w:sz w:val="24"/>
          <w:szCs w:val="24"/>
        </w:rPr>
        <w:tab/>
        <w:t>-933.7</w:t>
      </w:r>
      <w:r w:rsidRPr="00F915C7">
        <w:rPr>
          <w:rFonts w:ascii="Times New Roman" w:hAnsi="Times New Roman" w:cs="Times New Roman"/>
          <w:sz w:val="24"/>
          <w:szCs w:val="24"/>
        </w:rPr>
        <w:tab/>
      </w:r>
      <w:r w:rsidRPr="00F915C7">
        <w:rPr>
          <w:rFonts w:ascii="Times New Roman" w:hAnsi="Times New Roman" w:cs="Times New Roman"/>
          <w:sz w:val="24"/>
          <w:szCs w:val="24"/>
        </w:rPr>
        <w:tab/>
        <w:t>4.2</w:t>
      </w:r>
      <w:r w:rsidRPr="00F915C7">
        <w:rPr>
          <w:rFonts w:ascii="Times New Roman" w:hAnsi="Times New Roman" w:cs="Times New Roman"/>
          <w:sz w:val="24"/>
          <w:szCs w:val="24"/>
        </w:rPr>
        <w:tab/>
        <w:t>213.85</w:t>
      </w:r>
      <w:r w:rsidRPr="00F915C7">
        <w:rPr>
          <w:rFonts w:ascii="Times New Roman" w:hAnsi="Times New Roman" w:cs="Times New Roman"/>
          <w:sz w:val="24"/>
          <w:szCs w:val="24"/>
        </w:rPr>
        <w:tab/>
      </w:r>
      <w:r w:rsidRPr="00F915C7">
        <w:rPr>
          <w:rFonts w:ascii="Times New Roman" w:hAnsi="Times New Roman" w:cs="Times New Roman"/>
          <w:sz w:val="24"/>
          <w:szCs w:val="24"/>
        </w:rPr>
        <w:tab/>
        <w:t>25.24</w:t>
      </w:r>
      <w:r w:rsidRPr="00F915C7">
        <w:rPr>
          <w:rFonts w:ascii="Times New Roman" w:hAnsi="Times New Roman" w:cs="Times New Roman"/>
          <w:sz w:val="24"/>
          <w:szCs w:val="24"/>
        </w:rPr>
        <w:tab/>
      </w:r>
      <w:r w:rsidRPr="00F915C7">
        <w:rPr>
          <w:rFonts w:ascii="Times New Roman" w:hAnsi="Times New Roman" w:cs="Times New Roman"/>
          <w:sz w:val="24"/>
          <w:szCs w:val="24"/>
        </w:rPr>
        <w:tab/>
        <w:t>-0.261</w:t>
      </w:r>
      <w:r w:rsidRPr="00F915C7">
        <w:rPr>
          <w:rFonts w:ascii="Times New Roman" w:hAnsi="Times New Roman" w:cs="Times New Roman"/>
          <w:sz w:val="24"/>
          <w:szCs w:val="24"/>
        </w:rPr>
        <w:tab/>
        <w:t>-1.159</w:t>
      </w:r>
      <w:r w:rsidRPr="00F915C7">
        <w:rPr>
          <w:rFonts w:ascii="Times New Roman" w:hAnsi="Times New Roman" w:cs="Times New Roman"/>
          <w:sz w:val="24"/>
          <w:szCs w:val="24"/>
        </w:rPr>
        <w:tab/>
        <w:t>-2.147</w:t>
      </w:r>
    </w:p>
    <w:p w14:paraId="76FDEE3D"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501.85</w:t>
      </w:r>
      <w:r w:rsidRPr="00F915C7">
        <w:rPr>
          <w:rFonts w:ascii="Times New Roman" w:hAnsi="Times New Roman" w:cs="Times New Roman"/>
          <w:sz w:val="24"/>
          <w:szCs w:val="24"/>
        </w:rPr>
        <w:tab/>
      </w:r>
      <w:r w:rsidRPr="00F915C7">
        <w:rPr>
          <w:rFonts w:ascii="Times New Roman" w:hAnsi="Times New Roman" w:cs="Times New Roman"/>
          <w:sz w:val="24"/>
          <w:szCs w:val="24"/>
        </w:rPr>
        <w:tab/>
        <w:t>-164.36</w:t>
      </w:r>
      <w:r w:rsidRPr="00F915C7">
        <w:rPr>
          <w:rFonts w:ascii="Times New Roman" w:hAnsi="Times New Roman" w:cs="Times New Roman"/>
          <w:sz w:val="24"/>
          <w:szCs w:val="24"/>
        </w:rPr>
        <w:tab/>
        <w:t>4.29</w:t>
      </w:r>
      <w:r w:rsidRPr="00F915C7">
        <w:rPr>
          <w:rFonts w:ascii="Times New Roman" w:hAnsi="Times New Roman" w:cs="Times New Roman"/>
          <w:sz w:val="24"/>
          <w:szCs w:val="24"/>
        </w:rPr>
        <w:tab/>
        <w:t>128.96</w:t>
      </w:r>
      <w:r w:rsidRPr="00F915C7">
        <w:rPr>
          <w:rFonts w:ascii="Times New Roman" w:hAnsi="Times New Roman" w:cs="Times New Roman"/>
          <w:sz w:val="24"/>
          <w:szCs w:val="24"/>
        </w:rPr>
        <w:tab/>
      </w:r>
      <w:r w:rsidRPr="00F915C7">
        <w:rPr>
          <w:rFonts w:ascii="Times New Roman" w:hAnsi="Times New Roman" w:cs="Times New Roman"/>
          <w:sz w:val="24"/>
          <w:szCs w:val="24"/>
        </w:rPr>
        <w:tab/>
        <w:t>27.38</w:t>
      </w:r>
      <w:r w:rsidRPr="00F915C7">
        <w:rPr>
          <w:rFonts w:ascii="Times New Roman" w:hAnsi="Times New Roman" w:cs="Times New Roman"/>
          <w:sz w:val="24"/>
          <w:szCs w:val="24"/>
        </w:rPr>
        <w:tab/>
      </w:r>
      <w:r w:rsidRPr="00F915C7">
        <w:rPr>
          <w:rFonts w:ascii="Times New Roman" w:hAnsi="Times New Roman" w:cs="Times New Roman"/>
          <w:sz w:val="24"/>
          <w:szCs w:val="24"/>
        </w:rPr>
        <w:tab/>
        <w:t>-0.046</w:t>
      </w:r>
      <w:r w:rsidRPr="00F915C7">
        <w:rPr>
          <w:rFonts w:ascii="Times New Roman" w:hAnsi="Times New Roman" w:cs="Times New Roman"/>
          <w:sz w:val="24"/>
          <w:szCs w:val="24"/>
        </w:rPr>
        <w:tab/>
        <w:t>-0.6</w:t>
      </w:r>
      <w:r w:rsidRPr="00F915C7">
        <w:rPr>
          <w:rFonts w:ascii="Times New Roman" w:hAnsi="Times New Roman" w:cs="Times New Roman"/>
          <w:sz w:val="24"/>
          <w:szCs w:val="24"/>
        </w:rPr>
        <w:tab/>
        <w:t>-1.762</w:t>
      </w:r>
    </w:p>
    <w:p w14:paraId="06A98DA1"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321.35</w:t>
      </w:r>
      <w:r w:rsidRPr="00F915C7">
        <w:rPr>
          <w:rFonts w:ascii="Times New Roman" w:hAnsi="Times New Roman" w:cs="Times New Roman"/>
          <w:sz w:val="24"/>
          <w:szCs w:val="24"/>
        </w:rPr>
        <w:tab/>
      </w:r>
      <w:r w:rsidRPr="00F915C7">
        <w:rPr>
          <w:rFonts w:ascii="Times New Roman" w:hAnsi="Times New Roman" w:cs="Times New Roman"/>
          <w:sz w:val="24"/>
          <w:szCs w:val="24"/>
        </w:rPr>
        <w:tab/>
        <w:t>445.92</w:t>
      </w:r>
      <w:r w:rsidRPr="00F915C7">
        <w:rPr>
          <w:rFonts w:ascii="Times New Roman" w:hAnsi="Times New Roman" w:cs="Times New Roman"/>
          <w:sz w:val="24"/>
          <w:szCs w:val="24"/>
        </w:rPr>
        <w:tab/>
      </w:r>
      <w:r w:rsidRPr="00F915C7">
        <w:rPr>
          <w:rFonts w:ascii="Times New Roman" w:hAnsi="Times New Roman" w:cs="Times New Roman"/>
          <w:sz w:val="24"/>
          <w:szCs w:val="24"/>
        </w:rPr>
        <w:tab/>
        <w:t>2</w:t>
      </w:r>
      <w:r w:rsidRPr="00F915C7">
        <w:rPr>
          <w:rFonts w:ascii="Times New Roman" w:hAnsi="Times New Roman" w:cs="Times New Roman"/>
          <w:sz w:val="24"/>
          <w:szCs w:val="24"/>
        </w:rPr>
        <w:tab/>
        <w:t>118.19</w:t>
      </w:r>
      <w:r w:rsidRPr="00F915C7">
        <w:rPr>
          <w:rFonts w:ascii="Times New Roman" w:hAnsi="Times New Roman" w:cs="Times New Roman"/>
          <w:sz w:val="24"/>
          <w:szCs w:val="24"/>
        </w:rPr>
        <w:tab/>
      </w:r>
      <w:r w:rsidRPr="00F915C7">
        <w:rPr>
          <w:rFonts w:ascii="Times New Roman" w:hAnsi="Times New Roman" w:cs="Times New Roman"/>
          <w:sz w:val="24"/>
          <w:szCs w:val="24"/>
        </w:rPr>
        <w:tab/>
        <w:t>29.53</w:t>
      </w:r>
      <w:r w:rsidRPr="00F915C7">
        <w:rPr>
          <w:rFonts w:ascii="Times New Roman" w:hAnsi="Times New Roman" w:cs="Times New Roman"/>
          <w:sz w:val="24"/>
          <w:szCs w:val="24"/>
        </w:rPr>
        <w:tab/>
      </w:r>
      <w:r w:rsidRPr="00F915C7">
        <w:rPr>
          <w:rFonts w:ascii="Times New Roman" w:hAnsi="Times New Roman" w:cs="Times New Roman"/>
          <w:sz w:val="24"/>
          <w:szCs w:val="24"/>
        </w:rPr>
        <w:tab/>
        <w:t>0.125</w:t>
      </w:r>
      <w:r w:rsidRPr="00F915C7">
        <w:rPr>
          <w:rFonts w:ascii="Times New Roman" w:hAnsi="Times New Roman" w:cs="Times New Roman"/>
          <w:sz w:val="24"/>
          <w:szCs w:val="24"/>
        </w:rPr>
        <w:tab/>
        <w:t>-0.112</w:t>
      </w:r>
      <w:r w:rsidRPr="00F915C7">
        <w:rPr>
          <w:rFonts w:ascii="Times New Roman" w:hAnsi="Times New Roman" w:cs="Times New Roman"/>
          <w:sz w:val="24"/>
          <w:szCs w:val="24"/>
        </w:rPr>
        <w:tab/>
        <w:t>-1.464</w:t>
      </w:r>
    </w:p>
    <w:p w14:paraId="31AB0985" w14:textId="77777777" w:rsidR="0001764E" w:rsidRPr="00F915C7" w:rsidRDefault="0001764E" w:rsidP="0001764E">
      <w:pPr>
        <w:spacing w:after="0" w:line="240" w:lineRule="auto"/>
        <w:rPr>
          <w:rFonts w:ascii="Times New Roman" w:hAnsi="Times New Roman" w:cs="Times New Roman"/>
          <w:sz w:val="24"/>
          <w:szCs w:val="24"/>
        </w:rPr>
      </w:pPr>
      <w:r w:rsidRPr="00F915C7">
        <w:rPr>
          <w:rFonts w:ascii="Times New Roman" w:hAnsi="Times New Roman" w:cs="Times New Roman"/>
          <w:sz w:val="24"/>
          <w:szCs w:val="24"/>
        </w:rPr>
        <w:t>489.79</w:t>
      </w:r>
      <w:r w:rsidRPr="00F915C7">
        <w:rPr>
          <w:rFonts w:ascii="Times New Roman" w:hAnsi="Times New Roman" w:cs="Times New Roman"/>
          <w:sz w:val="24"/>
          <w:szCs w:val="24"/>
        </w:rPr>
        <w:tab/>
      </w:r>
      <w:r w:rsidRPr="00F915C7">
        <w:rPr>
          <w:rFonts w:ascii="Times New Roman" w:hAnsi="Times New Roman" w:cs="Times New Roman"/>
          <w:sz w:val="24"/>
          <w:szCs w:val="24"/>
        </w:rPr>
        <w:tab/>
        <w:t>979.9</w:t>
      </w:r>
      <w:r w:rsidRPr="00F915C7">
        <w:rPr>
          <w:rFonts w:ascii="Times New Roman" w:hAnsi="Times New Roman" w:cs="Times New Roman"/>
          <w:sz w:val="24"/>
          <w:szCs w:val="24"/>
        </w:rPr>
        <w:tab/>
      </w:r>
      <w:r w:rsidRPr="00F915C7">
        <w:rPr>
          <w:rFonts w:ascii="Times New Roman" w:hAnsi="Times New Roman" w:cs="Times New Roman"/>
          <w:sz w:val="24"/>
          <w:szCs w:val="24"/>
        </w:rPr>
        <w:tab/>
        <w:t>3.04</w:t>
      </w:r>
      <w:r w:rsidRPr="00F915C7">
        <w:rPr>
          <w:rFonts w:ascii="Times New Roman" w:hAnsi="Times New Roman" w:cs="Times New Roman"/>
          <w:sz w:val="24"/>
          <w:szCs w:val="24"/>
        </w:rPr>
        <w:tab/>
        <w:t>236.63</w:t>
      </w:r>
      <w:r w:rsidRPr="00F915C7">
        <w:rPr>
          <w:rFonts w:ascii="Times New Roman" w:hAnsi="Times New Roman" w:cs="Times New Roman"/>
          <w:sz w:val="24"/>
          <w:szCs w:val="24"/>
        </w:rPr>
        <w:tab/>
      </w:r>
      <w:r w:rsidRPr="00F915C7">
        <w:rPr>
          <w:rFonts w:ascii="Times New Roman" w:hAnsi="Times New Roman" w:cs="Times New Roman"/>
          <w:sz w:val="24"/>
          <w:szCs w:val="24"/>
        </w:rPr>
        <w:tab/>
        <w:t>4.99</w:t>
      </w:r>
      <w:r w:rsidRPr="00F915C7">
        <w:rPr>
          <w:rFonts w:ascii="Times New Roman" w:hAnsi="Times New Roman" w:cs="Times New Roman"/>
          <w:sz w:val="24"/>
          <w:szCs w:val="24"/>
        </w:rPr>
        <w:tab/>
      </w:r>
      <w:r w:rsidRPr="00F915C7">
        <w:rPr>
          <w:rFonts w:ascii="Times New Roman" w:hAnsi="Times New Roman" w:cs="Times New Roman"/>
          <w:sz w:val="24"/>
          <w:szCs w:val="24"/>
        </w:rPr>
        <w:tab/>
        <w:t>0.274</w:t>
      </w:r>
      <w:r w:rsidRPr="00F915C7">
        <w:rPr>
          <w:rFonts w:ascii="Times New Roman" w:hAnsi="Times New Roman" w:cs="Times New Roman"/>
          <w:sz w:val="24"/>
          <w:szCs w:val="24"/>
        </w:rPr>
        <w:tab/>
        <w:t>-0.444</w:t>
      </w:r>
      <w:r w:rsidRPr="00F915C7">
        <w:rPr>
          <w:rFonts w:ascii="Times New Roman" w:hAnsi="Times New Roman" w:cs="Times New Roman"/>
          <w:sz w:val="24"/>
          <w:szCs w:val="24"/>
        </w:rPr>
        <w:tab/>
        <w:t>-0.483</w:t>
      </w:r>
    </w:p>
    <w:p w14:paraId="48B601EC" w14:textId="77777777" w:rsidR="00767255" w:rsidRPr="00F915C7" w:rsidRDefault="00767255" w:rsidP="00F25ED7">
      <w:pPr>
        <w:spacing w:after="120" w:line="240" w:lineRule="auto"/>
        <w:rPr>
          <w:rFonts w:ascii="Times New Roman" w:hAnsi="Times New Roman" w:cs="Times New Roman"/>
          <w:b/>
          <w:bCs/>
          <w:noProof/>
          <w:sz w:val="24"/>
          <w:szCs w:val="24"/>
        </w:rPr>
      </w:pPr>
    </w:p>
    <w:p w14:paraId="456280C9" w14:textId="77777777" w:rsidR="00767255" w:rsidRPr="00F915C7" w:rsidRDefault="00767255" w:rsidP="00F25ED7">
      <w:pPr>
        <w:spacing w:after="120" w:line="240" w:lineRule="auto"/>
        <w:rPr>
          <w:rFonts w:ascii="Times New Roman" w:hAnsi="Times New Roman" w:cs="Times New Roman"/>
          <w:b/>
          <w:bCs/>
          <w:noProof/>
          <w:sz w:val="24"/>
          <w:szCs w:val="24"/>
        </w:rPr>
      </w:pPr>
    </w:p>
    <w:p w14:paraId="46B83304" w14:textId="48F35E65" w:rsidR="00AD273E" w:rsidRPr="00F915C7" w:rsidRDefault="00AD273E" w:rsidP="00C92F1D">
      <w:pPr>
        <w:spacing w:line="240" w:lineRule="auto"/>
        <w:rPr>
          <w:rFonts w:ascii="Times New Roman" w:hAnsi="Times New Roman" w:cs="Times New Roman"/>
          <w:b/>
          <w:bCs/>
          <w:noProof/>
          <w:sz w:val="24"/>
          <w:szCs w:val="24"/>
        </w:rPr>
      </w:pPr>
      <w:r w:rsidRPr="00F915C7">
        <w:rPr>
          <w:rFonts w:ascii="Times New Roman" w:hAnsi="Times New Roman" w:cs="Times New Roman"/>
          <w:b/>
          <w:bCs/>
          <w:noProof/>
          <w:sz w:val="24"/>
          <w:szCs w:val="24"/>
        </w:rPr>
        <w:t>Reference</w:t>
      </w:r>
      <w:r w:rsidR="00C92F1D">
        <w:rPr>
          <w:rFonts w:ascii="Times New Roman" w:hAnsi="Times New Roman" w:cs="Times New Roman"/>
          <w:b/>
          <w:bCs/>
          <w:noProof/>
          <w:sz w:val="24"/>
          <w:szCs w:val="24"/>
        </w:rPr>
        <w:t>s</w:t>
      </w:r>
      <w:r w:rsidRPr="00F915C7">
        <w:rPr>
          <w:rFonts w:ascii="Times New Roman" w:hAnsi="Times New Roman" w:cs="Times New Roman"/>
          <w:b/>
          <w:bCs/>
          <w:noProof/>
          <w:sz w:val="24"/>
          <w:szCs w:val="24"/>
        </w:rPr>
        <w:t>:</w:t>
      </w:r>
    </w:p>
    <w:p w14:paraId="0C0318F8" w14:textId="048C1AC6" w:rsidR="008B19ED" w:rsidRDefault="008B19ED" w:rsidP="00C92F1D">
      <w:pPr>
        <w:spacing w:before="120" w:after="240" w:line="240" w:lineRule="auto"/>
        <w:ind w:left="288" w:hanging="288"/>
        <w:rPr>
          <w:rFonts w:ascii="Times New Roman" w:hAnsi="Times New Roman" w:cs="Times New Roman"/>
          <w:bCs/>
          <w:sz w:val="24"/>
          <w:szCs w:val="24"/>
          <w:lang w:eastAsia="ko-KR"/>
        </w:rPr>
      </w:pPr>
      <w:proofErr w:type="spellStart"/>
      <w:r w:rsidRPr="00F915C7">
        <w:rPr>
          <w:rFonts w:ascii="Times New Roman" w:hAnsi="Times New Roman" w:cs="Times New Roman"/>
          <w:bCs/>
          <w:sz w:val="24"/>
          <w:szCs w:val="24"/>
          <w:lang w:eastAsia="ko-KR"/>
        </w:rPr>
        <w:t>Charnov</w:t>
      </w:r>
      <w:proofErr w:type="spellEnd"/>
      <w:r w:rsidRPr="00F915C7">
        <w:rPr>
          <w:rFonts w:ascii="Times New Roman" w:hAnsi="Times New Roman" w:cs="Times New Roman"/>
          <w:bCs/>
          <w:sz w:val="24"/>
          <w:szCs w:val="24"/>
          <w:lang w:eastAsia="ko-KR"/>
        </w:rPr>
        <w:t xml:space="preserve"> EL, (1976) Optimal foraging, the marginal value theorem</w:t>
      </w:r>
      <w:r w:rsidRPr="00041FD2">
        <w:rPr>
          <w:rFonts w:ascii="Times New Roman" w:hAnsi="Times New Roman" w:cs="Times New Roman"/>
          <w:bCs/>
          <w:sz w:val="24"/>
          <w:szCs w:val="24"/>
          <w:lang w:eastAsia="ko-KR"/>
        </w:rPr>
        <w:t xml:space="preserve">. </w:t>
      </w:r>
      <w:r w:rsidRPr="00041FD2">
        <w:rPr>
          <w:rFonts w:ascii="Times New Roman" w:hAnsi="Times New Roman" w:cs="Times New Roman"/>
          <w:bCs/>
          <w:i/>
          <w:sz w:val="24"/>
          <w:szCs w:val="24"/>
          <w:lang w:eastAsia="ko-KR"/>
        </w:rPr>
        <w:t>Theor</w:t>
      </w:r>
      <w:r w:rsidR="00D649B5" w:rsidRPr="00041FD2">
        <w:rPr>
          <w:rFonts w:ascii="Times New Roman" w:hAnsi="Times New Roman" w:cs="Times New Roman"/>
          <w:bCs/>
          <w:i/>
          <w:sz w:val="24"/>
          <w:szCs w:val="24"/>
          <w:lang w:eastAsia="ko-KR"/>
        </w:rPr>
        <w:t>etical</w:t>
      </w:r>
      <w:r w:rsidRPr="00041FD2">
        <w:rPr>
          <w:rFonts w:ascii="Times New Roman" w:hAnsi="Times New Roman" w:cs="Times New Roman"/>
          <w:bCs/>
          <w:i/>
          <w:sz w:val="24"/>
          <w:szCs w:val="24"/>
          <w:lang w:eastAsia="ko-KR"/>
        </w:rPr>
        <w:t xml:space="preserve"> Pop</w:t>
      </w:r>
      <w:r w:rsidR="00D649B5" w:rsidRPr="00041FD2">
        <w:rPr>
          <w:rFonts w:ascii="Times New Roman" w:hAnsi="Times New Roman" w:cs="Times New Roman"/>
          <w:bCs/>
          <w:i/>
          <w:sz w:val="24"/>
          <w:szCs w:val="24"/>
          <w:lang w:eastAsia="ko-KR"/>
        </w:rPr>
        <w:t>ulation</w:t>
      </w:r>
      <w:r w:rsidRPr="00041FD2">
        <w:rPr>
          <w:rFonts w:ascii="Times New Roman" w:hAnsi="Times New Roman" w:cs="Times New Roman"/>
          <w:bCs/>
          <w:i/>
          <w:sz w:val="24"/>
          <w:szCs w:val="24"/>
          <w:lang w:eastAsia="ko-KR"/>
        </w:rPr>
        <w:t xml:space="preserve"> </w:t>
      </w:r>
      <w:proofErr w:type="gramStart"/>
      <w:r w:rsidRPr="00041FD2">
        <w:rPr>
          <w:rFonts w:ascii="Times New Roman" w:hAnsi="Times New Roman" w:cs="Times New Roman"/>
          <w:bCs/>
          <w:i/>
          <w:sz w:val="24"/>
          <w:szCs w:val="24"/>
          <w:lang w:eastAsia="ko-KR"/>
        </w:rPr>
        <w:t>Biol</w:t>
      </w:r>
      <w:r w:rsidR="00D649B5" w:rsidRPr="00041FD2">
        <w:rPr>
          <w:rFonts w:ascii="Times New Roman" w:hAnsi="Times New Roman" w:cs="Times New Roman"/>
          <w:bCs/>
          <w:i/>
          <w:sz w:val="24"/>
          <w:szCs w:val="24"/>
          <w:lang w:eastAsia="ko-KR"/>
        </w:rPr>
        <w:t xml:space="preserve">ogy </w:t>
      </w:r>
      <w:r w:rsidRPr="00041FD2">
        <w:rPr>
          <w:rFonts w:ascii="Times New Roman" w:hAnsi="Times New Roman" w:cs="Times New Roman"/>
          <w:bCs/>
          <w:sz w:val="24"/>
          <w:szCs w:val="24"/>
          <w:lang w:eastAsia="ko-KR"/>
        </w:rPr>
        <w:t xml:space="preserve"> 9:129</w:t>
      </w:r>
      <w:proofErr w:type="gramEnd"/>
      <w:r w:rsidRPr="00041FD2">
        <w:rPr>
          <w:rFonts w:ascii="Times New Roman" w:hAnsi="Times New Roman" w:cs="Times New Roman"/>
          <w:bCs/>
          <w:sz w:val="24"/>
          <w:szCs w:val="24"/>
          <w:lang w:eastAsia="ko-KR"/>
        </w:rPr>
        <w:t>–136.</w:t>
      </w:r>
    </w:p>
    <w:p w14:paraId="028DB432" w14:textId="77777777" w:rsidR="00C92F1D" w:rsidRPr="00C92F1D" w:rsidRDefault="00C92F1D" w:rsidP="00C92F1D">
      <w:pPr>
        <w:spacing w:before="120" w:after="240" w:line="240" w:lineRule="auto"/>
        <w:ind w:left="288" w:hanging="288"/>
        <w:rPr>
          <w:rFonts w:ascii="Times New Roman" w:eastAsia="Malgun Gothic" w:hAnsi="Times New Roman" w:cs="Times New Roman"/>
          <w:color w:val="222222"/>
          <w:sz w:val="24"/>
          <w:szCs w:val="24"/>
          <w:shd w:val="clear" w:color="auto" w:fill="FFFFFF"/>
        </w:rPr>
      </w:pPr>
      <w:proofErr w:type="spellStart"/>
      <w:r w:rsidRPr="00C92F1D">
        <w:rPr>
          <w:rFonts w:ascii="Times New Roman" w:eastAsia="Malgun Gothic" w:hAnsi="Times New Roman" w:cs="Times New Roman"/>
          <w:color w:val="222222"/>
          <w:sz w:val="24"/>
          <w:szCs w:val="24"/>
          <w:shd w:val="clear" w:color="auto" w:fill="FFFFFF"/>
        </w:rPr>
        <w:t>Gawlik</w:t>
      </w:r>
      <w:proofErr w:type="spellEnd"/>
      <w:r w:rsidRPr="00C92F1D">
        <w:rPr>
          <w:rFonts w:ascii="Times New Roman" w:eastAsia="Malgun Gothic" w:hAnsi="Times New Roman" w:cs="Times New Roman"/>
          <w:color w:val="222222"/>
          <w:sz w:val="24"/>
          <w:szCs w:val="24"/>
          <w:shd w:val="clear" w:color="auto" w:fill="FFFFFF"/>
        </w:rPr>
        <w:t>, D. E. (2002). The effects of prey availability on the numerical response of wading birds. </w:t>
      </w:r>
      <w:r w:rsidRPr="00C92F1D">
        <w:rPr>
          <w:rFonts w:ascii="Times New Roman" w:eastAsia="Malgun Gothic" w:hAnsi="Times New Roman" w:cs="Times New Roman"/>
          <w:i/>
          <w:iCs/>
          <w:color w:val="222222"/>
          <w:sz w:val="24"/>
          <w:szCs w:val="24"/>
          <w:shd w:val="clear" w:color="auto" w:fill="FFFFFF"/>
        </w:rPr>
        <w:t>Ecological Monographs</w:t>
      </w:r>
      <w:r w:rsidRPr="00C92F1D">
        <w:rPr>
          <w:rFonts w:ascii="Times New Roman" w:eastAsia="Malgun Gothic" w:hAnsi="Times New Roman" w:cs="Times New Roman"/>
          <w:color w:val="222222"/>
          <w:sz w:val="24"/>
          <w:szCs w:val="24"/>
          <w:shd w:val="clear" w:color="auto" w:fill="FFFFFF"/>
        </w:rPr>
        <w:t> </w:t>
      </w:r>
      <w:proofErr w:type="gramStart"/>
      <w:r w:rsidRPr="00C92F1D">
        <w:rPr>
          <w:rFonts w:ascii="Times New Roman" w:eastAsia="Malgun Gothic" w:hAnsi="Times New Roman" w:cs="Times New Roman"/>
          <w:color w:val="222222"/>
          <w:sz w:val="24"/>
          <w:szCs w:val="24"/>
          <w:shd w:val="clear" w:color="auto" w:fill="FFFFFF"/>
        </w:rPr>
        <w:t>72:329-346.doi</w:t>
      </w:r>
      <w:proofErr w:type="gramEnd"/>
      <w:r w:rsidRPr="00C92F1D">
        <w:rPr>
          <w:rFonts w:ascii="Times New Roman" w:eastAsia="Malgun Gothic" w:hAnsi="Times New Roman" w:cs="Times New Roman"/>
          <w:color w:val="222222"/>
          <w:sz w:val="24"/>
          <w:szCs w:val="24"/>
          <w:shd w:val="clear" w:color="auto" w:fill="FFFFFF"/>
        </w:rPr>
        <w:t>:10.1890/0012-9615(2002)072%5B0329:TEOPAO%5D2.0.CO;2</w:t>
      </w:r>
    </w:p>
    <w:p w14:paraId="1146A514" w14:textId="77777777" w:rsidR="00C92F1D" w:rsidRDefault="00C92F1D" w:rsidP="00C92F1D">
      <w:pPr>
        <w:spacing w:before="120" w:after="240" w:line="240" w:lineRule="auto"/>
        <w:ind w:left="288" w:hanging="288"/>
        <w:rPr>
          <w:rFonts w:ascii="Times New Roman" w:eastAsia="Malgun Gothic" w:hAnsi="Times New Roman" w:cs="Times New Roman"/>
          <w:color w:val="222222"/>
          <w:sz w:val="24"/>
          <w:szCs w:val="24"/>
          <w:shd w:val="clear" w:color="auto" w:fill="FFFFFF"/>
        </w:rPr>
      </w:pPr>
      <w:r w:rsidRPr="00C92F1D">
        <w:rPr>
          <w:rFonts w:ascii="Times New Roman" w:eastAsia="Malgun Gothic" w:hAnsi="Times New Roman" w:cs="Times New Roman"/>
          <w:color w:val="222222"/>
          <w:sz w:val="24"/>
          <w:szCs w:val="24"/>
          <w:shd w:val="clear" w:color="auto" w:fill="FFFFFF"/>
        </w:rPr>
        <w:t xml:space="preserve">Goldstein, S. (1951). On diffusion by discontinuous movements and on the telegraph </w:t>
      </w:r>
      <w:proofErr w:type="spellStart"/>
      <w:r w:rsidRPr="00C92F1D">
        <w:rPr>
          <w:rFonts w:ascii="Times New Roman" w:eastAsia="Malgun Gothic" w:hAnsi="Times New Roman" w:cs="Times New Roman"/>
          <w:color w:val="222222"/>
          <w:sz w:val="24"/>
          <w:szCs w:val="24"/>
          <w:shd w:val="clear" w:color="auto" w:fill="FFFFFF"/>
        </w:rPr>
        <w:t>equation.</w:t>
      </w:r>
      <w:r w:rsidRPr="00C92F1D">
        <w:rPr>
          <w:rFonts w:ascii="Times New Roman" w:eastAsia="Malgun Gothic" w:hAnsi="Times New Roman" w:cs="Times New Roman"/>
          <w:i/>
          <w:color w:val="222222"/>
          <w:sz w:val="24"/>
          <w:szCs w:val="24"/>
          <w:shd w:val="clear" w:color="auto" w:fill="FFFFFF"/>
        </w:rPr>
        <w:t>Quarterly</w:t>
      </w:r>
      <w:proofErr w:type="spellEnd"/>
      <w:r w:rsidRPr="00C92F1D">
        <w:rPr>
          <w:rFonts w:ascii="Times New Roman" w:eastAsia="Malgun Gothic" w:hAnsi="Times New Roman" w:cs="Times New Roman"/>
          <w:i/>
          <w:color w:val="222222"/>
          <w:sz w:val="24"/>
          <w:szCs w:val="24"/>
          <w:shd w:val="clear" w:color="auto" w:fill="FFFFFF"/>
        </w:rPr>
        <w:t xml:space="preserve"> Journal of Mechanics and Applied Mathematics</w:t>
      </w:r>
      <w:r w:rsidRPr="00C92F1D">
        <w:rPr>
          <w:rFonts w:ascii="Times New Roman" w:eastAsia="Malgun Gothic" w:hAnsi="Times New Roman" w:cs="Times New Roman"/>
          <w:color w:val="222222"/>
          <w:sz w:val="24"/>
          <w:szCs w:val="24"/>
          <w:shd w:val="clear" w:color="auto" w:fill="FFFFFF"/>
        </w:rPr>
        <w:t xml:space="preserve"> 4:129-156.doi:10.1093/</w:t>
      </w:r>
      <w:proofErr w:type="spellStart"/>
      <w:r w:rsidRPr="00C92F1D">
        <w:rPr>
          <w:rFonts w:ascii="Times New Roman" w:eastAsia="Malgun Gothic" w:hAnsi="Times New Roman" w:cs="Times New Roman"/>
          <w:color w:val="222222"/>
          <w:sz w:val="24"/>
          <w:szCs w:val="24"/>
          <w:shd w:val="clear" w:color="auto" w:fill="FFFFFF"/>
        </w:rPr>
        <w:t>qjmam</w:t>
      </w:r>
      <w:proofErr w:type="spellEnd"/>
      <w:r w:rsidRPr="00C92F1D">
        <w:rPr>
          <w:rFonts w:ascii="Times New Roman" w:eastAsia="Malgun Gothic" w:hAnsi="Times New Roman" w:cs="Times New Roman"/>
          <w:color w:val="222222"/>
          <w:sz w:val="24"/>
          <w:szCs w:val="24"/>
          <w:shd w:val="clear" w:color="auto" w:fill="FFFFFF"/>
        </w:rPr>
        <w:t>/4.2.129</w:t>
      </w:r>
    </w:p>
    <w:p w14:paraId="7AB401BB" w14:textId="77777777" w:rsidR="00C92F1D" w:rsidRDefault="00C92F1D" w:rsidP="00C92F1D">
      <w:pPr>
        <w:spacing w:before="120" w:after="240" w:line="240" w:lineRule="auto"/>
        <w:ind w:left="288" w:hanging="288"/>
        <w:rPr>
          <w:rFonts w:ascii="Times New Roman" w:eastAsia="Malgun Gothic" w:hAnsi="Times New Roman" w:cs="Times New Roman"/>
          <w:color w:val="222222"/>
          <w:sz w:val="24"/>
          <w:szCs w:val="24"/>
          <w:shd w:val="clear" w:color="auto" w:fill="FFFFFF"/>
        </w:rPr>
      </w:pPr>
      <w:r w:rsidRPr="00C92F1D">
        <w:rPr>
          <w:rFonts w:ascii="Times New Roman" w:eastAsia="Malgun Gothic" w:hAnsi="Times New Roman" w:cs="Times New Roman"/>
          <w:color w:val="222222"/>
          <w:sz w:val="24"/>
          <w:szCs w:val="24"/>
          <w:shd w:val="clear" w:color="auto" w:fill="FFFFFF"/>
        </w:rPr>
        <w:t xml:space="preserve">Holmes, E. E., (1993). Are diffusion models too simple? A comparison with telegraph models of invasion. </w:t>
      </w:r>
      <w:r w:rsidRPr="00C92F1D">
        <w:rPr>
          <w:rFonts w:ascii="Times New Roman" w:eastAsia="Malgun Gothic" w:hAnsi="Times New Roman" w:cs="Times New Roman"/>
          <w:i/>
          <w:color w:val="222222"/>
          <w:sz w:val="24"/>
          <w:szCs w:val="24"/>
          <w:shd w:val="clear" w:color="auto" w:fill="FFFFFF"/>
        </w:rPr>
        <w:t xml:space="preserve">The American Naturalist, </w:t>
      </w:r>
      <w:r w:rsidRPr="00C92F1D">
        <w:rPr>
          <w:rFonts w:ascii="Times New Roman" w:eastAsia="Malgun Gothic" w:hAnsi="Times New Roman" w:cs="Times New Roman"/>
          <w:color w:val="222222"/>
          <w:sz w:val="24"/>
          <w:szCs w:val="24"/>
          <w:shd w:val="clear" w:color="auto" w:fill="FFFFFF"/>
        </w:rPr>
        <w:t>142(5), pp. 779-795.doi:10.1086/285572</w:t>
      </w:r>
    </w:p>
    <w:p w14:paraId="388B3D18" w14:textId="09637E5D" w:rsidR="00F25ED7" w:rsidRPr="00C92F1D" w:rsidRDefault="00C92F1D" w:rsidP="00C92F1D">
      <w:pPr>
        <w:spacing w:before="120" w:after="240" w:line="240" w:lineRule="auto"/>
        <w:ind w:left="288" w:hanging="288"/>
        <w:rPr>
          <w:rFonts w:ascii="Times New Roman" w:eastAsia="Malgun Gothic" w:hAnsi="Times New Roman" w:cs="Times New Roman"/>
          <w:color w:val="222222"/>
          <w:sz w:val="24"/>
          <w:szCs w:val="24"/>
          <w:shd w:val="clear" w:color="auto" w:fill="FFFFFF"/>
        </w:rPr>
      </w:pPr>
      <w:r w:rsidRPr="00C92F1D">
        <w:rPr>
          <w:rFonts w:ascii="Times New Roman" w:eastAsia="Malgun Gothic" w:hAnsi="Times New Roman" w:cs="Times New Roman"/>
          <w:color w:val="222222"/>
          <w:sz w:val="24"/>
          <w:szCs w:val="24"/>
          <w:shd w:val="clear" w:color="auto" w:fill="FFFFFF"/>
        </w:rPr>
        <w:t>Wolff, W. F. (1994). An individual-oriented model of a wading bird nesting colony. </w:t>
      </w:r>
      <w:r w:rsidRPr="00C92F1D">
        <w:rPr>
          <w:rFonts w:ascii="Times New Roman" w:eastAsia="Malgun Gothic" w:hAnsi="Times New Roman" w:cs="Times New Roman"/>
          <w:i/>
          <w:iCs/>
          <w:color w:val="222222"/>
          <w:sz w:val="24"/>
          <w:szCs w:val="24"/>
          <w:shd w:val="clear" w:color="auto" w:fill="FFFFFF"/>
        </w:rPr>
        <w:t>Ecological Modelling</w:t>
      </w:r>
      <w:r w:rsidRPr="00C92F1D">
        <w:rPr>
          <w:rFonts w:ascii="Times New Roman" w:eastAsia="Malgun Gothic" w:hAnsi="Times New Roman" w:cs="Times New Roman"/>
          <w:color w:val="222222"/>
          <w:sz w:val="24"/>
          <w:szCs w:val="24"/>
          <w:shd w:val="clear" w:color="auto" w:fill="FFFFFF"/>
        </w:rPr>
        <w:t>, </w:t>
      </w:r>
      <w:r w:rsidRPr="00C92F1D">
        <w:rPr>
          <w:rFonts w:ascii="Times New Roman" w:eastAsia="Malgun Gothic" w:hAnsi="Times New Roman" w:cs="Times New Roman"/>
          <w:iCs/>
          <w:color w:val="222222"/>
          <w:sz w:val="24"/>
          <w:szCs w:val="24"/>
          <w:shd w:val="clear" w:color="auto" w:fill="FFFFFF"/>
        </w:rPr>
        <w:t>72</w:t>
      </w:r>
      <w:r w:rsidRPr="00C92F1D">
        <w:rPr>
          <w:rFonts w:ascii="Times New Roman" w:eastAsia="Malgun Gothic" w:hAnsi="Times New Roman" w:cs="Times New Roman"/>
          <w:color w:val="222222"/>
          <w:sz w:val="24"/>
          <w:szCs w:val="24"/>
          <w:shd w:val="clear" w:color="auto" w:fill="FFFFFF"/>
        </w:rPr>
        <w:t>(1</w:t>
      </w:r>
      <w:proofErr w:type="gramStart"/>
      <w:r w:rsidRPr="00C92F1D">
        <w:rPr>
          <w:rFonts w:ascii="Times New Roman" w:eastAsia="Malgun Gothic" w:hAnsi="Times New Roman" w:cs="Times New Roman"/>
          <w:color w:val="222222"/>
          <w:sz w:val="24"/>
          <w:szCs w:val="24"/>
          <w:shd w:val="clear" w:color="auto" w:fill="FFFFFF"/>
        </w:rPr>
        <w:t>):75-114.doi</w:t>
      </w:r>
      <w:proofErr w:type="gramEnd"/>
      <w:r w:rsidRPr="00C92F1D">
        <w:rPr>
          <w:rFonts w:ascii="Times New Roman" w:eastAsia="Malgun Gothic" w:hAnsi="Times New Roman" w:cs="Times New Roman"/>
          <w:color w:val="222222"/>
          <w:sz w:val="24"/>
          <w:szCs w:val="24"/>
          <w:shd w:val="clear" w:color="auto" w:fill="FFFFFF"/>
        </w:rPr>
        <w:t>:10.1016/0304-3800(94)90146-5</w:t>
      </w:r>
    </w:p>
    <w:sectPr w:rsidR="00F25ED7" w:rsidRPr="00C92F1D" w:rsidSect="000C41B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A2582" w14:textId="77777777" w:rsidR="00B0059C" w:rsidRDefault="00B0059C" w:rsidP="00F25ED7">
      <w:pPr>
        <w:spacing w:after="0" w:line="240" w:lineRule="auto"/>
      </w:pPr>
      <w:r>
        <w:separator/>
      </w:r>
    </w:p>
  </w:endnote>
  <w:endnote w:type="continuationSeparator" w:id="0">
    <w:p w14:paraId="5BFC9EEA" w14:textId="77777777" w:rsidR="00B0059C" w:rsidRDefault="00B0059C" w:rsidP="00F2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embedRegular r:id="rId1" w:fontKey="{566B33EB-D24D-4779-B0B5-F0952AA1CA1F}"/>
    <w:embedBold r:id="rId2" w:fontKey="{00F326B3-B56C-41BD-948D-15C37ABBD39B}"/>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3" w:fontKey="{FA18656F-5EBB-4438-B6D6-04874FE687E1}"/>
    <w:embedItalic r:id="rId4" w:fontKey="{1A84CA39-B527-41F0-B8AD-DA4730AAD319}"/>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090A4" w14:textId="77777777" w:rsidR="00B0059C" w:rsidRDefault="00B0059C" w:rsidP="00F25ED7">
      <w:pPr>
        <w:spacing w:after="0" w:line="240" w:lineRule="auto"/>
      </w:pPr>
      <w:r>
        <w:separator/>
      </w:r>
    </w:p>
  </w:footnote>
  <w:footnote w:type="continuationSeparator" w:id="0">
    <w:p w14:paraId="0D796FE4" w14:textId="77777777" w:rsidR="00B0059C" w:rsidRDefault="00B0059C" w:rsidP="00F25ED7">
      <w:pPr>
        <w:spacing w:after="0" w:line="240" w:lineRule="auto"/>
      </w:pPr>
      <w:r>
        <w:continuationSeparator/>
      </w:r>
    </w:p>
  </w:footnote>
  <w:footnote w:id="1">
    <w:p w14:paraId="1AEFA9EB" w14:textId="77777777" w:rsidR="00F25ED7" w:rsidRDefault="00F25ED7" w:rsidP="00F25ED7">
      <w:pPr>
        <w:pStyle w:val="FootnoteText"/>
      </w:pPr>
      <w:r>
        <w:rPr>
          <w:rStyle w:val="FootnoteReference"/>
        </w:rPr>
        <w:footnoteRef/>
      </w:r>
      <w:r>
        <w:t xml:space="preserve"> The “maximum speed” only refers to the advection term since the diffusion equation allows infinite speeds albeit with infinitesimal probability.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8BB"/>
    <w:rsid w:val="00004835"/>
    <w:rsid w:val="00014709"/>
    <w:rsid w:val="0001764E"/>
    <w:rsid w:val="00041FD2"/>
    <w:rsid w:val="000937ED"/>
    <w:rsid w:val="000C41B1"/>
    <w:rsid w:val="000E046B"/>
    <w:rsid w:val="000E3452"/>
    <w:rsid w:val="00103A79"/>
    <w:rsid w:val="00107379"/>
    <w:rsid w:val="00126584"/>
    <w:rsid w:val="0014310A"/>
    <w:rsid w:val="00266DF2"/>
    <w:rsid w:val="002B167C"/>
    <w:rsid w:val="00330FCD"/>
    <w:rsid w:val="00367D56"/>
    <w:rsid w:val="00391943"/>
    <w:rsid w:val="003A12E5"/>
    <w:rsid w:val="003E4741"/>
    <w:rsid w:val="003E7409"/>
    <w:rsid w:val="00425641"/>
    <w:rsid w:val="004370B2"/>
    <w:rsid w:val="00482287"/>
    <w:rsid w:val="004B0B6C"/>
    <w:rsid w:val="004F7EE1"/>
    <w:rsid w:val="00540880"/>
    <w:rsid w:val="0058565C"/>
    <w:rsid w:val="005A0FC0"/>
    <w:rsid w:val="005F1583"/>
    <w:rsid w:val="00610F6C"/>
    <w:rsid w:val="00616C5B"/>
    <w:rsid w:val="00687393"/>
    <w:rsid w:val="006A4E75"/>
    <w:rsid w:val="006B2EE2"/>
    <w:rsid w:val="006C6107"/>
    <w:rsid w:val="006D2B9F"/>
    <w:rsid w:val="006E4AD0"/>
    <w:rsid w:val="006F013C"/>
    <w:rsid w:val="00767255"/>
    <w:rsid w:val="007A063B"/>
    <w:rsid w:val="007D7746"/>
    <w:rsid w:val="007E012E"/>
    <w:rsid w:val="00827928"/>
    <w:rsid w:val="008508BB"/>
    <w:rsid w:val="008B19ED"/>
    <w:rsid w:val="0091636E"/>
    <w:rsid w:val="009219B3"/>
    <w:rsid w:val="00945496"/>
    <w:rsid w:val="009B1ADA"/>
    <w:rsid w:val="00A049AF"/>
    <w:rsid w:val="00A30498"/>
    <w:rsid w:val="00A57800"/>
    <w:rsid w:val="00AC0994"/>
    <w:rsid w:val="00AD273E"/>
    <w:rsid w:val="00B0059C"/>
    <w:rsid w:val="00B0434A"/>
    <w:rsid w:val="00C1065B"/>
    <w:rsid w:val="00C26A68"/>
    <w:rsid w:val="00C73A9C"/>
    <w:rsid w:val="00C74656"/>
    <w:rsid w:val="00C92F1D"/>
    <w:rsid w:val="00CD2D74"/>
    <w:rsid w:val="00CE0CEE"/>
    <w:rsid w:val="00D169F0"/>
    <w:rsid w:val="00D649B5"/>
    <w:rsid w:val="00DB5F74"/>
    <w:rsid w:val="00DC2BFC"/>
    <w:rsid w:val="00E406FD"/>
    <w:rsid w:val="00E95D1F"/>
    <w:rsid w:val="00F25ED7"/>
    <w:rsid w:val="00F915C7"/>
    <w:rsid w:val="00FB42A7"/>
    <w:rsid w:val="00FC4125"/>
    <w:rsid w:val="00FE5B45"/>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527A9"/>
  <w15:docId w15:val="{5A228997-BB62-4E2D-9B0B-B63AD77BE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8BB"/>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8BB"/>
    <w:rPr>
      <w:rFonts w:ascii="Tahoma" w:hAnsi="Tahoma" w:cs="Tahoma"/>
      <w:sz w:val="16"/>
      <w:szCs w:val="16"/>
      <w:lang w:eastAsia="en-US"/>
    </w:rPr>
  </w:style>
  <w:style w:type="paragraph" w:styleId="NoSpacing">
    <w:name w:val="No Spacing"/>
    <w:uiPriority w:val="1"/>
    <w:qFormat/>
    <w:rsid w:val="00F25ED7"/>
    <w:pPr>
      <w:spacing w:after="0" w:line="240" w:lineRule="auto"/>
    </w:pPr>
  </w:style>
  <w:style w:type="paragraph" w:styleId="FootnoteText">
    <w:name w:val="footnote text"/>
    <w:basedOn w:val="Normal"/>
    <w:link w:val="FootnoteTextChar"/>
    <w:uiPriority w:val="99"/>
    <w:semiHidden/>
    <w:unhideWhenUsed/>
    <w:rsid w:val="00F25ED7"/>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F25ED7"/>
    <w:rPr>
      <w:rFonts w:eastAsiaTheme="minorHAnsi"/>
      <w:sz w:val="20"/>
      <w:szCs w:val="20"/>
      <w:lang w:eastAsia="en-US"/>
    </w:rPr>
  </w:style>
  <w:style w:type="character" w:styleId="FootnoteReference">
    <w:name w:val="footnote reference"/>
    <w:basedOn w:val="DefaultParagraphFont"/>
    <w:uiPriority w:val="99"/>
    <w:semiHidden/>
    <w:unhideWhenUsed/>
    <w:rsid w:val="00F25ED7"/>
    <w:rPr>
      <w:vertAlign w:val="superscript"/>
    </w:rPr>
  </w:style>
  <w:style w:type="paragraph" w:styleId="Title">
    <w:name w:val="Title"/>
    <w:basedOn w:val="Normal"/>
    <w:next w:val="Normal"/>
    <w:link w:val="TitleChar"/>
    <w:qFormat/>
    <w:rsid w:val="003E7409"/>
    <w:pPr>
      <w:suppressLineNumbers/>
      <w:spacing w:before="240" w:after="360" w:line="240" w:lineRule="auto"/>
      <w:jc w:val="center"/>
    </w:pPr>
    <w:rPr>
      <w:rFonts w:ascii="Times New Roman" w:hAnsi="Times New Roman" w:cs="Times New Roman"/>
      <w:b/>
      <w:sz w:val="32"/>
      <w:szCs w:val="32"/>
    </w:rPr>
  </w:style>
  <w:style w:type="character" w:customStyle="1" w:styleId="TitleChar">
    <w:name w:val="Title Char"/>
    <w:basedOn w:val="DefaultParagraphFont"/>
    <w:link w:val="Title"/>
    <w:rsid w:val="003E7409"/>
    <w:rPr>
      <w:rFonts w:ascii="Times New Roman" w:hAnsi="Times New Roman" w:cs="Times New Roman"/>
      <w:b/>
      <w:sz w:val="32"/>
      <w:szCs w:val="32"/>
      <w:lang w:eastAsia="en-US"/>
    </w:rPr>
  </w:style>
  <w:style w:type="paragraph" w:customStyle="1" w:styleId="AuthorList">
    <w:name w:val="Author List"/>
    <w:aliases w:val="Keywords,Abstract"/>
    <w:basedOn w:val="Subtitle"/>
    <w:next w:val="Normal"/>
    <w:uiPriority w:val="1"/>
    <w:qFormat/>
    <w:rsid w:val="003E7409"/>
    <w:pPr>
      <w:numPr>
        <w:ilvl w:val="0"/>
      </w:numPr>
      <w:spacing w:before="240" w:after="240" w:line="240" w:lineRule="auto"/>
    </w:pPr>
    <w:rPr>
      <w:rFonts w:ascii="Times New Roman" w:hAnsi="Times New Roman" w:cs="Times New Roman"/>
      <w:b/>
      <w:color w:val="auto"/>
      <w:spacing w:val="0"/>
      <w:sz w:val="24"/>
      <w:szCs w:val="24"/>
    </w:rPr>
  </w:style>
  <w:style w:type="paragraph" w:styleId="Subtitle">
    <w:name w:val="Subtitle"/>
    <w:basedOn w:val="Normal"/>
    <w:next w:val="Normal"/>
    <w:link w:val="SubtitleChar"/>
    <w:uiPriority w:val="11"/>
    <w:qFormat/>
    <w:rsid w:val="003E740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E7409"/>
    <w:rPr>
      <w:color w:val="5A5A5A" w:themeColor="text1" w:themeTint="A5"/>
      <w:spacing w:val="15"/>
      <w:lang w:eastAsia="en-US"/>
    </w:rPr>
  </w:style>
  <w:style w:type="character" w:styleId="PlaceholderText">
    <w:name w:val="Placeholder Text"/>
    <w:basedOn w:val="DefaultParagraphFont"/>
    <w:uiPriority w:val="99"/>
    <w:semiHidden/>
    <w:rsid w:val="000E34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396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2463</Words>
  <Characters>14041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GWU</Company>
  <LinksUpToDate>false</LinksUpToDate>
  <CharactersWithSpaces>16472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Hyo Won Lee</dc:creator>
  <cp:lastModifiedBy>DeAngelis, Don</cp:lastModifiedBy>
  <cp:revision>2</cp:revision>
  <cp:lastPrinted>2021-09-15T09:44:00Z</cp:lastPrinted>
  <dcterms:created xsi:type="dcterms:W3CDTF">2021-09-24T13:25:00Z</dcterms:created>
  <dcterms:modified xsi:type="dcterms:W3CDTF">2021-09-24T13:25:00Z</dcterms:modified>
</cp:coreProperties>
</file>