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1A23" w14:textId="049A2502" w:rsidR="002466EC" w:rsidRPr="000905A7" w:rsidRDefault="00D44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51E6" w:rsidRPr="000905A7">
        <w:rPr>
          <w:rFonts w:ascii="Times New Roman" w:hAnsi="Times New Roman" w:cs="Times New Roman"/>
          <w:sz w:val="24"/>
          <w:szCs w:val="24"/>
        </w:rPr>
        <w:t>upplementary table</w:t>
      </w:r>
      <w:r w:rsidR="00E124A6" w:rsidRPr="000905A7">
        <w:rPr>
          <w:rFonts w:ascii="Times New Roman" w:hAnsi="Times New Roman" w:cs="Times New Roman"/>
          <w:sz w:val="24"/>
          <w:szCs w:val="24"/>
        </w:rPr>
        <w:t>.</w:t>
      </w:r>
      <w:r w:rsidR="00135DD6" w:rsidRPr="000905A7">
        <w:rPr>
          <w:rFonts w:ascii="Times New Roman" w:hAnsi="Times New Roman" w:cs="Times New Roman"/>
          <w:sz w:val="24"/>
          <w:szCs w:val="24"/>
        </w:rPr>
        <w:t xml:space="preserve"> </w:t>
      </w:r>
      <w:r w:rsidR="00091C82" w:rsidRPr="000905A7"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 w:rsidR="007B7906" w:rsidRPr="000905A7">
        <w:rPr>
          <w:rFonts w:ascii="Times New Roman" w:hAnsi="Times New Roman" w:cs="Times New Roman"/>
          <w:sz w:val="24"/>
          <w:szCs w:val="24"/>
        </w:rPr>
        <w:t xml:space="preserve">TBA and </w:t>
      </w:r>
      <w:r w:rsidR="00707E75" w:rsidRPr="000905A7">
        <w:rPr>
          <w:rFonts w:ascii="Times New Roman" w:hAnsi="Times New Roman" w:cs="Times New Roman"/>
          <w:sz w:val="24"/>
          <w:szCs w:val="24"/>
        </w:rPr>
        <w:t>insulin resistance</w:t>
      </w:r>
    </w:p>
    <w:tbl>
      <w:tblPr>
        <w:tblStyle w:val="a7"/>
        <w:tblW w:w="8390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050"/>
        <w:gridCol w:w="2069"/>
        <w:gridCol w:w="1165"/>
      </w:tblGrid>
      <w:tr w:rsidR="008C0329" w:rsidRPr="000905A7" w14:paraId="7F9BDA5F" w14:textId="4844FD87" w:rsidTr="000905A7">
        <w:trPr>
          <w:trHeight w:val="516"/>
          <w:jc w:val="center"/>
        </w:trPr>
        <w:tc>
          <w:tcPr>
            <w:tcW w:w="1980" w:type="dxa"/>
            <w:vMerge w:val="restart"/>
          </w:tcPr>
          <w:p w14:paraId="78A83689" w14:textId="797EA8D1" w:rsidR="008C0329" w:rsidRPr="000905A7" w:rsidRDefault="008C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opulation</w:t>
            </w:r>
          </w:p>
        </w:tc>
        <w:tc>
          <w:tcPr>
            <w:tcW w:w="3176" w:type="dxa"/>
            <w:gridSpan w:val="2"/>
          </w:tcPr>
          <w:p w14:paraId="272989E5" w14:textId="3C106DE2" w:rsidR="008C0329" w:rsidRPr="000905A7" w:rsidRDefault="008C0329" w:rsidP="0014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TBA and fasting insulin</w:t>
            </w:r>
          </w:p>
        </w:tc>
        <w:tc>
          <w:tcPr>
            <w:tcW w:w="3234" w:type="dxa"/>
            <w:gridSpan w:val="2"/>
          </w:tcPr>
          <w:p w14:paraId="19BF1184" w14:textId="4945E22D" w:rsidR="008C0329" w:rsidRPr="000905A7" w:rsidRDefault="008C0329" w:rsidP="0014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TBA and HOMA-IR</w:t>
            </w:r>
          </w:p>
        </w:tc>
      </w:tr>
      <w:tr w:rsidR="008C0329" w:rsidRPr="000905A7" w14:paraId="7AAB75A4" w14:textId="77777777" w:rsidTr="000905A7">
        <w:trPr>
          <w:trHeight w:val="516"/>
          <w:jc w:val="center"/>
        </w:trPr>
        <w:tc>
          <w:tcPr>
            <w:tcW w:w="1980" w:type="dxa"/>
            <w:vMerge/>
          </w:tcPr>
          <w:p w14:paraId="5983C2B1" w14:textId="77777777" w:rsidR="008C0329" w:rsidRPr="000905A7" w:rsidRDefault="008C0329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0F26B" w14:textId="4FBEFCAB" w:rsidR="008C0329" w:rsidRPr="000905A7" w:rsidRDefault="00794C42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earson</w:t>
            </w: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8C0329" w:rsidRPr="000905A7">
              <w:rPr>
                <w:rFonts w:ascii="Times New Roman" w:hAnsi="Times New Roman" w:cs="Times New Roman"/>
                <w:sz w:val="24"/>
                <w:szCs w:val="24"/>
              </w:rPr>
              <w:t>orrelation coefficient</w:t>
            </w:r>
          </w:p>
        </w:tc>
        <w:tc>
          <w:tcPr>
            <w:tcW w:w="1050" w:type="dxa"/>
          </w:tcPr>
          <w:p w14:paraId="20F0BEDA" w14:textId="63DDBAC0" w:rsidR="008C0329" w:rsidRPr="000905A7" w:rsidRDefault="008C0329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2069" w:type="dxa"/>
          </w:tcPr>
          <w:p w14:paraId="4ED66BB7" w14:textId="510AE449" w:rsidR="008C0329" w:rsidRPr="000905A7" w:rsidRDefault="00414CE9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1977E3" w:rsidRPr="0009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29" w:rsidRPr="000905A7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</w:tc>
        <w:tc>
          <w:tcPr>
            <w:tcW w:w="1165" w:type="dxa"/>
          </w:tcPr>
          <w:p w14:paraId="12EF2001" w14:textId="0FA4798F" w:rsidR="008C0329" w:rsidRPr="000905A7" w:rsidRDefault="008C0329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6B6781" w:rsidRPr="000905A7" w14:paraId="2593F49A" w14:textId="520FB6E4" w:rsidTr="000905A7">
        <w:trPr>
          <w:trHeight w:val="290"/>
          <w:jc w:val="center"/>
        </w:trPr>
        <w:tc>
          <w:tcPr>
            <w:tcW w:w="1980" w:type="dxa"/>
          </w:tcPr>
          <w:p w14:paraId="71AF77F3" w14:textId="73347B27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126" w:type="dxa"/>
          </w:tcPr>
          <w:p w14:paraId="73999F42" w14:textId="7D3E7BE8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1050" w:type="dxa"/>
          </w:tcPr>
          <w:p w14:paraId="677F9C16" w14:textId="1F608617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69" w:type="dxa"/>
          </w:tcPr>
          <w:p w14:paraId="165ACEA7" w14:textId="11F6C441" w:rsidR="006B6781" w:rsidRPr="000905A7" w:rsidRDefault="00D37ADA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165" w:type="dxa"/>
          </w:tcPr>
          <w:p w14:paraId="3FE81CAC" w14:textId="5D28BD0B" w:rsidR="006B6781" w:rsidRPr="000905A7" w:rsidRDefault="00D37ADA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9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B6781" w:rsidRPr="000905A7" w14:paraId="43E9C57B" w14:textId="46A0D624" w:rsidTr="000905A7">
        <w:trPr>
          <w:trHeight w:val="302"/>
          <w:jc w:val="center"/>
        </w:trPr>
        <w:tc>
          <w:tcPr>
            <w:tcW w:w="1980" w:type="dxa"/>
          </w:tcPr>
          <w:p w14:paraId="191579F5" w14:textId="6E778031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2126" w:type="dxa"/>
          </w:tcPr>
          <w:p w14:paraId="67F460D4" w14:textId="287B4335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050" w:type="dxa"/>
          </w:tcPr>
          <w:p w14:paraId="25338108" w14:textId="41B1B75C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069" w:type="dxa"/>
          </w:tcPr>
          <w:p w14:paraId="5A77109B" w14:textId="3AF2D9A6" w:rsidR="006B6781" w:rsidRPr="000905A7" w:rsidRDefault="00FB6CAD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65" w:type="dxa"/>
          </w:tcPr>
          <w:p w14:paraId="2343ECE2" w14:textId="6EF8B42F" w:rsidR="006B6781" w:rsidRPr="000905A7" w:rsidRDefault="00FB6CAD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6B6781" w:rsidRPr="000905A7" w14:paraId="26A3ADFC" w14:textId="7FE370B7" w:rsidTr="000905A7">
        <w:trPr>
          <w:trHeight w:val="302"/>
          <w:jc w:val="center"/>
        </w:trPr>
        <w:tc>
          <w:tcPr>
            <w:tcW w:w="1980" w:type="dxa"/>
          </w:tcPr>
          <w:p w14:paraId="7A49D4A6" w14:textId="7648A56C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2126" w:type="dxa"/>
          </w:tcPr>
          <w:p w14:paraId="7D6FE3C1" w14:textId="5F9018F7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050" w:type="dxa"/>
          </w:tcPr>
          <w:p w14:paraId="48816244" w14:textId="1D16111C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2069" w:type="dxa"/>
          </w:tcPr>
          <w:p w14:paraId="2FCD7ED9" w14:textId="4164E2C4" w:rsidR="006B6781" w:rsidRPr="000905A7" w:rsidRDefault="00A419A9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65" w:type="dxa"/>
          </w:tcPr>
          <w:p w14:paraId="53681BC8" w14:textId="0936DCB0" w:rsidR="006B6781" w:rsidRPr="000905A7" w:rsidRDefault="00A419A9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</w:tr>
      <w:tr w:rsidR="006B6781" w:rsidRPr="000905A7" w14:paraId="252E718B" w14:textId="5BFEB8DF" w:rsidTr="000905A7">
        <w:trPr>
          <w:trHeight w:val="302"/>
          <w:jc w:val="center"/>
        </w:trPr>
        <w:tc>
          <w:tcPr>
            <w:tcW w:w="1980" w:type="dxa"/>
          </w:tcPr>
          <w:p w14:paraId="705669DF" w14:textId="5ADDC852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T2DM</w:t>
            </w:r>
          </w:p>
        </w:tc>
        <w:tc>
          <w:tcPr>
            <w:tcW w:w="2126" w:type="dxa"/>
          </w:tcPr>
          <w:p w14:paraId="3E287B3C" w14:textId="098ADF41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50" w:type="dxa"/>
          </w:tcPr>
          <w:p w14:paraId="320C83F1" w14:textId="783A7F1A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2069" w:type="dxa"/>
          </w:tcPr>
          <w:p w14:paraId="779784C8" w14:textId="7ADCD1D3" w:rsidR="006B6781" w:rsidRPr="000905A7" w:rsidRDefault="00CC71C2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165" w:type="dxa"/>
          </w:tcPr>
          <w:p w14:paraId="56072E75" w14:textId="5B6BC997" w:rsidR="006B6781" w:rsidRPr="000905A7" w:rsidRDefault="00CC71C2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6B6781" w:rsidRPr="000905A7" w14:paraId="1D3CFC48" w14:textId="6C8E2A79" w:rsidTr="000905A7">
        <w:trPr>
          <w:trHeight w:val="302"/>
          <w:jc w:val="center"/>
        </w:trPr>
        <w:tc>
          <w:tcPr>
            <w:tcW w:w="1980" w:type="dxa"/>
          </w:tcPr>
          <w:p w14:paraId="01C6B5CB" w14:textId="7E6D4CB0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T2DM and CAD</w:t>
            </w:r>
          </w:p>
        </w:tc>
        <w:tc>
          <w:tcPr>
            <w:tcW w:w="2126" w:type="dxa"/>
          </w:tcPr>
          <w:p w14:paraId="3F38ED7C" w14:textId="1F554158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050" w:type="dxa"/>
          </w:tcPr>
          <w:p w14:paraId="05FB857F" w14:textId="03EF509F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2069" w:type="dxa"/>
          </w:tcPr>
          <w:p w14:paraId="18410E77" w14:textId="48C31D51" w:rsidR="006B6781" w:rsidRPr="000905A7" w:rsidRDefault="00333A75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165" w:type="dxa"/>
          </w:tcPr>
          <w:p w14:paraId="25005A58" w14:textId="1C52CAAC" w:rsidR="006B6781" w:rsidRPr="000905A7" w:rsidRDefault="00333A75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</w:tr>
      <w:tr w:rsidR="006B6781" w:rsidRPr="000905A7" w14:paraId="04675F96" w14:textId="1996BB83" w:rsidTr="000905A7">
        <w:trPr>
          <w:trHeight w:val="290"/>
          <w:jc w:val="center"/>
        </w:trPr>
        <w:tc>
          <w:tcPr>
            <w:tcW w:w="1980" w:type="dxa"/>
          </w:tcPr>
          <w:p w14:paraId="47A710E6" w14:textId="77CC56FF" w:rsidR="006B6781" w:rsidRPr="000905A7" w:rsidRDefault="006B6781" w:rsidP="006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T2DM and MI</w:t>
            </w:r>
          </w:p>
        </w:tc>
        <w:tc>
          <w:tcPr>
            <w:tcW w:w="2126" w:type="dxa"/>
          </w:tcPr>
          <w:p w14:paraId="6F4030FA" w14:textId="095BEC50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050" w:type="dxa"/>
          </w:tcPr>
          <w:p w14:paraId="0CA3D678" w14:textId="2894046D" w:rsidR="006B6781" w:rsidRPr="000905A7" w:rsidRDefault="006B6781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2069" w:type="dxa"/>
          </w:tcPr>
          <w:p w14:paraId="0493D801" w14:textId="3E09FCED" w:rsidR="006B6781" w:rsidRPr="000905A7" w:rsidRDefault="00031A34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65" w:type="dxa"/>
          </w:tcPr>
          <w:p w14:paraId="46A44663" w14:textId="277E3D2D" w:rsidR="006B6781" w:rsidRPr="000905A7" w:rsidRDefault="00031A34" w:rsidP="00F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7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</w:tr>
    </w:tbl>
    <w:p w14:paraId="45CD5B2B" w14:textId="46301E58" w:rsidR="007B51E6" w:rsidRPr="000905A7" w:rsidRDefault="00030BAA">
      <w:pPr>
        <w:rPr>
          <w:rFonts w:ascii="Times New Roman" w:hAnsi="Times New Roman" w:cs="Times New Roman"/>
          <w:sz w:val="24"/>
          <w:szCs w:val="24"/>
        </w:rPr>
      </w:pPr>
      <w:r w:rsidRPr="000905A7">
        <w:rPr>
          <w:rFonts w:ascii="Times New Roman" w:hAnsi="Times New Roman" w:cs="Times New Roman"/>
          <w:sz w:val="24"/>
          <w:szCs w:val="24"/>
        </w:rPr>
        <w:t xml:space="preserve">TBA, </w:t>
      </w:r>
      <w:r w:rsidRPr="000905A7">
        <w:rPr>
          <w:rFonts w:ascii="Times New Roman" w:hAnsi="Times New Roman" w:cs="Times New Roman"/>
          <w:sz w:val="24"/>
          <w:szCs w:val="24"/>
        </w:rPr>
        <w:t>total bile acid</w:t>
      </w:r>
      <w:r w:rsidRPr="000905A7">
        <w:rPr>
          <w:rFonts w:ascii="Times New Roman" w:hAnsi="Times New Roman" w:cs="Times New Roman"/>
          <w:sz w:val="24"/>
          <w:szCs w:val="24"/>
        </w:rPr>
        <w:t xml:space="preserve">; </w:t>
      </w:r>
      <w:r w:rsidR="002509ED" w:rsidRPr="000905A7">
        <w:rPr>
          <w:rFonts w:ascii="Times New Roman" w:hAnsi="Times New Roman" w:cs="Times New Roman"/>
          <w:sz w:val="24"/>
          <w:szCs w:val="24"/>
        </w:rPr>
        <w:t xml:space="preserve">HOMA-IR, </w:t>
      </w:r>
      <w:r w:rsidR="00ED5BD8" w:rsidRPr="000905A7">
        <w:rPr>
          <w:rFonts w:ascii="Times New Roman" w:hAnsi="Times New Roman" w:cs="Times New Roman"/>
          <w:sz w:val="24"/>
          <w:szCs w:val="24"/>
        </w:rPr>
        <w:t>homeostasis model assessment of insulin resistance</w:t>
      </w:r>
      <w:r w:rsidR="00ED5BD8" w:rsidRPr="000905A7">
        <w:rPr>
          <w:rFonts w:ascii="Times New Roman" w:hAnsi="Times New Roman" w:cs="Times New Roman"/>
          <w:sz w:val="24"/>
          <w:szCs w:val="24"/>
        </w:rPr>
        <w:t xml:space="preserve">; </w:t>
      </w:r>
      <w:r w:rsidR="00623C7B" w:rsidRPr="000905A7">
        <w:rPr>
          <w:rFonts w:ascii="Times New Roman" w:hAnsi="Times New Roman" w:cs="Times New Roman"/>
          <w:sz w:val="24"/>
          <w:szCs w:val="24"/>
        </w:rPr>
        <w:t xml:space="preserve">CAD, </w:t>
      </w:r>
      <w:r w:rsidR="00623C7B" w:rsidRPr="000905A7">
        <w:rPr>
          <w:rFonts w:ascii="Times New Roman" w:hAnsi="Times New Roman" w:cs="Times New Roman"/>
          <w:sz w:val="24"/>
          <w:szCs w:val="24"/>
        </w:rPr>
        <w:t>coronary artery disease</w:t>
      </w:r>
      <w:r w:rsidR="00623C7B" w:rsidRPr="000905A7">
        <w:rPr>
          <w:rFonts w:ascii="Times New Roman" w:hAnsi="Times New Roman" w:cs="Times New Roman"/>
          <w:sz w:val="24"/>
          <w:szCs w:val="24"/>
        </w:rPr>
        <w:t xml:space="preserve">; </w:t>
      </w:r>
      <w:r w:rsidR="005C41BA" w:rsidRPr="000905A7">
        <w:rPr>
          <w:rFonts w:ascii="Times New Roman" w:hAnsi="Times New Roman" w:cs="Times New Roman"/>
          <w:sz w:val="24"/>
          <w:szCs w:val="24"/>
        </w:rPr>
        <w:t xml:space="preserve">MI, </w:t>
      </w:r>
      <w:r w:rsidR="00036849" w:rsidRPr="000905A7">
        <w:rPr>
          <w:rFonts w:ascii="Times New Roman" w:hAnsi="Times New Roman" w:cs="Times New Roman"/>
          <w:sz w:val="24"/>
          <w:szCs w:val="24"/>
        </w:rPr>
        <w:t>myocardial infarction</w:t>
      </w:r>
      <w:r w:rsidR="005C41BA" w:rsidRPr="000905A7">
        <w:rPr>
          <w:rFonts w:ascii="Times New Roman" w:hAnsi="Times New Roman" w:cs="Times New Roman"/>
          <w:sz w:val="24"/>
          <w:szCs w:val="24"/>
        </w:rPr>
        <w:t xml:space="preserve">; </w:t>
      </w:r>
      <w:r w:rsidR="00B76A2B" w:rsidRPr="000905A7">
        <w:rPr>
          <w:rFonts w:ascii="Times New Roman" w:hAnsi="Times New Roman" w:cs="Times New Roman"/>
          <w:sz w:val="24"/>
          <w:szCs w:val="24"/>
        </w:rPr>
        <w:t>T2</w:t>
      </w:r>
      <w:r w:rsidR="005C41BA" w:rsidRPr="000905A7">
        <w:rPr>
          <w:rFonts w:ascii="Times New Roman" w:hAnsi="Times New Roman" w:cs="Times New Roman"/>
          <w:sz w:val="24"/>
          <w:szCs w:val="24"/>
        </w:rPr>
        <w:t xml:space="preserve">DM, </w:t>
      </w:r>
      <w:r w:rsidR="00A11282" w:rsidRPr="000905A7">
        <w:rPr>
          <w:rFonts w:ascii="Times New Roman" w:hAnsi="Times New Roman" w:cs="Times New Roman"/>
          <w:sz w:val="24"/>
          <w:szCs w:val="24"/>
        </w:rPr>
        <w:t>type 2 diabetes mellitus</w:t>
      </w:r>
      <w:r w:rsidR="005C41BA" w:rsidRPr="000905A7">
        <w:rPr>
          <w:rFonts w:ascii="Times New Roman" w:hAnsi="Times New Roman" w:cs="Times New Roman"/>
          <w:sz w:val="24"/>
          <w:szCs w:val="24"/>
        </w:rPr>
        <w:t>.</w:t>
      </w:r>
    </w:p>
    <w:p w14:paraId="3F08F79A" w14:textId="560F9C6C" w:rsidR="0049052A" w:rsidRPr="000905A7" w:rsidRDefault="0049052A">
      <w:pPr>
        <w:rPr>
          <w:rFonts w:ascii="Times New Roman" w:hAnsi="Times New Roman" w:cs="Times New Roman"/>
          <w:sz w:val="24"/>
          <w:szCs w:val="24"/>
        </w:rPr>
      </w:pPr>
    </w:p>
    <w:p w14:paraId="2FF0AE08" w14:textId="19BF67D2" w:rsidR="0049052A" w:rsidRPr="000905A7" w:rsidRDefault="0049052A">
      <w:pPr>
        <w:rPr>
          <w:rFonts w:ascii="Times New Roman" w:hAnsi="Times New Roman" w:cs="Times New Roman"/>
          <w:sz w:val="24"/>
          <w:szCs w:val="24"/>
        </w:rPr>
      </w:pPr>
      <w:r w:rsidRPr="000905A7">
        <w:rPr>
          <w:rFonts w:ascii="Times New Roman" w:hAnsi="Times New Roman" w:cs="Times New Roman"/>
          <w:sz w:val="24"/>
          <w:szCs w:val="24"/>
        </w:rPr>
        <w:t>HOMA-IR was calculated by the formula: HOMA-IR=</w:t>
      </w:r>
      <w:r w:rsidR="00DA199F" w:rsidRPr="000905A7">
        <w:rPr>
          <w:rFonts w:ascii="Times New Roman" w:hAnsi="Times New Roman" w:cs="Times New Roman"/>
          <w:sz w:val="24"/>
          <w:szCs w:val="24"/>
        </w:rPr>
        <w:t xml:space="preserve"> </w:t>
      </w:r>
      <w:r w:rsidR="009D6A17" w:rsidRPr="000905A7">
        <w:rPr>
          <w:rFonts w:ascii="Times New Roman" w:hAnsi="Times New Roman" w:cs="Times New Roman"/>
          <w:sz w:val="24"/>
          <w:szCs w:val="24"/>
        </w:rPr>
        <w:t>fasting insulin (</w:t>
      </w:r>
      <w:r w:rsidR="00D71F1F">
        <w:rPr>
          <w:rFonts w:ascii="Times New Roman" w:hAnsi="Times New Roman" w:cs="Times New Roman" w:hint="eastAsia"/>
          <w:sz w:val="24"/>
          <w:szCs w:val="24"/>
        </w:rPr>
        <w:t>μ</w:t>
      </w:r>
      <w:r w:rsidR="009D6A17" w:rsidRPr="000905A7">
        <w:rPr>
          <w:rFonts w:ascii="Times New Roman" w:hAnsi="Times New Roman" w:cs="Times New Roman"/>
          <w:sz w:val="24"/>
          <w:szCs w:val="24"/>
        </w:rPr>
        <w:t>U/L) x fasting glucose (nmol/L)/22.5</w:t>
      </w:r>
      <w:r w:rsidR="00DE7C66" w:rsidRPr="000905A7">
        <w:rPr>
          <w:rFonts w:ascii="Times New Roman" w:hAnsi="Times New Roman" w:cs="Times New Roman"/>
          <w:sz w:val="24"/>
          <w:szCs w:val="24"/>
        </w:rPr>
        <w:t>.</w:t>
      </w:r>
      <w:r w:rsidR="00E738D4" w:rsidRPr="000905A7">
        <w:rPr>
          <w:rFonts w:ascii="Times New Roman" w:hAnsi="Times New Roman" w:cs="Times New Roman"/>
          <w:sz w:val="24"/>
          <w:szCs w:val="24"/>
        </w:rPr>
        <w:t xml:space="preserve"> [1</w:t>
      </w:r>
      <w:r w:rsidR="00DB1C39" w:rsidRPr="000905A7">
        <w:rPr>
          <w:rFonts w:ascii="Times New Roman" w:hAnsi="Times New Roman" w:cs="Times New Roman"/>
          <w:sz w:val="24"/>
          <w:szCs w:val="24"/>
        </w:rPr>
        <w:t>-2</w:t>
      </w:r>
      <w:r w:rsidR="00E738D4" w:rsidRPr="000905A7">
        <w:rPr>
          <w:rFonts w:ascii="Times New Roman" w:hAnsi="Times New Roman" w:cs="Times New Roman"/>
          <w:sz w:val="24"/>
          <w:szCs w:val="24"/>
        </w:rPr>
        <w:t>]</w:t>
      </w:r>
    </w:p>
    <w:p w14:paraId="58D79DBC" w14:textId="62CB19C6" w:rsidR="003C2D70" w:rsidRPr="000905A7" w:rsidRDefault="003C2D70">
      <w:pPr>
        <w:rPr>
          <w:rFonts w:ascii="Times New Roman" w:hAnsi="Times New Roman" w:cs="Times New Roman"/>
          <w:sz w:val="24"/>
          <w:szCs w:val="24"/>
        </w:rPr>
      </w:pPr>
    </w:p>
    <w:p w14:paraId="24A8B106" w14:textId="46C2DA2B" w:rsidR="003C2D70" w:rsidRPr="000905A7" w:rsidRDefault="003C2D70">
      <w:pPr>
        <w:rPr>
          <w:rFonts w:ascii="Times New Roman" w:hAnsi="Times New Roman" w:cs="Times New Roman"/>
          <w:sz w:val="24"/>
          <w:szCs w:val="24"/>
        </w:rPr>
      </w:pPr>
      <w:r w:rsidRPr="000905A7">
        <w:rPr>
          <w:rFonts w:ascii="Times New Roman" w:hAnsi="Times New Roman" w:cs="Times New Roman"/>
          <w:sz w:val="24"/>
          <w:szCs w:val="24"/>
        </w:rPr>
        <w:t xml:space="preserve">[1] </w:t>
      </w:r>
      <w:r w:rsidRPr="000905A7">
        <w:rPr>
          <w:rFonts w:ascii="Times New Roman" w:hAnsi="Times New Roman" w:cs="Times New Roman"/>
          <w:sz w:val="24"/>
          <w:szCs w:val="24"/>
        </w:rPr>
        <w:t xml:space="preserve">Matthews DR, </w:t>
      </w:r>
      <w:proofErr w:type="spellStart"/>
      <w:r w:rsidRPr="000905A7">
        <w:rPr>
          <w:rFonts w:ascii="Times New Roman" w:hAnsi="Times New Roman" w:cs="Times New Roman"/>
          <w:sz w:val="24"/>
          <w:szCs w:val="24"/>
        </w:rPr>
        <w:t>Hosker</w:t>
      </w:r>
      <w:proofErr w:type="spellEnd"/>
      <w:r w:rsidRPr="000905A7">
        <w:rPr>
          <w:rFonts w:ascii="Times New Roman" w:hAnsi="Times New Roman" w:cs="Times New Roman"/>
          <w:sz w:val="24"/>
          <w:szCs w:val="24"/>
        </w:rPr>
        <w:t xml:space="preserve"> JP, </w:t>
      </w:r>
      <w:proofErr w:type="spellStart"/>
      <w:r w:rsidRPr="000905A7">
        <w:rPr>
          <w:rFonts w:ascii="Times New Roman" w:hAnsi="Times New Roman" w:cs="Times New Roman"/>
          <w:sz w:val="24"/>
          <w:szCs w:val="24"/>
        </w:rPr>
        <w:t>Rudenski</w:t>
      </w:r>
      <w:proofErr w:type="spellEnd"/>
      <w:r w:rsidRPr="000905A7">
        <w:rPr>
          <w:rFonts w:ascii="Times New Roman" w:hAnsi="Times New Roman" w:cs="Times New Roman"/>
          <w:sz w:val="24"/>
          <w:szCs w:val="24"/>
        </w:rPr>
        <w:t xml:space="preserve"> AS, Naylor BA, </w:t>
      </w:r>
      <w:proofErr w:type="spellStart"/>
      <w:r w:rsidRPr="000905A7">
        <w:rPr>
          <w:rFonts w:ascii="Times New Roman" w:hAnsi="Times New Roman" w:cs="Times New Roman"/>
          <w:sz w:val="24"/>
          <w:szCs w:val="24"/>
        </w:rPr>
        <w:t>Treacher</w:t>
      </w:r>
      <w:proofErr w:type="spellEnd"/>
      <w:r w:rsidRPr="000905A7">
        <w:rPr>
          <w:rFonts w:ascii="Times New Roman" w:hAnsi="Times New Roman" w:cs="Times New Roman"/>
          <w:sz w:val="24"/>
          <w:szCs w:val="24"/>
        </w:rPr>
        <w:t xml:space="preserve"> DF, Turner RC. Homeostasis model assessment: insulin resistance and beta-cell function from fasting plasma glucose and insulin concentrations in man. </w:t>
      </w:r>
      <w:proofErr w:type="spellStart"/>
      <w:r w:rsidRPr="000905A7">
        <w:rPr>
          <w:rFonts w:ascii="Times New Roman" w:hAnsi="Times New Roman" w:cs="Times New Roman"/>
          <w:sz w:val="24"/>
          <w:szCs w:val="24"/>
        </w:rPr>
        <w:t>Diabetologia</w:t>
      </w:r>
      <w:proofErr w:type="spellEnd"/>
      <w:r w:rsidRPr="000905A7">
        <w:rPr>
          <w:rFonts w:ascii="Times New Roman" w:hAnsi="Times New Roman" w:cs="Times New Roman"/>
          <w:sz w:val="24"/>
          <w:szCs w:val="24"/>
        </w:rPr>
        <w:t>. 1985;28(7):412-419. doi:10.1007/BF00280883</w:t>
      </w:r>
    </w:p>
    <w:p w14:paraId="3C386C61" w14:textId="5BA28706" w:rsidR="00BB757E" w:rsidRPr="000905A7" w:rsidRDefault="00BB757E">
      <w:pPr>
        <w:rPr>
          <w:rFonts w:ascii="Times New Roman" w:hAnsi="Times New Roman" w:cs="Times New Roman"/>
          <w:sz w:val="24"/>
          <w:szCs w:val="24"/>
        </w:rPr>
      </w:pPr>
    </w:p>
    <w:p w14:paraId="0522DD74" w14:textId="71877425" w:rsidR="00BB757E" w:rsidRPr="000905A7" w:rsidRDefault="00BB757E">
      <w:pPr>
        <w:rPr>
          <w:rFonts w:ascii="Times New Roman" w:hAnsi="Times New Roman" w:cs="Times New Roman"/>
          <w:sz w:val="24"/>
          <w:szCs w:val="24"/>
        </w:rPr>
      </w:pPr>
      <w:r w:rsidRPr="000905A7">
        <w:rPr>
          <w:rFonts w:ascii="Times New Roman" w:hAnsi="Times New Roman" w:cs="Times New Roman"/>
          <w:sz w:val="24"/>
          <w:szCs w:val="24"/>
        </w:rPr>
        <w:t xml:space="preserve">[2] </w:t>
      </w:r>
      <w:r w:rsidR="00377E1C" w:rsidRPr="000905A7">
        <w:rPr>
          <w:rFonts w:ascii="Times New Roman" w:hAnsi="Times New Roman" w:cs="Times New Roman"/>
          <w:sz w:val="24"/>
          <w:szCs w:val="24"/>
        </w:rPr>
        <w:t xml:space="preserve">Shin HJ, Lee HS, Kwon YJ. Association between reproductive years and insulin resistance in middle-aged and older women: A 10-year prospective cohort study. </w:t>
      </w:r>
      <w:proofErr w:type="spellStart"/>
      <w:r w:rsidR="00377E1C" w:rsidRPr="000905A7">
        <w:rPr>
          <w:rFonts w:ascii="Times New Roman" w:hAnsi="Times New Roman" w:cs="Times New Roman"/>
          <w:sz w:val="24"/>
          <w:szCs w:val="24"/>
        </w:rPr>
        <w:t>Maturitas</w:t>
      </w:r>
      <w:proofErr w:type="spellEnd"/>
      <w:r w:rsidR="00377E1C" w:rsidRPr="00090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7E1C" w:rsidRPr="000905A7">
        <w:rPr>
          <w:rFonts w:ascii="Times New Roman" w:hAnsi="Times New Roman" w:cs="Times New Roman"/>
          <w:sz w:val="24"/>
          <w:szCs w:val="24"/>
        </w:rPr>
        <w:t>2020;142:31</w:t>
      </w:r>
      <w:proofErr w:type="gramEnd"/>
      <w:r w:rsidR="00377E1C" w:rsidRPr="000905A7">
        <w:rPr>
          <w:rFonts w:ascii="Times New Roman" w:hAnsi="Times New Roman" w:cs="Times New Roman"/>
          <w:sz w:val="24"/>
          <w:szCs w:val="24"/>
        </w:rPr>
        <w:t xml:space="preserve">-37. </w:t>
      </w:r>
      <w:proofErr w:type="gramStart"/>
      <w:r w:rsidR="00377E1C" w:rsidRPr="000905A7">
        <w:rPr>
          <w:rFonts w:ascii="Times New Roman" w:hAnsi="Times New Roman" w:cs="Times New Roman"/>
          <w:sz w:val="24"/>
          <w:szCs w:val="24"/>
        </w:rPr>
        <w:t>doi:10.1016/j.maturitas</w:t>
      </w:r>
      <w:proofErr w:type="gramEnd"/>
      <w:r w:rsidR="00377E1C" w:rsidRPr="000905A7">
        <w:rPr>
          <w:rFonts w:ascii="Times New Roman" w:hAnsi="Times New Roman" w:cs="Times New Roman"/>
          <w:sz w:val="24"/>
          <w:szCs w:val="24"/>
        </w:rPr>
        <w:t>.2020.07.004</w:t>
      </w:r>
    </w:p>
    <w:sectPr w:rsidR="00BB757E" w:rsidRPr="0009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CDB5" w14:textId="77777777" w:rsidR="00B634B7" w:rsidRDefault="00B634B7" w:rsidP="001F6AF4">
      <w:r>
        <w:separator/>
      </w:r>
    </w:p>
  </w:endnote>
  <w:endnote w:type="continuationSeparator" w:id="0">
    <w:p w14:paraId="52BAD321" w14:textId="77777777" w:rsidR="00B634B7" w:rsidRDefault="00B634B7" w:rsidP="001F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B992" w14:textId="77777777" w:rsidR="00B634B7" w:rsidRDefault="00B634B7" w:rsidP="001F6AF4">
      <w:r>
        <w:separator/>
      </w:r>
    </w:p>
  </w:footnote>
  <w:footnote w:type="continuationSeparator" w:id="0">
    <w:p w14:paraId="443C89FD" w14:textId="77777777" w:rsidR="00B634B7" w:rsidRDefault="00B634B7" w:rsidP="001F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C3"/>
    <w:rsid w:val="00030BAA"/>
    <w:rsid w:val="00031A34"/>
    <w:rsid w:val="00036849"/>
    <w:rsid w:val="00042DAE"/>
    <w:rsid w:val="000905A7"/>
    <w:rsid w:val="00091C82"/>
    <w:rsid w:val="000945E2"/>
    <w:rsid w:val="000B5D7C"/>
    <w:rsid w:val="000C1997"/>
    <w:rsid w:val="00135DD6"/>
    <w:rsid w:val="00144FD6"/>
    <w:rsid w:val="00173E62"/>
    <w:rsid w:val="001977E3"/>
    <w:rsid w:val="001C7965"/>
    <w:rsid w:val="001F6AF4"/>
    <w:rsid w:val="002466EC"/>
    <w:rsid w:val="002509ED"/>
    <w:rsid w:val="002D3D9F"/>
    <w:rsid w:val="00333A75"/>
    <w:rsid w:val="00336D33"/>
    <w:rsid w:val="00377E1C"/>
    <w:rsid w:val="0039245F"/>
    <w:rsid w:val="003B73BE"/>
    <w:rsid w:val="003C2D70"/>
    <w:rsid w:val="00414CE9"/>
    <w:rsid w:val="0049052A"/>
    <w:rsid w:val="004C53C3"/>
    <w:rsid w:val="004D61AB"/>
    <w:rsid w:val="004F7095"/>
    <w:rsid w:val="00553451"/>
    <w:rsid w:val="005B6042"/>
    <w:rsid w:val="005C41BA"/>
    <w:rsid w:val="00623C7B"/>
    <w:rsid w:val="00685414"/>
    <w:rsid w:val="006B51DF"/>
    <w:rsid w:val="006B6781"/>
    <w:rsid w:val="006C4525"/>
    <w:rsid w:val="006D2ACC"/>
    <w:rsid w:val="006D6408"/>
    <w:rsid w:val="006D7D0A"/>
    <w:rsid w:val="006E0E5C"/>
    <w:rsid w:val="00707E75"/>
    <w:rsid w:val="007529C9"/>
    <w:rsid w:val="0075637D"/>
    <w:rsid w:val="00775333"/>
    <w:rsid w:val="00794C42"/>
    <w:rsid w:val="007B51E6"/>
    <w:rsid w:val="007B7906"/>
    <w:rsid w:val="00870500"/>
    <w:rsid w:val="008865A4"/>
    <w:rsid w:val="00896E29"/>
    <w:rsid w:val="008B6E94"/>
    <w:rsid w:val="008C0329"/>
    <w:rsid w:val="00925ABE"/>
    <w:rsid w:val="009615A1"/>
    <w:rsid w:val="009C1B75"/>
    <w:rsid w:val="009C4020"/>
    <w:rsid w:val="009C4111"/>
    <w:rsid w:val="009D6A17"/>
    <w:rsid w:val="009E01DB"/>
    <w:rsid w:val="00A11282"/>
    <w:rsid w:val="00A419A9"/>
    <w:rsid w:val="00B634B7"/>
    <w:rsid w:val="00B645CD"/>
    <w:rsid w:val="00B76A2B"/>
    <w:rsid w:val="00B77980"/>
    <w:rsid w:val="00B81952"/>
    <w:rsid w:val="00B9615C"/>
    <w:rsid w:val="00BA4014"/>
    <w:rsid w:val="00BB757E"/>
    <w:rsid w:val="00C24F97"/>
    <w:rsid w:val="00C308FF"/>
    <w:rsid w:val="00C665C3"/>
    <w:rsid w:val="00C73AB7"/>
    <w:rsid w:val="00C74A1F"/>
    <w:rsid w:val="00C83471"/>
    <w:rsid w:val="00CA49E0"/>
    <w:rsid w:val="00CC71C2"/>
    <w:rsid w:val="00CE6536"/>
    <w:rsid w:val="00D0732C"/>
    <w:rsid w:val="00D342FB"/>
    <w:rsid w:val="00D37ADA"/>
    <w:rsid w:val="00D44599"/>
    <w:rsid w:val="00D4548A"/>
    <w:rsid w:val="00D71F1F"/>
    <w:rsid w:val="00DA199F"/>
    <w:rsid w:val="00DB1C39"/>
    <w:rsid w:val="00DB54EC"/>
    <w:rsid w:val="00DE7C66"/>
    <w:rsid w:val="00E124A6"/>
    <w:rsid w:val="00E304F9"/>
    <w:rsid w:val="00E738D4"/>
    <w:rsid w:val="00EA497C"/>
    <w:rsid w:val="00ED5BD8"/>
    <w:rsid w:val="00EE506B"/>
    <w:rsid w:val="00EF4D37"/>
    <w:rsid w:val="00F02B96"/>
    <w:rsid w:val="00F41B98"/>
    <w:rsid w:val="00F41D9C"/>
    <w:rsid w:val="00F87C5C"/>
    <w:rsid w:val="00FB6CAD"/>
    <w:rsid w:val="00FC6CE0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8161"/>
  <w15:chartTrackingRefBased/>
  <w15:docId w15:val="{2CCB44F7-BE87-4ABA-8C29-C77E9C2F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AF4"/>
    <w:rPr>
      <w:sz w:val="18"/>
      <w:szCs w:val="18"/>
    </w:rPr>
  </w:style>
  <w:style w:type="table" w:styleId="a7">
    <w:name w:val="Table Grid"/>
    <w:basedOn w:val="a1"/>
    <w:uiPriority w:val="39"/>
    <w:rsid w:val="003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fengx</dc:creator>
  <cp:keywords/>
  <dc:description/>
  <cp:lastModifiedBy>fengx</cp:lastModifiedBy>
  <cp:revision>177</cp:revision>
  <dcterms:created xsi:type="dcterms:W3CDTF">2021-09-06T13:23:00Z</dcterms:created>
  <dcterms:modified xsi:type="dcterms:W3CDTF">2021-09-06T15:30:00Z</dcterms:modified>
</cp:coreProperties>
</file>