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8F673" w14:textId="77777777" w:rsidR="00ED64C4" w:rsidRPr="00ED64C4" w:rsidRDefault="00ED64C4" w:rsidP="00ED64C4">
      <w:pPr>
        <w:pStyle w:val="Title"/>
        <w:spacing w:line="480" w:lineRule="auto"/>
        <w:rPr>
          <w:sz w:val="28"/>
          <w:szCs w:val="28"/>
          <w:lang w:val="en-US"/>
        </w:rPr>
      </w:pPr>
      <w:r w:rsidRPr="00ED64C4">
        <w:rPr>
          <w:sz w:val="28"/>
          <w:szCs w:val="28"/>
          <w:lang w:val="en-US"/>
        </w:rPr>
        <w:t>Intracellular properties of deep-layer pyramidal neurons in Frontal Eye Field of macaque monkeys</w:t>
      </w:r>
    </w:p>
    <w:p w14:paraId="3EA35DF6" w14:textId="77777777" w:rsidR="00ED64C4" w:rsidRPr="00ED64C4" w:rsidRDefault="00ED64C4" w:rsidP="00ED64C4">
      <w:pPr>
        <w:spacing w:line="480" w:lineRule="auto"/>
        <w:jc w:val="center"/>
        <w:rPr>
          <w:vertAlign w:val="superscript"/>
          <w:lang w:val="en-US"/>
        </w:rPr>
      </w:pPr>
      <w:proofErr w:type="spellStart"/>
      <w:r w:rsidRPr="00ED64C4">
        <w:rPr>
          <w:lang w:val="en-US"/>
        </w:rPr>
        <w:t>Piette</w:t>
      </w:r>
      <w:proofErr w:type="spellEnd"/>
      <w:r w:rsidRPr="00ED64C4">
        <w:rPr>
          <w:lang w:val="en-US"/>
        </w:rPr>
        <w:t xml:space="preserve"> C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 xml:space="preserve">, </w:t>
      </w:r>
      <w:proofErr w:type="spellStart"/>
      <w:r w:rsidRPr="00ED64C4">
        <w:rPr>
          <w:lang w:val="en-US"/>
        </w:rPr>
        <w:t>Vandecasteele</w:t>
      </w:r>
      <w:proofErr w:type="spellEnd"/>
      <w:r w:rsidRPr="00ED64C4">
        <w:rPr>
          <w:lang w:val="en-US"/>
        </w:rPr>
        <w:t xml:space="preserve"> M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>, Bosch-</w:t>
      </w:r>
      <w:proofErr w:type="spellStart"/>
      <w:r w:rsidRPr="00ED64C4">
        <w:rPr>
          <w:lang w:val="en-US"/>
        </w:rPr>
        <w:t>Bouju</w:t>
      </w:r>
      <w:proofErr w:type="spellEnd"/>
      <w:r w:rsidRPr="00ED64C4">
        <w:rPr>
          <w:lang w:val="en-US"/>
        </w:rPr>
        <w:t xml:space="preserve"> C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 xml:space="preserve">, </w:t>
      </w:r>
      <w:proofErr w:type="spellStart"/>
      <w:r w:rsidRPr="00ED64C4">
        <w:rPr>
          <w:lang w:val="en-US"/>
        </w:rPr>
        <w:t>Goubard</w:t>
      </w:r>
      <w:proofErr w:type="spellEnd"/>
      <w:r w:rsidRPr="00ED64C4">
        <w:rPr>
          <w:lang w:val="en-US"/>
        </w:rPr>
        <w:t xml:space="preserve"> V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 xml:space="preserve">, </w:t>
      </w:r>
      <w:proofErr w:type="spellStart"/>
      <w:r w:rsidRPr="00ED64C4">
        <w:rPr>
          <w:lang w:val="en-US"/>
        </w:rPr>
        <w:t>Paillé</w:t>
      </w:r>
      <w:proofErr w:type="spellEnd"/>
      <w:r w:rsidRPr="00ED64C4">
        <w:rPr>
          <w:lang w:val="en-US"/>
        </w:rPr>
        <w:t xml:space="preserve"> V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>, Cui Y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>, Mendes A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>, Perez S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 xml:space="preserve">, </w:t>
      </w:r>
      <w:proofErr w:type="spellStart"/>
      <w:r w:rsidRPr="00ED64C4">
        <w:rPr>
          <w:lang w:val="en-US"/>
        </w:rPr>
        <w:t>Valtcheva</w:t>
      </w:r>
      <w:proofErr w:type="spellEnd"/>
      <w:r w:rsidRPr="00ED64C4">
        <w:rPr>
          <w:lang w:val="en-US"/>
        </w:rPr>
        <w:t xml:space="preserve"> S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>, Xu H</w:t>
      </w:r>
      <w:r w:rsidRPr="00ED64C4">
        <w:rPr>
          <w:vertAlign w:val="superscript"/>
          <w:lang w:val="en-US"/>
        </w:rPr>
        <w:t>1</w:t>
      </w:r>
      <w:r w:rsidRPr="00ED64C4">
        <w:rPr>
          <w:lang w:val="en-US"/>
        </w:rPr>
        <w:t xml:space="preserve">, </w:t>
      </w:r>
      <w:proofErr w:type="spellStart"/>
      <w:r w:rsidRPr="00ED64C4">
        <w:rPr>
          <w:lang w:val="en-US"/>
        </w:rPr>
        <w:t>Pouget</w:t>
      </w:r>
      <w:proofErr w:type="spellEnd"/>
      <w:r w:rsidRPr="00ED64C4">
        <w:rPr>
          <w:lang w:val="en-US"/>
        </w:rPr>
        <w:t xml:space="preserve"> P</w:t>
      </w:r>
      <w:r w:rsidRPr="00ED64C4">
        <w:rPr>
          <w:vertAlign w:val="superscript"/>
          <w:lang w:val="en-US"/>
        </w:rPr>
        <w:t>2*</w:t>
      </w:r>
      <w:r w:rsidRPr="00ED64C4">
        <w:rPr>
          <w:lang w:val="en-US"/>
        </w:rPr>
        <w:t xml:space="preserve"> and Venance L</w:t>
      </w:r>
      <w:r w:rsidRPr="00ED64C4">
        <w:rPr>
          <w:vertAlign w:val="superscript"/>
          <w:lang w:val="en-US"/>
        </w:rPr>
        <w:t>1*</w:t>
      </w:r>
    </w:p>
    <w:p w14:paraId="1C588B73" w14:textId="77777777" w:rsidR="00ED64C4" w:rsidRDefault="00ED64C4" w:rsidP="00ED64C4">
      <w:pPr>
        <w:spacing w:line="480" w:lineRule="auto"/>
        <w:rPr>
          <w:b/>
          <w:sz w:val="28"/>
          <w:lang w:val="en-US"/>
        </w:rPr>
      </w:pPr>
    </w:p>
    <w:p w14:paraId="0BEA6F88" w14:textId="77777777" w:rsidR="00ED64C4" w:rsidRPr="00ED64C4" w:rsidRDefault="00ED64C4" w:rsidP="00ED64C4">
      <w:pPr>
        <w:spacing w:line="480" w:lineRule="auto"/>
        <w:rPr>
          <w:b/>
          <w:sz w:val="28"/>
          <w:lang w:val="en-US"/>
        </w:rPr>
      </w:pPr>
      <w:r w:rsidRPr="00ED64C4">
        <w:rPr>
          <w:b/>
          <w:sz w:val="28"/>
          <w:lang w:val="en-US"/>
        </w:rPr>
        <w:t>Supplementary Material</w:t>
      </w:r>
    </w:p>
    <w:p w14:paraId="3BC56316" w14:textId="77777777" w:rsidR="00642869" w:rsidRDefault="00642869" w:rsidP="0064286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EB7721" wp14:editId="3D4601BC">
            <wp:extent cx="4233333" cy="56470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73" b="34434"/>
                    <a:stretch/>
                  </pic:blipFill>
                  <pic:spPr bwMode="auto">
                    <a:xfrm>
                      <a:off x="0" y="0"/>
                      <a:ext cx="4233491" cy="564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7230D" w14:textId="77777777" w:rsidR="00642869" w:rsidRDefault="00642869" w:rsidP="00642869">
      <w:pPr>
        <w:rPr>
          <w:lang w:val="en-US"/>
        </w:rPr>
      </w:pPr>
    </w:p>
    <w:p w14:paraId="5B887E51" w14:textId="77777777" w:rsidR="00642869" w:rsidRPr="00642869" w:rsidRDefault="00642869" w:rsidP="00642869">
      <w:pPr>
        <w:spacing w:line="480" w:lineRule="auto"/>
        <w:jc w:val="both"/>
        <w:rPr>
          <w:b/>
          <w:color w:val="000000" w:themeColor="text1"/>
          <w:lang w:val="en-US"/>
        </w:rPr>
      </w:pPr>
      <w:r w:rsidRPr="00642869">
        <w:rPr>
          <w:b/>
          <w:color w:val="000000" w:themeColor="text1"/>
          <w:lang w:val="en-US"/>
        </w:rPr>
        <w:lastRenderedPageBreak/>
        <w:t xml:space="preserve">Supplementary Figure 1: </w:t>
      </w:r>
      <w:proofErr w:type="spellStart"/>
      <w:r w:rsidRPr="00642869">
        <w:rPr>
          <w:b/>
          <w:color w:val="000000" w:themeColor="text1"/>
          <w:lang w:val="en-US"/>
        </w:rPr>
        <w:t>R</w:t>
      </w:r>
      <w:r w:rsidRPr="00642869">
        <w:rPr>
          <w:b/>
          <w:color w:val="000000" w:themeColor="text1"/>
          <w:vertAlign w:val="subscript"/>
          <w:lang w:val="en-US"/>
        </w:rPr>
        <w:t>series</w:t>
      </w:r>
      <w:proofErr w:type="spellEnd"/>
      <w:r w:rsidRPr="00642869">
        <w:rPr>
          <w:b/>
          <w:color w:val="000000" w:themeColor="text1"/>
          <w:vertAlign w:val="subscript"/>
          <w:lang w:val="en-US"/>
        </w:rPr>
        <w:t xml:space="preserve"> </w:t>
      </w:r>
      <w:r w:rsidRPr="00642869">
        <w:rPr>
          <w:b/>
          <w:color w:val="000000" w:themeColor="text1"/>
          <w:lang w:val="en-US"/>
        </w:rPr>
        <w:t>do not segregate with cluster identity.</w:t>
      </w:r>
    </w:p>
    <w:p w14:paraId="1E62C60A" w14:textId="77777777" w:rsidR="00642869" w:rsidRPr="00642869" w:rsidRDefault="00642869" w:rsidP="00642869">
      <w:pPr>
        <w:spacing w:line="480" w:lineRule="auto"/>
        <w:jc w:val="both"/>
        <w:rPr>
          <w:color w:val="000000" w:themeColor="text1"/>
          <w:lang w:val="en-US"/>
        </w:rPr>
      </w:pPr>
      <w:r w:rsidRPr="00642869">
        <w:rPr>
          <w:b/>
          <w:color w:val="000000" w:themeColor="text1"/>
          <w:lang w:val="en-US"/>
        </w:rPr>
        <w:t xml:space="preserve">a.  </w:t>
      </w:r>
      <w:proofErr w:type="spellStart"/>
      <w:r w:rsidRPr="00642869">
        <w:rPr>
          <w:color w:val="000000" w:themeColor="text1"/>
          <w:lang w:val="en-US"/>
        </w:rPr>
        <w:t>R</w:t>
      </w:r>
      <w:r w:rsidRPr="00642869">
        <w:rPr>
          <w:color w:val="000000" w:themeColor="text1"/>
          <w:vertAlign w:val="subscript"/>
          <w:lang w:val="en-US"/>
        </w:rPr>
        <w:t>series</w:t>
      </w:r>
      <w:proofErr w:type="spellEnd"/>
      <w:r w:rsidRPr="00642869">
        <w:rPr>
          <w:color w:val="000000" w:themeColor="text1"/>
          <w:lang w:val="en-US"/>
        </w:rPr>
        <w:t xml:space="preserve"> scatterplots of neurons in each cluster, with mean and SEM indicated in black. For both two (left) or four (right) clusters, the difference between groups is non-significant (left: Mann-Whitney test, p=0.0555; right: Kruskal-Wallis test, p=0.101). </w:t>
      </w:r>
      <w:r w:rsidRPr="00642869">
        <w:rPr>
          <w:b/>
          <w:color w:val="000000" w:themeColor="text1"/>
          <w:lang w:val="en-US"/>
        </w:rPr>
        <w:t>b.</w:t>
      </w:r>
      <w:r w:rsidRPr="00642869">
        <w:rPr>
          <w:color w:val="000000" w:themeColor="text1"/>
          <w:lang w:val="en-US"/>
        </w:rPr>
        <w:t xml:space="preserve"> </w:t>
      </w:r>
      <w:proofErr w:type="spellStart"/>
      <w:r w:rsidRPr="00642869">
        <w:rPr>
          <w:color w:val="000000" w:themeColor="text1"/>
          <w:lang w:val="en-US"/>
        </w:rPr>
        <w:t>R</w:t>
      </w:r>
      <w:r w:rsidRPr="00642869">
        <w:rPr>
          <w:color w:val="000000" w:themeColor="text1"/>
          <w:vertAlign w:val="subscript"/>
          <w:lang w:val="en-US"/>
        </w:rPr>
        <w:t>series</w:t>
      </w:r>
      <w:proofErr w:type="spellEnd"/>
      <w:r w:rsidRPr="00642869">
        <w:rPr>
          <w:color w:val="000000" w:themeColor="text1"/>
          <w:lang w:val="en-US"/>
        </w:rPr>
        <w:t xml:space="preserve"> scatterplots with each parameter of the PCA that is significantly different between the two clusters. The correlation coefficient and p-value (Pearson’s correlation), calculated with all neurons (clusters pooled) is indicated above each graph.</w:t>
      </w:r>
    </w:p>
    <w:p w14:paraId="4E543497" w14:textId="77777777" w:rsidR="00642869" w:rsidRDefault="00642869" w:rsidP="00642869">
      <w:pPr>
        <w:spacing w:line="480" w:lineRule="auto"/>
        <w:jc w:val="both"/>
        <w:rPr>
          <w:b/>
          <w:color w:val="000000" w:themeColor="text1"/>
          <w:lang w:val="en-US"/>
        </w:rPr>
      </w:pPr>
    </w:p>
    <w:p w14:paraId="0F725F39" w14:textId="77777777" w:rsidR="00642869" w:rsidRDefault="00642869" w:rsidP="00642869">
      <w:pPr>
        <w:spacing w:line="480" w:lineRule="auto"/>
        <w:jc w:val="both"/>
        <w:rPr>
          <w:b/>
          <w:color w:val="000000" w:themeColor="text1"/>
          <w:lang w:val="en-US"/>
        </w:rPr>
      </w:pPr>
    </w:p>
    <w:p w14:paraId="31BBC36F" w14:textId="77777777" w:rsidR="00642869" w:rsidRPr="00642869" w:rsidRDefault="00642869" w:rsidP="00642869">
      <w:pPr>
        <w:spacing w:line="480" w:lineRule="auto"/>
        <w:jc w:val="both"/>
        <w:rPr>
          <w:b/>
          <w:color w:val="000000" w:themeColor="text1"/>
          <w:lang w:val="en-US"/>
        </w:rPr>
      </w:pPr>
      <w:r>
        <w:rPr>
          <w:b/>
          <w:noProof/>
          <w:color w:val="000000" w:themeColor="text1"/>
          <w:lang w:val="en-US"/>
        </w:rPr>
        <w:drawing>
          <wp:inline distT="0" distB="0" distL="0" distR="0" wp14:anchorId="41BD4D7B" wp14:editId="16524CC4">
            <wp:extent cx="5816600" cy="1346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-Figure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35DF" w14:textId="77777777" w:rsidR="00642869" w:rsidRPr="00EC20E1" w:rsidRDefault="00642869" w:rsidP="00642869">
      <w:pPr>
        <w:spacing w:line="480" w:lineRule="auto"/>
        <w:jc w:val="both"/>
        <w:rPr>
          <w:lang w:val="en-US"/>
        </w:rPr>
      </w:pPr>
      <w:r w:rsidRPr="00EC20E1">
        <w:rPr>
          <w:b/>
          <w:lang w:val="en-US"/>
        </w:rPr>
        <w:t xml:space="preserve">Supplementary Figure </w:t>
      </w:r>
      <w:r>
        <w:rPr>
          <w:b/>
          <w:lang w:val="en-US"/>
        </w:rPr>
        <w:t>2</w:t>
      </w:r>
      <w:r w:rsidRPr="00EC20E1">
        <w:rPr>
          <w:b/>
          <w:lang w:val="en-US"/>
        </w:rPr>
        <w:t>: Fast spiking interneurons recorded in FEF Layer 5.</w:t>
      </w:r>
    </w:p>
    <w:p w14:paraId="7930567E" w14:textId="77777777" w:rsidR="00642869" w:rsidRDefault="00642869" w:rsidP="00642869">
      <w:pPr>
        <w:spacing w:line="480" w:lineRule="auto"/>
        <w:jc w:val="both"/>
        <w:rPr>
          <w:lang w:val="en-US"/>
        </w:rPr>
      </w:pPr>
      <w:r w:rsidRPr="00EC20E1">
        <w:rPr>
          <w:lang w:val="en-US"/>
        </w:rPr>
        <w:t xml:space="preserve">Electrophysiological response of a </w:t>
      </w:r>
      <w:proofErr w:type="gramStart"/>
      <w:r w:rsidRPr="00EC20E1">
        <w:rPr>
          <w:lang w:val="en-US"/>
        </w:rPr>
        <w:t>fast spiking</w:t>
      </w:r>
      <w:proofErr w:type="gramEnd"/>
      <w:r w:rsidRPr="00EC20E1">
        <w:rPr>
          <w:lang w:val="en-US"/>
        </w:rPr>
        <w:t xml:space="preserve"> interneuron to current step injections (left: from -100 </w:t>
      </w:r>
      <w:proofErr w:type="spellStart"/>
      <w:r w:rsidRPr="00EC20E1">
        <w:rPr>
          <w:lang w:val="en-US"/>
        </w:rPr>
        <w:t>pA</w:t>
      </w:r>
      <w:proofErr w:type="spellEnd"/>
      <w:r w:rsidRPr="00EC20E1">
        <w:rPr>
          <w:lang w:val="en-US"/>
        </w:rPr>
        <w:t xml:space="preserve">, 10 </w:t>
      </w:r>
      <w:proofErr w:type="spellStart"/>
      <w:r w:rsidRPr="00EC20E1">
        <w:rPr>
          <w:lang w:val="en-US"/>
        </w:rPr>
        <w:t>pA</w:t>
      </w:r>
      <w:proofErr w:type="spellEnd"/>
      <w:r w:rsidRPr="00EC20E1">
        <w:rPr>
          <w:lang w:val="en-US"/>
        </w:rPr>
        <w:t xml:space="preserve">-steps up to rheobase; center: +40 </w:t>
      </w:r>
      <w:proofErr w:type="spellStart"/>
      <w:r w:rsidRPr="00EC20E1">
        <w:rPr>
          <w:lang w:val="en-US"/>
        </w:rPr>
        <w:t>pA</w:t>
      </w:r>
      <w:proofErr w:type="spellEnd"/>
      <w:r w:rsidRPr="00EC20E1">
        <w:rPr>
          <w:lang w:val="en-US"/>
        </w:rPr>
        <w:t xml:space="preserve"> above rheobase; right: I-V curve). </w:t>
      </w:r>
    </w:p>
    <w:p w14:paraId="4E731F9A" w14:textId="77777777" w:rsidR="00642869" w:rsidRPr="0002522F" w:rsidRDefault="00642869" w:rsidP="00642869">
      <w:pPr>
        <w:spacing w:line="480" w:lineRule="auto"/>
        <w:jc w:val="both"/>
        <w:rPr>
          <w:lang w:val="en-US"/>
        </w:rPr>
      </w:pPr>
    </w:p>
    <w:p w14:paraId="31902C4A" w14:textId="77777777" w:rsidR="00642869" w:rsidRPr="00642869" w:rsidRDefault="00642869" w:rsidP="00642869">
      <w:pPr>
        <w:spacing w:line="480" w:lineRule="auto"/>
        <w:jc w:val="both"/>
        <w:rPr>
          <w:b/>
          <w:color w:val="000000" w:themeColor="text1"/>
          <w:lang w:val="en-US"/>
        </w:rPr>
      </w:pPr>
      <w:r w:rsidRPr="00642869">
        <w:rPr>
          <w:b/>
          <w:color w:val="000000" w:themeColor="text1"/>
          <w:lang w:val="en-US"/>
        </w:rPr>
        <w:t xml:space="preserve">Supplementary Table 1: </w:t>
      </w:r>
    </w:p>
    <w:tbl>
      <w:tblPr>
        <w:tblStyle w:val="GridTable5Dark-Accent3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03"/>
        <w:gridCol w:w="819"/>
        <w:gridCol w:w="1302"/>
        <w:gridCol w:w="950"/>
        <w:gridCol w:w="1248"/>
        <w:gridCol w:w="1463"/>
        <w:gridCol w:w="821"/>
        <w:gridCol w:w="752"/>
        <w:gridCol w:w="1087"/>
        <w:gridCol w:w="765"/>
        <w:gridCol w:w="680"/>
      </w:tblGrid>
      <w:tr w:rsidR="00642869" w:rsidRPr="002054D8" w14:paraId="3D7516A5" w14:textId="77777777" w:rsidTr="001B33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vMerge w:val="restart"/>
            <w:tcBorders>
              <w:right w:val="single" w:sz="4" w:space="0" w:color="FFFFFF" w:themeColor="background1"/>
            </w:tcBorders>
            <w:shd w:val="clear" w:color="auto" w:fill="A6A6A6" w:themeFill="background1" w:themeFillShade="A6"/>
            <w:noWrap/>
            <w:hideMark/>
          </w:tcPr>
          <w:p w14:paraId="02FFE874" w14:textId="77777777" w:rsidR="00642869" w:rsidRPr="002054D8" w:rsidRDefault="00642869" w:rsidP="001B3321">
            <w:pPr>
              <w:rPr>
                <w:b w:val="0"/>
                <w:sz w:val="20"/>
                <w:szCs w:val="20"/>
              </w:rPr>
            </w:pPr>
            <w:r w:rsidRPr="002054D8">
              <w:rPr>
                <w:b w:val="0"/>
                <w:sz w:val="20"/>
                <w:szCs w:val="20"/>
              </w:rPr>
              <w:t># Id</w:t>
            </w:r>
          </w:p>
        </w:tc>
        <w:tc>
          <w:tcPr>
            <w:tcW w:w="851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noWrap/>
            <w:hideMark/>
          </w:tcPr>
          <w:p w14:paraId="2E856E40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2054D8">
              <w:rPr>
                <w:b w:val="0"/>
                <w:sz w:val="20"/>
                <w:szCs w:val="20"/>
              </w:rPr>
              <w:t>Cluster</w:t>
            </w:r>
          </w:p>
        </w:tc>
        <w:tc>
          <w:tcPr>
            <w:tcW w:w="1361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6A6A6" w:themeFill="background1" w:themeFillShade="A6"/>
            <w:hideMark/>
          </w:tcPr>
          <w:p w14:paraId="4FE36B5D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  <w:lang w:val="en-US"/>
              </w:rPr>
            </w:pPr>
            <w:r w:rsidRPr="002054D8">
              <w:rPr>
                <w:b w:val="0"/>
                <w:sz w:val="20"/>
                <w:szCs w:val="20"/>
                <w:lang w:val="en-US"/>
              </w:rPr>
              <w:t>PCA/General Properties</w:t>
            </w:r>
            <w:r w:rsidRPr="002054D8">
              <w:rPr>
                <w:b w:val="0"/>
                <w:sz w:val="20"/>
                <w:szCs w:val="20"/>
                <w:lang w:val="en-US"/>
              </w:rPr>
              <w:br/>
              <w:t>(</w:t>
            </w:r>
            <w:r>
              <w:rPr>
                <w:b w:val="0"/>
                <w:sz w:val="20"/>
                <w:szCs w:val="20"/>
                <w:lang w:val="en-US"/>
              </w:rPr>
              <w:t>B</w:t>
            </w:r>
            <w:r w:rsidRPr="002054D8">
              <w:rPr>
                <w:b w:val="0"/>
                <w:sz w:val="20"/>
                <w:szCs w:val="20"/>
                <w:lang w:val="en-US"/>
              </w:rPr>
              <w:t>=biocytin)</w:t>
            </w:r>
          </w:p>
        </w:tc>
        <w:tc>
          <w:tcPr>
            <w:tcW w:w="989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6A6A6" w:themeFill="background1" w:themeFillShade="A6"/>
            <w:hideMark/>
          </w:tcPr>
          <w:p w14:paraId="629A9EA8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  <w:lang w:val="en-US"/>
              </w:rPr>
            </w:pPr>
            <w:r w:rsidRPr="002054D8">
              <w:rPr>
                <w:b w:val="0"/>
                <w:sz w:val="20"/>
                <w:szCs w:val="20"/>
                <w:lang w:val="en-US"/>
              </w:rPr>
              <w:t>Zap analysis</w:t>
            </w:r>
          </w:p>
        </w:tc>
        <w:tc>
          <w:tcPr>
            <w:tcW w:w="1304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6A6A6" w:themeFill="background1" w:themeFillShade="A6"/>
            <w:hideMark/>
          </w:tcPr>
          <w:p w14:paraId="60C584FF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proofErr w:type="spellStart"/>
            <w:r w:rsidRPr="002054D8">
              <w:rPr>
                <w:b w:val="0"/>
                <w:sz w:val="20"/>
                <w:szCs w:val="20"/>
              </w:rPr>
              <w:t>Spontaneous</w:t>
            </w:r>
            <w:proofErr w:type="spellEnd"/>
            <w:r w:rsidRPr="002054D8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2054D8">
              <w:rPr>
                <w:b w:val="0"/>
                <w:sz w:val="20"/>
                <w:szCs w:val="20"/>
              </w:rPr>
              <w:t>activity</w:t>
            </w:r>
            <w:proofErr w:type="spellEnd"/>
          </w:p>
        </w:tc>
        <w:tc>
          <w:tcPr>
            <w:tcW w:w="1531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6A6A6" w:themeFill="background1" w:themeFillShade="A6"/>
            <w:hideMark/>
          </w:tcPr>
          <w:p w14:paraId="148C0F0B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  <w:lang w:val="en-US"/>
              </w:rPr>
            </w:pPr>
            <w:r w:rsidRPr="002054D8">
              <w:rPr>
                <w:b w:val="0"/>
                <w:sz w:val="20"/>
                <w:szCs w:val="20"/>
                <w:lang w:val="en-US"/>
              </w:rPr>
              <w:t>EPSC</w:t>
            </w:r>
          </w:p>
          <w:p w14:paraId="5C29DBC1" w14:textId="77777777" w:rsidR="00642869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  <w:lang w:val="en-US"/>
              </w:rPr>
            </w:pPr>
            <w:r>
              <w:rPr>
                <w:b w:val="0"/>
                <w:sz w:val="20"/>
                <w:szCs w:val="20"/>
                <w:lang w:val="en-US"/>
              </w:rPr>
              <w:t>(P=</w:t>
            </w:r>
            <w:r w:rsidRPr="002054D8">
              <w:rPr>
                <w:b w:val="0"/>
                <w:sz w:val="20"/>
                <w:szCs w:val="20"/>
                <w:lang w:val="en-US"/>
              </w:rPr>
              <w:t>Pharm</w:t>
            </w:r>
            <w:r>
              <w:rPr>
                <w:b w:val="0"/>
                <w:sz w:val="20"/>
                <w:szCs w:val="20"/>
                <w:lang w:val="en-US"/>
              </w:rPr>
              <w:t>a</w:t>
            </w:r>
          </w:p>
          <w:p w14:paraId="4CE0753F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  <w:lang w:val="en-US"/>
              </w:rPr>
            </w:pPr>
            <w:proofErr w:type="spellStart"/>
            <w:r w:rsidRPr="002054D8">
              <w:rPr>
                <w:b w:val="0"/>
                <w:sz w:val="20"/>
                <w:szCs w:val="20"/>
                <w:lang w:val="en-US"/>
              </w:rPr>
              <w:t>cology</w:t>
            </w:r>
            <w:proofErr w:type="spellEnd"/>
            <w:r w:rsidRPr="002054D8">
              <w:rPr>
                <w:b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853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6A6A6" w:themeFill="background1" w:themeFillShade="A6"/>
            <w:hideMark/>
          </w:tcPr>
          <w:p w14:paraId="59FECE92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2054D8">
              <w:rPr>
                <w:b w:val="0"/>
                <w:sz w:val="20"/>
                <w:szCs w:val="20"/>
              </w:rPr>
              <w:t>EPSP</w:t>
            </w:r>
          </w:p>
        </w:tc>
        <w:tc>
          <w:tcPr>
            <w:tcW w:w="78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6A6A6" w:themeFill="background1" w:themeFillShade="A6"/>
          </w:tcPr>
          <w:p w14:paraId="1F47AB55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2054D8">
              <w:rPr>
                <w:b w:val="0"/>
                <w:sz w:val="20"/>
                <w:szCs w:val="20"/>
                <w:lang w:val="en-US"/>
              </w:rPr>
              <w:t>I/O gain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6A6A6" w:themeFill="background1" w:themeFillShade="A6"/>
            <w:hideMark/>
          </w:tcPr>
          <w:p w14:paraId="1B848BC3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2054D8">
              <w:rPr>
                <w:b w:val="0"/>
                <w:sz w:val="20"/>
                <w:szCs w:val="20"/>
              </w:rPr>
              <w:t xml:space="preserve">EPSP </w:t>
            </w:r>
            <w:proofErr w:type="spellStart"/>
            <w:r w:rsidRPr="002054D8">
              <w:rPr>
                <w:b w:val="0"/>
                <w:sz w:val="20"/>
                <w:szCs w:val="20"/>
              </w:rPr>
              <w:t>correlations</w:t>
            </w:r>
            <w:proofErr w:type="spellEnd"/>
          </w:p>
        </w:tc>
        <w:tc>
          <w:tcPr>
            <w:tcW w:w="794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6A6A6" w:themeFill="background1" w:themeFillShade="A6"/>
            <w:hideMark/>
          </w:tcPr>
          <w:p w14:paraId="46F26DF0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proofErr w:type="spellStart"/>
            <w:r w:rsidRPr="002054D8">
              <w:rPr>
                <w:b w:val="0"/>
                <w:sz w:val="20"/>
                <w:szCs w:val="20"/>
              </w:rPr>
              <w:t>Paired</w:t>
            </w:r>
            <w:proofErr w:type="spellEnd"/>
            <w:r w:rsidRPr="002054D8">
              <w:rPr>
                <w:b w:val="0"/>
                <w:sz w:val="20"/>
                <w:szCs w:val="20"/>
              </w:rPr>
              <w:t xml:space="preserve"> pulse</w:t>
            </w:r>
          </w:p>
        </w:tc>
        <w:tc>
          <w:tcPr>
            <w:tcW w:w="705" w:type="dxa"/>
            <w:tcBorders>
              <w:left w:val="single" w:sz="4" w:space="0" w:color="FFFFFF" w:themeColor="background1"/>
              <w:bottom w:val="nil"/>
            </w:tcBorders>
            <w:shd w:val="clear" w:color="auto" w:fill="A6A6A6" w:themeFill="background1" w:themeFillShade="A6"/>
            <w:hideMark/>
          </w:tcPr>
          <w:p w14:paraId="5D706F92" w14:textId="77777777" w:rsidR="00642869" w:rsidRPr="002054D8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proofErr w:type="spellStart"/>
            <w:r w:rsidRPr="002054D8">
              <w:rPr>
                <w:b w:val="0"/>
                <w:sz w:val="20"/>
                <w:szCs w:val="20"/>
              </w:rPr>
              <w:t>R</w:t>
            </w:r>
            <w:r w:rsidRPr="002054D8">
              <w:rPr>
                <w:b w:val="0"/>
                <w:sz w:val="20"/>
                <w:szCs w:val="20"/>
                <w:vertAlign w:val="subscript"/>
              </w:rPr>
              <w:t>series</w:t>
            </w:r>
            <w:proofErr w:type="spellEnd"/>
          </w:p>
        </w:tc>
      </w:tr>
      <w:tr w:rsidR="00642869" w:rsidRPr="002054D8" w14:paraId="662ACFFA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vMerge/>
            <w:tcBorders>
              <w:right w:val="single" w:sz="4" w:space="0" w:color="FFFFFF" w:themeColor="background1"/>
            </w:tcBorders>
            <w:shd w:val="clear" w:color="auto" w:fill="A6A6A6" w:themeFill="background1" w:themeFillShade="A6"/>
            <w:noWrap/>
          </w:tcPr>
          <w:p w14:paraId="4FF29347" w14:textId="77777777" w:rsidR="00642869" w:rsidRPr="002054D8" w:rsidRDefault="00642869" w:rsidP="001B33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noWrap/>
          </w:tcPr>
          <w:p w14:paraId="2808F4BE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FFFFFF" w:themeColor="background1"/>
            </w:tcBorders>
            <w:shd w:val="clear" w:color="auto" w:fill="A6A6A6" w:themeFill="background1" w:themeFillShade="A6"/>
          </w:tcPr>
          <w:p w14:paraId="7AA1F0B7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lang w:val="en-US"/>
              </w:rPr>
            </w:pPr>
            <w:r w:rsidRPr="002054D8">
              <w:rPr>
                <w:color w:val="FFFFFF" w:themeColor="background1"/>
                <w:sz w:val="20"/>
                <w:szCs w:val="20"/>
                <w:lang w:val="en-US"/>
              </w:rPr>
              <w:t>Fig1b-e,</w:t>
            </w:r>
          </w:p>
          <w:p w14:paraId="319C9890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lang w:val="en-US"/>
              </w:rPr>
            </w:pPr>
            <w:r w:rsidRPr="002054D8">
              <w:rPr>
                <w:color w:val="FFFFFF" w:themeColor="background1"/>
                <w:sz w:val="20"/>
                <w:szCs w:val="20"/>
                <w:lang w:val="en-US"/>
              </w:rPr>
              <w:t>2a-b, 3a-b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A6A6A6" w:themeFill="background1" w:themeFillShade="A6"/>
          </w:tcPr>
          <w:p w14:paraId="5F959E5B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lang w:val="en-US"/>
              </w:rPr>
            </w:pPr>
            <w:r w:rsidRPr="002054D8">
              <w:rPr>
                <w:color w:val="FFFFFF" w:themeColor="background1"/>
                <w:sz w:val="20"/>
                <w:szCs w:val="20"/>
                <w:lang w:val="en-US"/>
              </w:rPr>
              <w:t>Fig 2c-g</w:t>
            </w:r>
          </w:p>
        </w:tc>
        <w:tc>
          <w:tcPr>
            <w:tcW w:w="1304" w:type="dxa"/>
            <w:tcBorders>
              <w:top w:val="nil"/>
            </w:tcBorders>
            <w:shd w:val="clear" w:color="auto" w:fill="A6A6A6" w:themeFill="background1" w:themeFillShade="A6"/>
          </w:tcPr>
          <w:p w14:paraId="09E9054B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proofErr w:type="spellStart"/>
            <w:r w:rsidRPr="002054D8">
              <w:rPr>
                <w:color w:val="FFFFFF" w:themeColor="background1"/>
                <w:sz w:val="20"/>
                <w:szCs w:val="20"/>
              </w:rPr>
              <w:t>Fig</w:t>
            </w:r>
            <w:proofErr w:type="spellEnd"/>
            <w:r w:rsidRPr="002054D8">
              <w:rPr>
                <w:color w:val="FFFFFF" w:themeColor="background1"/>
                <w:sz w:val="20"/>
                <w:szCs w:val="20"/>
              </w:rPr>
              <w:t xml:space="preserve"> 3c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A6A6A6" w:themeFill="background1" w:themeFillShade="A6"/>
          </w:tcPr>
          <w:p w14:paraId="4B7CC7DE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lang w:val="en-US"/>
              </w:rPr>
            </w:pPr>
            <w:r w:rsidRPr="002054D8">
              <w:rPr>
                <w:color w:val="FFFFFF" w:themeColor="background1"/>
                <w:sz w:val="20"/>
                <w:szCs w:val="20"/>
                <w:lang w:val="en-US"/>
              </w:rPr>
              <w:t>Fig 4a-b</w:t>
            </w:r>
          </w:p>
        </w:tc>
        <w:tc>
          <w:tcPr>
            <w:tcW w:w="853" w:type="dxa"/>
            <w:tcBorders>
              <w:top w:val="nil"/>
            </w:tcBorders>
            <w:shd w:val="clear" w:color="auto" w:fill="A6A6A6" w:themeFill="background1" w:themeFillShade="A6"/>
          </w:tcPr>
          <w:p w14:paraId="0D0C5D47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proofErr w:type="spellStart"/>
            <w:r w:rsidRPr="002054D8">
              <w:rPr>
                <w:color w:val="FFFFFF" w:themeColor="background1"/>
                <w:sz w:val="20"/>
                <w:szCs w:val="20"/>
              </w:rPr>
              <w:t>Fig</w:t>
            </w:r>
            <w:proofErr w:type="spellEnd"/>
            <w:r w:rsidRPr="002054D8">
              <w:rPr>
                <w:color w:val="FFFFFF" w:themeColor="background1"/>
                <w:sz w:val="20"/>
                <w:szCs w:val="20"/>
              </w:rPr>
              <w:t xml:space="preserve"> 4c</w:t>
            </w:r>
          </w:p>
        </w:tc>
        <w:tc>
          <w:tcPr>
            <w:tcW w:w="780" w:type="dxa"/>
            <w:tcBorders>
              <w:top w:val="nil"/>
            </w:tcBorders>
            <w:shd w:val="clear" w:color="auto" w:fill="A6A6A6" w:themeFill="background1" w:themeFillShade="A6"/>
          </w:tcPr>
          <w:p w14:paraId="2E63272A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2054D8">
              <w:rPr>
                <w:color w:val="FFFFFF" w:themeColor="background1"/>
                <w:sz w:val="20"/>
                <w:szCs w:val="20"/>
                <w:lang w:val="en-US"/>
              </w:rPr>
              <w:t>Fig 5a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6A6A6" w:themeFill="background1" w:themeFillShade="A6"/>
          </w:tcPr>
          <w:p w14:paraId="2CE23CD7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proofErr w:type="spellStart"/>
            <w:r w:rsidRPr="002054D8">
              <w:rPr>
                <w:color w:val="FFFFFF" w:themeColor="background1"/>
                <w:sz w:val="20"/>
                <w:szCs w:val="20"/>
              </w:rPr>
              <w:t>Fig</w:t>
            </w:r>
            <w:proofErr w:type="spellEnd"/>
            <w:r w:rsidRPr="002054D8">
              <w:rPr>
                <w:color w:val="FFFFFF" w:themeColor="background1"/>
                <w:sz w:val="20"/>
                <w:szCs w:val="20"/>
              </w:rPr>
              <w:t xml:space="preserve"> 5b</w:t>
            </w:r>
          </w:p>
        </w:tc>
        <w:tc>
          <w:tcPr>
            <w:tcW w:w="794" w:type="dxa"/>
            <w:tcBorders>
              <w:top w:val="nil"/>
            </w:tcBorders>
            <w:shd w:val="clear" w:color="auto" w:fill="A6A6A6" w:themeFill="background1" w:themeFillShade="A6"/>
          </w:tcPr>
          <w:p w14:paraId="7E44E1FD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proofErr w:type="spellStart"/>
            <w:r w:rsidRPr="002054D8">
              <w:rPr>
                <w:color w:val="FFFFFF" w:themeColor="background1"/>
                <w:sz w:val="20"/>
                <w:szCs w:val="20"/>
              </w:rPr>
              <w:t>Fig</w:t>
            </w:r>
            <w:proofErr w:type="spellEnd"/>
            <w:r w:rsidRPr="002054D8">
              <w:rPr>
                <w:color w:val="FFFFFF" w:themeColor="background1"/>
                <w:sz w:val="20"/>
                <w:szCs w:val="20"/>
              </w:rPr>
              <w:t xml:space="preserve"> 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6A6A6" w:themeFill="background1" w:themeFillShade="A6"/>
          </w:tcPr>
          <w:p w14:paraId="339E979A" w14:textId="77777777" w:rsidR="00642869" w:rsidRPr="002054D8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2054D8">
              <w:rPr>
                <w:color w:val="FFFFFF" w:themeColor="background1"/>
                <w:sz w:val="20"/>
                <w:szCs w:val="20"/>
              </w:rPr>
              <w:t xml:space="preserve">Supp </w:t>
            </w:r>
            <w:proofErr w:type="spellStart"/>
            <w:r w:rsidRPr="002054D8">
              <w:rPr>
                <w:color w:val="FFFFFF" w:themeColor="background1"/>
                <w:sz w:val="20"/>
                <w:szCs w:val="20"/>
              </w:rPr>
              <w:t>Fig</w:t>
            </w:r>
            <w:proofErr w:type="spellEnd"/>
            <w:r w:rsidRPr="002054D8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1</w:t>
            </w:r>
          </w:p>
        </w:tc>
      </w:tr>
      <w:tr w:rsidR="00642869" w:rsidRPr="0002522F" w14:paraId="55A01D43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13798C47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39074D3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682942F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11FBDD3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06628A1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0D5902B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(P)</w:t>
            </w:r>
          </w:p>
        </w:tc>
        <w:tc>
          <w:tcPr>
            <w:tcW w:w="853" w:type="dxa"/>
            <w:noWrap/>
            <w:hideMark/>
          </w:tcPr>
          <w:p w14:paraId="2AC9858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14:paraId="1013CF6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309647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7A5FD0D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48DCB1D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F77F23E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7A8F7318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noWrap/>
            <w:hideMark/>
          </w:tcPr>
          <w:p w14:paraId="6C3F652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5718E96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1BFED7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6B05B32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54B7304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12C4859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1845AB4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43C7955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5AB8CAF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7E4F9E4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3D9AB5F3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7951674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noWrap/>
            <w:hideMark/>
          </w:tcPr>
          <w:p w14:paraId="3D8B497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238F291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4628015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07C74F7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0440C70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(P)</w:t>
            </w:r>
          </w:p>
        </w:tc>
        <w:tc>
          <w:tcPr>
            <w:tcW w:w="853" w:type="dxa"/>
            <w:noWrap/>
            <w:hideMark/>
          </w:tcPr>
          <w:p w14:paraId="441F100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14:paraId="76B601B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F6D371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5BE6D38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414CE28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5015C006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7342F681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noWrap/>
            <w:hideMark/>
          </w:tcPr>
          <w:p w14:paraId="6AF79AC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37FA0ED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0F178D9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159FCB0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2E3B7D1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(P)</w:t>
            </w:r>
          </w:p>
        </w:tc>
        <w:tc>
          <w:tcPr>
            <w:tcW w:w="853" w:type="dxa"/>
            <w:noWrap/>
            <w:hideMark/>
          </w:tcPr>
          <w:p w14:paraId="3B3BB1A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14:paraId="7C1A3D2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5A844C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736350D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4421646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0D15C4E5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6D7482A4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noWrap/>
            <w:hideMark/>
          </w:tcPr>
          <w:p w14:paraId="29C4ACF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792C3C0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31087AA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2D56B19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71E79B8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5D47B58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230B201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CDB8A8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0D5DDA9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6496ED2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2F665DCE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172F4E19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noWrap/>
            <w:hideMark/>
          </w:tcPr>
          <w:p w14:paraId="0CD3E4C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37FD96D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169188E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683EFAD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5329BE8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(P)</w:t>
            </w:r>
          </w:p>
        </w:tc>
        <w:tc>
          <w:tcPr>
            <w:tcW w:w="853" w:type="dxa"/>
            <w:noWrap/>
            <w:hideMark/>
          </w:tcPr>
          <w:p w14:paraId="03802D2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674FC87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7AC96A2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1BF9F82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5FB149B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32DC897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05297DA2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noWrap/>
            <w:hideMark/>
          </w:tcPr>
          <w:p w14:paraId="23C5628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6660C09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28CA010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68965A0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6B07F13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2ABDB9C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4B8DB9D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71EB10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0F79A65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48F03BA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07C6F2DF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E752EE8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  <w:noWrap/>
            <w:hideMark/>
          </w:tcPr>
          <w:p w14:paraId="0095634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7E0DA0C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6BDF0A2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66946CC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671DF19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(P)</w:t>
            </w:r>
          </w:p>
        </w:tc>
        <w:tc>
          <w:tcPr>
            <w:tcW w:w="853" w:type="dxa"/>
            <w:noWrap/>
            <w:hideMark/>
          </w:tcPr>
          <w:p w14:paraId="02C961B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02B707C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42B2CDD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608E97F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59680CF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84DA4DD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766007E3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hideMark/>
          </w:tcPr>
          <w:p w14:paraId="5D1B761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018F310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6D594C2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15CBA09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3FDC317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7D63A5E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72E0AE2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085747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0AD1EDE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32A03CE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57917A2A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65BA938A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noWrap/>
            <w:hideMark/>
          </w:tcPr>
          <w:p w14:paraId="41BB0C7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3FDB252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552DFC4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6034DE5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67430E5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(P)</w:t>
            </w:r>
          </w:p>
        </w:tc>
        <w:tc>
          <w:tcPr>
            <w:tcW w:w="853" w:type="dxa"/>
            <w:noWrap/>
            <w:hideMark/>
          </w:tcPr>
          <w:p w14:paraId="128B06A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14:paraId="7A8B6B6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1A4C28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38C7D38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650A4F4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76FF9013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03088FC1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noWrap/>
            <w:hideMark/>
          </w:tcPr>
          <w:p w14:paraId="7A7F813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088C9A8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(B)</w:t>
            </w:r>
          </w:p>
        </w:tc>
        <w:tc>
          <w:tcPr>
            <w:tcW w:w="989" w:type="dxa"/>
            <w:noWrap/>
            <w:hideMark/>
          </w:tcPr>
          <w:p w14:paraId="151140E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51F2B9A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67C9F5B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49E36AF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348B02C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3F795D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5C3B4BD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69DA4E6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79564CF2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54718FF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noWrap/>
            <w:hideMark/>
          </w:tcPr>
          <w:p w14:paraId="5396BE4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590ED39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28D7C58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78C1DA6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3FE4A61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41C59AC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54CE870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121ED1C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436204D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2260DEF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26EE63A2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7ED2C7FC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noWrap/>
            <w:hideMark/>
          </w:tcPr>
          <w:p w14:paraId="774F1A4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30B0599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(B)</w:t>
            </w:r>
          </w:p>
        </w:tc>
        <w:tc>
          <w:tcPr>
            <w:tcW w:w="989" w:type="dxa"/>
            <w:noWrap/>
            <w:hideMark/>
          </w:tcPr>
          <w:p w14:paraId="786974B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00B00E5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7D22E25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3E5303E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11CA369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59D587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5057684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44485B9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7C1540FB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22710509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noWrap/>
            <w:hideMark/>
          </w:tcPr>
          <w:p w14:paraId="64DAF32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3EAFD51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A8DF79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335F625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6D4BCC5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0FEA01D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1F54600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02F3DF3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60C79E3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650E992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17CD200B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566ACDA6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noWrap/>
            <w:hideMark/>
          </w:tcPr>
          <w:p w14:paraId="5A604BD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3B4B797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(B)</w:t>
            </w:r>
          </w:p>
        </w:tc>
        <w:tc>
          <w:tcPr>
            <w:tcW w:w="989" w:type="dxa"/>
            <w:noWrap/>
            <w:hideMark/>
          </w:tcPr>
          <w:p w14:paraId="597E85D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65E1863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17E792A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(P)</w:t>
            </w:r>
          </w:p>
        </w:tc>
        <w:tc>
          <w:tcPr>
            <w:tcW w:w="853" w:type="dxa"/>
            <w:noWrap/>
            <w:hideMark/>
          </w:tcPr>
          <w:p w14:paraId="29F2B96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5FBEC9D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551B31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1A4F5FF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7221DAA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0A9C0CFF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3352F979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noWrap/>
            <w:hideMark/>
          </w:tcPr>
          <w:p w14:paraId="113968A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626FC1E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(B)</w:t>
            </w:r>
          </w:p>
        </w:tc>
        <w:tc>
          <w:tcPr>
            <w:tcW w:w="989" w:type="dxa"/>
            <w:noWrap/>
            <w:hideMark/>
          </w:tcPr>
          <w:p w14:paraId="746DA2F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2D11A97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199FC61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217F94E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3681653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D1511B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4C55D42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13B7BB6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A90B0C6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1FAB522E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noWrap/>
            <w:hideMark/>
          </w:tcPr>
          <w:p w14:paraId="0A7C636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60FD9B0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C31B2C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19A5A9C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036F3DC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5DA249F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35FBA16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16BDA1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719B616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70F38DB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535F62C6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2BDA692F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noWrap/>
            <w:hideMark/>
          </w:tcPr>
          <w:p w14:paraId="7501EDF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6612F7E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00BDCE7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0CA6416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612829F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5CDFDA3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12C439F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0CF0907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03E3405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4027D69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544CC2D1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0D5D2791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noWrap/>
            <w:hideMark/>
          </w:tcPr>
          <w:p w14:paraId="49C38CC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6DFCF42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(B)</w:t>
            </w:r>
          </w:p>
        </w:tc>
        <w:tc>
          <w:tcPr>
            <w:tcW w:w="989" w:type="dxa"/>
            <w:noWrap/>
            <w:hideMark/>
          </w:tcPr>
          <w:p w14:paraId="1C30578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059AFFE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265838A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2182428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1D3FD39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34A4524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1EF5E15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59D17A4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76453EB3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1FDAC1A4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noWrap/>
            <w:hideMark/>
          </w:tcPr>
          <w:p w14:paraId="264371C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0470471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626423D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36C074F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105494A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17D7B1D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48CE89E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368C517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401EC63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77A7AA8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79C9E6DF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5983546F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noWrap/>
            <w:hideMark/>
          </w:tcPr>
          <w:p w14:paraId="1E4B067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3F43921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1E476EA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356D5D7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3FA701F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0503E80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01E9395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6B48E46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666EB5D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4043881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3024C842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51AB0281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noWrap/>
            <w:hideMark/>
          </w:tcPr>
          <w:p w14:paraId="288BF4B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1C36FE5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04C954B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3AC3878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7A3450B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440864A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110B1AB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20BA39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4390711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174E411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56D5402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0E2353D6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noWrap/>
            <w:hideMark/>
          </w:tcPr>
          <w:p w14:paraId="7C53F3A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3BB6853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6421501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6D0A7CA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465C63D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616EF4D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78B4A03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4474622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3FE7821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2F75634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19F7B5F7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0E3CAEB1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noWrap/>
            <w:hideMark/>
          </w:tcPr>
          <w:p w14:paraId="4906673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15B345B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1986139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47AA2B5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664EB91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751FC8E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5F6B111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297AC09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653A837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10D36C8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634BA941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F0C7150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noWrap/>
            <w:hideMark/>
          </w:tcPr>
          <w:p w14:paraId="2B63E6D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329B018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F9729F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65325F0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58741EC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79CCA71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3B32A9B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21A5D0A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7141BA0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018B97D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374FD7AC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68A90046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noWrap/>
            <w:hideMark/>
          </w:tcPr>
          <w:p w14:paraId="367C64A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5D2F4C9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A9A0D7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0303EC3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488AE82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13F9140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55817A8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634652C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1BE3606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7CF7539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0A2EC317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0D11C451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noWrap/>
            <w:hideMark/>
          </w:tcPr>
          <w:p w14:paraId="7DA5214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42FB8AE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470D54A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6574769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3FF71B8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05E7261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0FAD0E5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D0C964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66EDAD6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47224E9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6B683286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3EFF0BF8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noWrap/>
            <w:hideMark/>
          </w:tcPr>
          <w:p w14:paraId="597AEEE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5C2CDF0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4074DCB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5E445C2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7F8F3D4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352F683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76BF186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C18B16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7A5B02C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1085786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CB1176A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1767203D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noWrap/>
            <w:hideMark/>
          </w:tcPr>
          <w:p w14:paraId="6A4C8AD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157658C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838B6D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32CC1DB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5B9BEE3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080F52F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4EEE4EB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274E371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7EA4562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018B00F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2587D845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0DC17DF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noWrap/>
            <w:hideMark/>
          </w:tcPr>
          <w:p w14:paraId="568CAD9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6DEB483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63DB30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3809FFF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72AD7A4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0438BD9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0FCD8AD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5B543D2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49BB2CA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2CADE06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748DDBB2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67808FA7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noWrap/>
            <w:hideMark/>
          </w:tcPr>
          <w:p w14:paraId="4A13E98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78F30DE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1F6833C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7B9808D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1297803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591D7CE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5B4D0D4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3603E79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4ED9450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003B0DD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36408E32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01323487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noWrap/>
            <w:hideMark/>
          </w:tcPr>
          <w:p w14:paraId="7E15E07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2850B1F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3AC7038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7FDE31F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0A30DE1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0FC4620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7BF1B2A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025FCA8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2FE8408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7C00657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7818756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659BEE9A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noWrap/>
            <w:hideMark/>
          </w:tcPr>
          <w:p w14:paraId="2A1D6D0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45EB77C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55F2B3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5F0ABF7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3A601F4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149BF77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3E70D3C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0978C9A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79DC5E5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161BE73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5C19B846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F31D917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  <w:noWrap/>
            <w:hideMark/>
          </w:tcPr>
          <w:p w14:paraId="466221F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3DBD0B8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1870AA0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3538139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4354F03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2C90055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2C2A67A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71D815B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09C6CED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2AFA36E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51E00B42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61BF4CA4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noWrap/>
            <w:hideMark/>
          </w:tcPr>
          <w:p w14:paraId="02EC090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3423C03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5A90DF6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02D888A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48004F8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4EF6EEF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723A682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45BB562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3EE4B48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66EDF51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B13FA3A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1B1CBAA5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noWrap/>
            <w:hideMark/>
          </w:tcPr>
          <w:p w14:paraId="3831135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4DC01B2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5DDE1DC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2D2A26A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4518AA3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5E46842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524992C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6B90D3B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2E1774F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54EE0A7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6309EF7A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58736719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851" w:type="dxa"/>
            <w:noWrap/>
            <w:hideMark/>
          </w:tcPr>
          <w:p w14:paraId="5E4716B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683FC5F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199AFB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2FF7521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3E15A01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5EAA5FE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492CFAF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5DA42FA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7EC5827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7A2B1D2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7EC4486D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0F350FD6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noWrap/>
            <w:hideMark/>
          </w:tcPr>
          <w:p w14:paraId="01AD498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6FEA902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14A8959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227F8A9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11F56AD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0F0FE69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700CE7D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A2738E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0DBE3A3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55CB994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42869" w:rsidRPr="0002522F" w14:paraId="113B5AAA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B1B85AB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noWrap/>
            <w:hideMark/>
          </w:tcPr>
          <w:p w14:paraId="79E3C59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321F1A5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6E42BE0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1181938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33063CE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115B11A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6DC031A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013E415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4C5D86B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3B06DC3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29257B27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2D11EB13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noWrap/>
            <w:hideMark/>
          </w:tcPr>
          <w:p w14:paraId="2373FE0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33E579B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057AF7D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59819EF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5CBCFAC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58ED2D8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1DF7BB2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43D49D3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4EA0281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712EBD6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093ED39C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1DF25386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851" w:type="dxa"/>
            <w:noWrap/>
            <w:hideMark/>
          </w:tcPr>
          <w:p w14:paraId="747AF2A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2BBCBD2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02B04C3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4068C0C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0DB89A9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7E0F6CD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30CF7A14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228B226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4EB40B7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6C2958C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42869" w:rsidRPr="0002522F" w14:paraId="1251CFB0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A48C5F0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noWrap/>
            <w:hideMark/>
          </w:tcPr>
          <w:p w14:paraId="64DE5FD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42101BF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F0DB08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4B3A87D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1F7AC1C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4369251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33BFF05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5741A69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3226220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7BF5733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7CDC3354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67994A28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851" w:type="dxa"/>
            <w:noWrap/>
            <w:hideMark/>
          </w:tcPr>
          <w:p w14:paraId="7EBEDBB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7AFFC6A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417415E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1D7861A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2E46583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5BB34A6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083A97D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4ADF794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7A3B994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5B7399B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0AD26991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26AA0C69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noWrap/>
            <w:hideMark/>
          </w:tcPr>
          <w:p w14:paraId="64AAEB6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0C152D9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2383315B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7B0943A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2D7638F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2B740B9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1DEE3C2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785C3B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41B2E5E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072AAA4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12981168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5288D02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noWrap/>
            <w:hideMark/>
          </w:tcPr>
          <w:p w14:paraId="3FB65B7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51DEF67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1A1E2B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6A84264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6ABD65D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7EF96A4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416E4EC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FD1ECC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73768EF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2657D52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40055C55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6EE08205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noWrap/>
            <w:hideMark/>
          </w:tcPr>
          <w:p w14:paraId="35E8DF5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41CD119A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3292A9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noWrap/>
            <w:hideMark/>
          </w:tcPr>
          <w:p w14:paraId="0D53E768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66E140B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6A7BC42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2921F88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748D28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5FC22DD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3765309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42869" w:rsidRPr="0002522F" w14:paraId="595BF1C9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28B3F60F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851" w:type="dxa"/>
            <w:noWrap/>
            <w:hideMark/>
          </w:tcPr>
          <w:p w14:paraId="1AF3546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03F89FD3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41816E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5B34618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038F6E5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3087B1DB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60BEDA4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4C8A6B8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70B09AE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4233D41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612E7A23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375782CA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noWrap/>
            <w:hideMark/>
          </w:tcPr>
          <w:p w14:paraId="33413FE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noWrap/>
            <w:hideMark/>
          </w:tcPr>
          <w:p w14:paraId="693D1D1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6891E09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3F619D2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1ED7BA8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551B146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0AEA5A9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BA2C61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0E95919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1AFFC4D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5418FCE4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4F10865A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851" w:type="dxa"/>
            <w:noWrap/>
            <w:hideMark/>
          </w:tcPr>
          <w:p w14:paraId="47FF0B4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1E6081CE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77607B9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4B728C86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531" w:type="dxa"/>
            <w:noWrap/>
            <w:hideMark/>
          </w:tcPr>
          <w:p w14:paraId="0485D8E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noWrap/>
            <w:hideMark/>
          </w:tcPr>
          <w:p w14:paraId="1DDF0929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14:paraId="106F2B4F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3DD3F2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4" w:type="dxa"/>
            <w:noWrap/>
            <w:hideMark/>
          </w:tcPr>
          <w:p w14:paraId="29CBAF21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5" w:type="dxa"/>
            <w:noWrap/>
            <w:hideMark/>
          </w:tcPr>
          <w:p w14:paraId="060A4C2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3FC06AE9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5DAA868D" w14:textId="77777777" w:rsidR="00642869" w:rsidRPr="0002522F" w:rsidRDefault="00642869" w:rsidP="001B3321">
            <w:pPr>
              <w:jc w:val="center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lastRenderedPageBreak/>
              <w:t>50</w:t>
            </w:r>
          </w:p>
        </w:tc>
        <w:tc>
          <w:tcPr>
            <w:tcW w:w="851" w:type="dxa"/>
            <w:noWrap/>
            <w:hideMark/>
          </w:tcPr>
          <w:p w14:paraId="71F8B34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252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61" w:type="dxa"/>
            <w:noWrap/>
            <w:hideMark/>
          </w:tcPr>
          <w:p w14:paraId="6D018AE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989" w:type="dxa"/>
            <w:noWrap/>
            <w:hideMark/>
          </w:tcPr>
          <w:p w14:paraId="6F3A5BB7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304" w:type="dxa"/>
            <w:noWrap/>
            <w:hideMark/>
          </w:tcPr>
          <w:p w14:paraId="2CDD644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noWrap/>
            <w:hideMark/>
          </w:tcPr>
          <w:p w14:paraId="445DE2A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3" w:type="dxa"/>
            <w:noWrap/>
            <w:hideMark/>
          </w:tcPr>
          <w:p w14:paraId="60CDAE4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80" w:type="dxa"/>
          </w:tcPr>
          <w:p w14:paraId="4DA308A5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34" w:type="dxa"/>
            <w:noWrap/>
            <w:hideMark/>
          </w:tcPr>
          <w:p w14:paraId="028F86A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94" w:type="dxa"/>
            <w:noWrap/>
            <w:hideMark/>
          </w:tcPr>
          <w:p w14:paraId="572D4693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705" w:type="dxa"/>
            <w:noWrap/>
            <w:hideMark/>
          </w:tcPr>
          <w:p w14:paraId="7EF95F0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proofErr w:type="gramStart"/>
            <w:r w:rsidRPr="0002522F">
              <w:rPr>
                <w:color w:val="000000"/>
                <w:sz w:val="20"/>
                <w:szCs w:val="20"/>
              </w:rPr>
              <w:t>x</w:t>
            </w:r>
            <w:proofErr w:type="gramEnd"/>
          </w:p>
        </w:tc>
      </w:tr>
      <w:tr w:rsidR="00642869" w:rsidRPr="0002522F" w14:paraId="04CBF70D" w14:textId="77777777" w:rsidTr="001B33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53D249C8" w14:textId="77777777" w:rsidR="00642869" w:rsidRPr="002054D8" w:rsidRDefault="00642869" w:rsidP="001B332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2054D8">
              <w:rPr>
                <w:b w:val="0"/>
                <w:color w:val="000000"/>
                <w:sz w:val="20"/>
                <w:szCs w:val="20"/>
              </w:rPr>
              <w:t>nClu</w:t>
            </w:r>
            <w:proofErr w:type="gramEnd"/>
            <w:r w:rsidRPr="002054D8">
              <w:rPr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45654F07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361" w:type="dxa"/>
            <w:noWrap/>
            <w:hideMark/>
          </w:tcPr>
          <w:p w14:paraId="5A95A36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989" w:type="dxa"/>
            <w:noWrap/>
            <w:hideMark/>
          </w:tcPr>
          <w:p w14:paraId="39AB44F2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304" w:type="dxa"/>
            <w:noWrap/>
            <w:hideMark/>
          </w:tcPr>
          <w:p w14:paraId="7A80C22A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531" w:type="dxa"/>
            <w:noWrap/>
            <w:hideMark/>
          </w:tcPr>
          <w:p w14:paraId="38A5C5B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853" w:type="dxa"/>
            <w:noWrap/>
            <w:hideMark/>
          </w:tcPr>
          <w:p w14:paraId="4A9DB14D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780" w:type="dxa"/>
          </w:tcPr>
          <w:p w14:paraId="1EA7B1F0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34" w:type="dxa"/>
            <w:noWrap/>
            <w:hideMark/>
          </w:tcPr>
          <w:p w14:paraId="22620B4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794" w:type="dxa"/>
            <w:noWrap/>
            <w:hideMark/>
          </w:tcPr>
          <w:p w14:paraId="2658248C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05" w:type="dxa"/>
            <w:noWrap/>
            <w:hideMark/>
          </w:tcPr>
          <w:p w14:paraId="1E7EE2B5" w14:textId="77777777" w:rsidR="00642869" w:rsidRPr="0002522F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26</w:t>
            </w:r>
          </w:p>
        </w:tc>
      </w:tr>
      <w:tr w:rsidR="00642869" w:rsidRPr="0002522F" w14:paraId="531FFEE7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noWrap/>
            <w:hideMark/>
          </w:tcPr>
          <w:p w14:paraId="1FD1512B" w14:textId="77777777" w:rsidR="00642869" w:rsidRPr="002054D8" w:rsidRDefault="00642869" w:rsidP="001B3321">
            <w:pPr>
              <w:jc w:val="center"/>
              <w:rPr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2054D8">
              <w:rPr>
                <w:b w:val="0"/>
                <w:color w:val="000000"/>
                <w:sz w:val="20"/>
                <w:szCs w:val="20"/>
              </w:rPr>
              <w:t>nClu</w:t>
            </w:r>
            <w:proofErr w:type="gramEnd"/>
            <w:r w:rsidRPr="002054D8">
              <w:rPr>
                <w:b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noWrap/>
            <w:hideMark/>
          </w:tcPr>
          <w:p w14:paraId="3C238EE0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361" w:type="dxa"/>
            <w:noWrap/>
            <w:hideMark/>
          </w:tcPr>
          <w:p w14:paraId="3B2D0051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989" w:type="dxa"/>
            <w:noWrap/>
            <w:hideMark/>
          </w:tcPr>
          <w:p w14:paraId="4871EE3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304" w:type="dxa"/>
            <w:noWrap/>
            <w:hideMark/>
          </w:tcPr>
          <w:p w14:paraId="55CC255E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531" w:type="dxa"/>
            <w:noWrap/>
            <w:hideMark/>
          </w:tcPr>
          <w:p w14:paraId="13C2773F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853" w:type="dxa"/>
            <w:noWrap/>
            <w:hideMark/>
          </w:tcPr>
          <w:p w14:paraId="2665552D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780" w:type="dxa"/>
          </w:tcPr>
          <w:p w14:paraId="1881560C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134" w:type="dxa"/>
            <w:noWrap/>
            <w:hideMark/>
          </w:tcPr>
          <w:p w14:paraId="34CED4C4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794" w:type="dxa"/>
            <w:noWrap/>
            <w:hideMark/>
          </w:tcPr>
          <w:p w14:paraId="7DC524D6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705" w:type="dxa"/>
            <w:noWrap/>
            <w:hideMark/>
          </w:tcPr>
          <w:p w14:paraId="0F232A72" w14:textId="77777777" w:rsidR="00642869" w:rsidRPr="0002522F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02522F">
              <w:rPr>
                <w:bCs/>
                <w:color w:val="000000" w:themeColor="text1"/>
                <w:sz w:val="20"/>
                <w:szCs w:val="20"/>
              </w:rPr>
              <w:t>21</w:t>
            </w:r>
          </w:p>
        </w:tc>
      </w:tr>
    </w:tbl>
    <w:p w14:paraId="0D82B332" w14:textId="77777777" w:rsidR="00642869" w:rsidRDefault="00642869" w:rsidP="00642869">
      <w:pPr>
        <w:rPr>
          <w:b/>
          <w:lang w:val="en-US"/>
        </w:rPr>
      </w:pPr>
    </w:p>
    <w:p w14:paraId="6A213F62" w14:textId="77777777" w:rsidR="00642869" w:rsidRDefault="00642869" w:rsidP="00642869">
      <w:pPr>
        <w:rPr>
          <w:b/>
          <w:lang w:val="en-US"/>
        </w:rPr>
      </w:pPr>
    </w:p>
    <w:p w14:paraId="1889719D" w14:textId="77777777" w:rsidR="00642869" w:rsidRPr="0060054F" w:rsidRDefault="00642869" w:rsidP="00642869">
      <w:pPr>
        <w:rPr>
          <w:b/>
          <w:lang w:val="en-US"/>
        </w:rPr>
      </w:pPr>
      <w:r w:rsidRPr="0060054F">
        <w:rPr>
          <w:b/>
          <w:lang w:val="en-US"/>
        </w:rPr>
        <w:t xml:space="preserve">Supplementary Table </w:t>
      </w:r>
      <w:r w:rsidRPr="00642869">
        <w:rPr>
          <w:b/>
          <w:color w:val="000000" w:themeColor="text1"/>
          <w:lang w:val="en-US"/>
        </w:rPr>
        <w:t>2</w:t>
      </w:r>
      <w:r w:rsidRPr="0060054F">
        <w:rPr>
          <w:b/>
          <w:lang w:val="en-US"/>
        </w:rPr>
        <w:t>: Electrophysiological properties of FS interneurons</w:t>
      </w:r>
    </w:p>
    <w:p w14:paraId="6BD853CC" w14:textId="77777777" w:rsidR="00642869" w:rsidRPr="0060054F" w:rsidRDefault="00642869" w:rsidP="00642869">
      <w:pPr>
        <w:rPr>
          <w:lang w:val="en-US"/>
        </w:rPr>
      </w:pPr>
    </w:p>
    <w:tbl>
      <w:tblPr>
        <w:tblStyle w:val="ListTable5Dark-Accent3"/>
        <w:tblW w:w="5582" w:type="dxa"/>
        <w:tblInd w:w="1545" w:type="dxa"/>
        <w:tblLook w:val="04A0" w:firstRow="1" w:lastRow="0" w:firstColumn="1" w:lastColumn="0" w:noHBand="0" w:noVBand="1"/>
      </w:tblPr>
      <w:tblGrid>
        <w:gridCol w:w="3544"/>
        <w:gridCol w:w="2038"/>
      </w:tblGrid>
      <w:tr w:rsidR="00642869" w:rsidRPr="00785CC6" w14:paraId="1B271A28" w14:textId="77777777" w:rsidTr="001B33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44" w:type="dxa"/>
            <w:tcBorders>
              <w:top w:val="single" w:sz="12" w:space="0" w:color="A5A5A5" w:themeColor="accent3"/>
              <w:left w:val="single" w:sz="12" w:space="0" w:color="A5A5A5" w:themeColor="accent3"/>
              <w:bottom w:val="single" w:sz="4" w:space="0" w:color="auto"/>
            </w:tcBorders>
            <w:shd w:val="clear" w:color="auto" w:fill="auto"/>
            <w:vAlign w:val="center"/>
          </w:tcPr>
          <w:p w14:paraId="6513A90D" w14:textId="77777777" w:rsidR="00642869" w:rsidRPr="00785CC6" w:rsidRDefault="00642869" w:rsidP="001B3321">
            <w:pPr>
              <w:jc w:val="center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Mean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SEM</w:t>
            </w:r>
          </w:p>
        </w:tc>
        <w:tc>
          <w:tcPr>
            <w:tcW w:w="2038" w:type="dxa"/>
            <w:tcBorders>
              <w:top w:val="single" w:sz="12" w:space="0" w:color="A5A5A5" w:themeColor="accent3"/>
              <w:bottom w:val="single" w:sz="4" w:space="0" w:color="auto"/>
            </w:tcBorders>
            <w:vAlign w:val="center"/>
          </w:tcPr>
          <w:p w14:paraId="3E493FF3" w14:textId="77777777" w:rsidR="00642869" w:rsidRPr="00785CC6" w:rsidRDefault="00642869" w:rsidP="001B33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85CC6">
              <w:rPr>
                <w:lang w:val="en-US"/>
              </w:rPr>
              <w:t>FS interneurons (n=3)</w:t>
            </w:r>
          </w:p>
        </w:tc>
      </w:tr>
      <w:tr w:rsidR="00642869" w:rsidRPr="00785CC6" w14:paraId="5FA83C1B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62331F2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Resting membrane potential (mV)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3FDA58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-50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4</w:t>
            </w:r>
          </w:p>
        </w:tc>
      </w:tr>
      <w:tr w:rsidR="00642869" w:rsidRPr="00785CC6" w14:paraId="2FFE5F75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416C55A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Membrane resistance (M</w:t>
            </w:r>
            <w:r w:rsidRPr="00785CC6">
              <w:rPr>
                <w:b w:val="0"/>
                <w:color w:val="000000" w:themeColor="text1"/>
                <w:lang w:val="en-US"/>
              </w:rPr>
              <w:sym w:font="Symbol" w:char="F057"/>
            </w:r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9DFCF8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465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206</w:t>
            </w:r>
          </w:p>
        </w:tc>
      </w:tr>
      <w:tr w:rsidR="00642869" w:rsidRPr="00785CC6" w14:paraId="26B71015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A0C92B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Membrane time constant (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ms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526344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18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8</w:t>
            </w:r>
          </w:p>
        </w:tc>
      </w:tr>
      <w:tr w:rsidR="00642869" w:rsidRPr="00785CC6" w14:paraId="5A5AA2A6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7F0AA14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Sag Index (%)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B9A0CD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27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4</w:t>
            </w:r>
          </w:p>
        </w:tc>
      </w:tr>
      <w:tr w:rsidR="00642869" w:rsidRPr="00785CC6" w14:paraId="7BE3BCC8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1EB3C3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Rebound Index (%)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E32A8A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46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58</w:t>
            </w:r>
          </w:p>
        </w:tc>
      </w:tr>
      <w:tr w:rsidR="00642869" w:rsidRPr="00785CC6" w14:paraId="17345198" w14:textId="77777777" w:rsidTr="001B332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CE3DE3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Rheobase (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pA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2929C6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35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27</w:t>
            </w:r>
          </w:p>
        </w:tc>
      </w:tr>
      <w:tr w:rsidR="00642869" w:rsidRPr="00785CC6" w14:paraId="25D2F552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D2B04B1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Delay to first spike (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ms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5FD74A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31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11</w:t>
            </w:r>
          </w:p>
        </w:tc>
      </w:tr>
      <w:tr w:rsidR="00642869" w:rsidRPr="00785CC6" w14:paraId="6FCE5195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91A108D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AP threshold (mV)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F9A8D1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-35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10</w:t>
            </w:r>
          </w:p>
        </w:tc>
      </w:tr>
      <w:tr w:rsidR="00642869" w:rsidRPr="00785CC6" w14:paraId="18D60F22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91CC467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AP amplitude (mV)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A78640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39.1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2.5</w:t>
            </w:r>
          </w:p>
        </w:tc>
      </w:tr>
      <w:tr w:rsidR="00642869" w:rsidRPr="00785CC6" w14:paraId="101C13DD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70F4292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AP duration at half-width (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ms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79D638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0.43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0.12</w:t>
            </w:r>
          </w:p>
        </w:tc>
      </w:tr>
      <w:tr w:rsidR="00642869" w:rsidRPr="00785CC6" w14:paraId="24ADE098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032BFE2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AP rise time (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ms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F7F63A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0.58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0.08</w:t>
            </w:r>
          </w:p>
        </w:tc>
      </w:tr>
      <w:tr w:rsidR="00642869" w:rsidRPr="00785CC6" w14:paraId="617D09A4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D8DF2AC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AP rise slope (mV.ms</w:t>
            </w:r>
            <w:r w:rsidRPr="00785CC6">
              <w:rPr>
                <w:b w:val="0"/>
                <w:color w:val="000000" w:themeColor="text1"/>
                <w:vertAlign w:val="superscript"/>
                <w:lang w:val="en-US"/>
              </w:rPr>
              <w:t>-1</w:t>
            </w:r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386F5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68.7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6.4</w:t>
            </w:r>
          </w:p>
        </w:tc>
      </w:tr>
      <w:tr w:rsidR="00642869" w:rsidRPr="00785CC6" w14:paraId="5D19C5DA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4E7D1F7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AP decay time (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ms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EAE19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0.33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0.13</w:t>
            </w:r>
          </w:p>
        </w:tc>
      </w:tr>
      <w:tr w:rsidR="00642869" w:rsidRPr="00785CC6" w14:paraId="5EC8BDAC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8350E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AP decay slope (mV.ms</w:t>
            </w:r>
            <w:r w:rsidRPr="00785CC6">
              <w:rPr>
                <w:b w:val="0"/>
                <w:color w:val="000000" w:themeColor="text1"/>
                <w:vertAlign w:val="superscript"/>
                <w:lang w:val="en-US"/>
              </w:rPr>
              <w:t>-1</w:t>
            </w:r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A83366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151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40</w:t>
            </w:r>
          </w:p>
        </w:tc>
      </w:tr>
      <w:tr w:rsidR="00642869" w:rsidRPr="00785CC6" w14:paraId="1F452A9B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62165B8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AP rise/decay slope ratio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4835CF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>0.52 ± 0.13</w:t>
            </w:r>
          </w:p>
        </w:tc>
      </w:tr>
      <w:tr w:rsidR="00642869" w:rsidRPr="00785CC6" w14:paraId="24D4D863" w14:textId="77777777" w:rsidTr="001B332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803F12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AHP amplitude (mV)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00694F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26.1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3.8</w:t>
            </w:r>
          </w:p>
        </w:tc>
      </w:tr>
      <w:tr w:rsidR="00642869" w:rsidRPr="00785CC6" w14:paraId="4B3B1F00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47E1BE5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fAHP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 xml:space="preserve"> amplitude (mV)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00D012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26.1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3.8</w:t>
            </w:r>
          </w:p>
        </w:tc>
      </w:tr>
      <w:tr w:rsidR="00642869" w:rsidRPr="00785CC6" w14:paraId="5FE28897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6212262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ADP amplitude (mV)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30EC35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>0</w:t>
            </w:r>
          </w:p>
        </w:tc>
      </w:tr>
      <w:tr w:rsidR="00642869" w:rsidRPr="00785CC6" w14:paraId="69E2E31F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9EF2CF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mAHP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 xml:space="preserve"> amplitude (mV)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D59C88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>0</w:t>
            </w:r>
          </w:p>
        </w:tc>
      </w:tr>
      <w:tr w:rsidR="00642869" w:rsidRPr="00785CC6" w14:paraId="03CCBCAF" w14:textId="77777777" w:rsidTr="001B332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3014AC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AHP duration (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ms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95E05B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0.92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0.37</w:t>
            </w:r>
          </w:p>
        </w:tc>
      </w:tr>
      <w:tr w:rsidR="00642869" w:rsidRPr="00785CC6" w14:paraId="452484E7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06F2CD6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ISI 1-2 (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ms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17EE7A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34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11</w:t>
            </w:r>
          </w:p>
        </w:tc>
      </w:tr>
      <w:tr w:rsidR="00642869" w:rsidRPr="00785CC6" w14:paraId="4CF2B84A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0B6FCE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 xml:space="preserve">Firing rate at +40 </w:t>
            </w:r>
            <w:proofErr w:type="spellStart"/>
            <w:r w:rsidRPr="00785CC6">
              <w:rPr>
                <w:b w:val="0"/>
                <w:color w:val="000000" w:themeColor="text1"/>
                <w:lang w:val="en-US"/>
              </w:rPr>
              <w:t>pA</w:t>
            </w:r>
            <w:proofErr w:type="spellEnd"/>
            <w:r w:rsidRPr="00785CC6">
              <w:rPr>
                <w:b w:val="0"/>
                <w:color w:val="000000" w:themeColor="text1"/>
                <w:lang w:val="en-US"/>
              </w:rPr>
              <w:t xml:space="preserve"> from rheobase (Hz)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CCFC2A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785CC6">
              <w:rPr>
                <w:color w:val="auto"/>
                <w:lang w:val="en-US"/>
              </w:rPr>
              <w:t xml:space="preserve">32 </w:t>
            </w:r>
            <w:r w:rsidRPr="00785CC6">
              <w:rPr>
                <w:color w:val="auto"/>
                <w:lang w:val="en-US"/>
              </w:rPr>
              <w:sym w:font="Symbol" w:char="F0B1"/>
            </w:r>
            <w:r w:rsidRPr="00785CC6">
              <w:rPr>
                <w:color w:val="auto"/>
                <w:lang w:val="en-US"/>
              </w:rPr>
              <w:t xml:space="preserve"> 16</w:t>
            </w:r>
          </w:p>
        </w:tc>
      </w:tr>
      <w:tr w:rsidR="00642869" w:rsidRPr="00785CC6" w14:paraId="517F4C8E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694D157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 xml:space="preserve">Early spike frequency adaptation 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2FC401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785CC6">
              <w:rPr>
                <w:color w:val="auto"/>
                <w:lang w:val="en-US"/>
              </w:rPr>
              <w:t xml:space="preserve">1.06 </w:t>
            </w:r>
            <w:r w:rsidRPr="00785CC6">
              <w:rPr>
                <w:color w:val="auto"/>
                <w:lang w:val="en-US"/>
              </w:rPr>
              <w:sym w:font="Symbol" w:char="F0B1"/>
            </w:r>
            <w:r w:rsidRPr="00785CC6">
              <w:rPr>
                <w:color w:val="auto"/>
                <w:lang w:val="en-US"/>
              </w:rPr>
              <w:t xml:space="preserve"> 0.06</w:t>
            </w:r>
          </w:p>
        </w:tc>
      </w:tr>
      <w:tr w:rsidR="00642869" w:rsidRPr="00785CC6" w14:paraId="752FB283" w14:textId="77777777" w:rsidTr="001B332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A8B689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 xml:space="preserve">Late spike frequency adaptation 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6F5C2B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2.2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1.0</w:t>
            </w:r>
          </w:p>
        </w:tc>
      </w:tr>
      <w:tr w:rsidR="00642869" w:rsidRPr="00785CC6" w14:paraId="4C055386" w14:textId="77777777" w:rsidTr="001B3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1E04413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I/O gain (</w:t>
            </w:r>
            <w:proofErr w:type="gramStart"/>
            <w:r w:rsidRPr="00785CC6">
              <w:rPr>
                <w:b w:val="0"/>
                <w:color w:val="000000" w:themeColor="text1"/>
                <w:lang w:val="en-US"/>
              </w:rPr>
              <w:t>Hz.pA</w:t>
            </w:r>
            <w:proofErr w:type="gramEnd"/>
            <w:r w:rsidRPr="00785CC6">
              <w:rPr>
                <w:b w:val="0"/>
                <w:color w:val="000000" w:themeColor="text1"/>
                <w:vertAlign w:val="superscript"/>
                <w:lang w:val="en-US"/>
              </w:rPr>
              <w:t>-1</w:t>
            </w:r>
            <w:r w:rsidRPr="00785CC6">
              <w:rPr>
                <w:b w:val="0"/>
                <w:color w:val="000000" w:themeColor="text1"/>
                <w:lang w:val="en-US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69BD" w14:textId="77777777" w:rsidR="00642869" w:rsidRPr="00785CC6" w:rsidRDefault="00642869" w:rsidP="001B3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auto"/>
                <w:lang w:val="en-US"/>
              </w:rPr>
              <w:t xml:space="preserve">1.72 </w:t>
            </w:r>
            <w:r w:rsidRPr="00785CC6">
              <w:rPr>
                <w:color w:val="auto"/>
                <w:lang w:val="en-US"/>
              </w:rPr>
              <w:sym w:font="Symbol" w:char="F0B1"/>
            </w:r>
            <w:r w:rsidRPr="00785CC6">
              <w:rPr>
                <w:color w:val="auto"/>
                <w:lang w:val="en-US"/>
              </w:rPr>
              <w:t xml:space="preserve"> 0.28</w:t>
            </w:r>
          </w:p>
        </w:tc>
      </w:tr>
      <w:tr w:rsidR="00642869" w:rsidRPr="00785CC6" w14:paraId="7F804892" w14:textId="77777777" w:rsidTr="001B332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036209AF" w14:textId="77777777" w:rsidR="00642869" w:rsidRPr="00785CC6" w:rsidRDefault="00642869" w:rsidP="001B3321">
            <w:pPr>
              <w:jc w:val="center"/>
              <w:rPr>
                <w:b w:val="0"/>
                <w:color w:val="000000" w:themeColor="text1"/>
                <w:lang w:val="en-US"/>
              </w:rPr>
            </w:pPr>
            <w:r w:rsidRPr="00785CC6">
              <w:rPr>
                <w:b w:val="0"/>
                <w:color w:val="000000" w:themeColor="text1"/>
                <w:lang w:val="en-US"/>
              </w:rPr>
              <w:t>Spontaneous frequency (Hz)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356B" w14:textId="77777777" w:rsidR="00642869" w:rsidRPr="00785CC6" w:rsidRDefault="00642869" w:rsidP="001B33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US"/>
              </w:rPr>
            </w:pPr>
            <w:r w:rsidRPr="00785CC6">
              <w:rPr>
                <w:color w:val="000000" w:themeColor="text1"/>
                <w:lang w:val="en-US"/>
              </w:rPr>
              <w:t xml:space="preserve">0.044 </w:t>
            </w:r>
            <w:r w:rsidRPr="00785CC6">
              <w:rPr>
                <w:color w:val="000000" w:themeColor="text1"/>
                <w:lang w:val="en-US"/>
              </w:rPr>
              <w:sym w:font="Symbol" w:char="F0B1"/>
            </w:r>
            <w:r w:rsidRPr="00785CC6">
              <w:rPr>
                <w:color w:val="000000" w:themeColor="text1"/>
                <w:lang w:val="en-US"/>
              </w:rPr>
              <w:t xml:space="preserve"> 0.44</w:t>
            </w:r>
          </w:p>
        </w:tc>
      </w:tr>
    </w:tbl>
    <w:p w14:paraId="776D0F28" w14:textId="77777777" w:rsidR="00045214" w:rsidRDefault="00045214" w:rsidP="00ED64C4">
      <w:pPr>
        <w:spacing w:line="480" w:lineRule="auto"/>
        <w:jc w:val="both"/>
        <w:rPr>
          <w:b/>
          <w:lang w:val="en-US"/>
        </w:rPr>
      </w:pPr>
    </w:p>
    <w:sectPr w:rsidR="00045214" w:rsidSect="000B60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6A3EA" w14:textId="77777777" w:rsidR="00042E47" w:rsidRDefault="00042E47">
      <w:r>
        <w:separator/>
      </w:r>
    </w:p>
  </w:endnote>
  <w:endnote w:type="continuationSeparator" w:id="0">
    <w:p w14:paraId="4BB8113B" w14:textId="77777777" w:rsidR="00042E47" w:rsidRDefault="00042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23C07" w14:textId="77777777" w:rsidR="00AE732C" w:rsidRPr="00577C4C" w:rsidRDefault="00045214">
    <w:pPr>
      <w:pStyle w:val="Footer"/>
      <w:rPr>
        <w:color w:val="C00000"/>
      </w:rPr>
    </w:pPr>
    <w:r w:rsidRPr="00577C4C">
      <w:rPr>
        <w:noProof/>
        <w:color w:val="C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14B04E" wp14:editId="6FBC94FF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05" cy="504190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05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06AB72" w14:textId="77777777" w:rsidR="00AE732C" w:rsidRPr="00ED64C4" w:rsidRDefault="00045214">
                          <w:pPr>
                            <w:rPr>
                              <w:color w:val="C00000"/>
                              <w:lang w:val="en-US"/>
                            </w:rPr>
                          </w:pPr>
                          <w:r w:rsidRPr="00ED64C4">
                            <w:rPr>
                              <w:color w:val="C00000"/>
                              <w:lang w:val="en-US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14B0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39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" stroked="f">
              <v:textbox style="mso-fit-shape-to-text:t">
                <w:txbxContent>
                  <w:p w14:paraId="3506AB72" w14:textId="77777777" w:rsidR="00AE732C" w:rsidRPr="00ED64C4" w:rsidRDefault="00045214">
                    <w:pPr>
                      <w:rPr>
                        <w:color w:val="C00000"/>
                        <w:lang w:val="en-US"/>
                      </w:rPr>
                    </w:pPr>
                    <w:r w:rsidRPr="00ED64C4">
                      <w:rPr>
                        <w:color w:val="C00000"/>
                        <w:lang w:val="en-US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ACF3CC" wp14:editId="7611A80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A0E23BD" w14:textId="77777777" w:rsidR="00AE732C" w:rsidRPr="00577C4C" w:rsidRDefault="00045214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A87C2D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ACF3CC" id="Text Box 1" o:spid="_x0000_s1027" type="#_x0000_t202" style="position:absolute;margin-left:67.6pt;margin-top:0;width:118.8pt;height:26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" filled="f" stroked="f" strokeweight=".5pt">
              <v:textbox style="mso-fit-shape-to-text:t">
                <w:txbxContent>
                  <w:p w14:paraId="0A0E23BD" w14:textId="77777777" w:rsidR="00AE732C" w:rsidRPr="00577C4C" w:rsidRDefault="00045214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A87C2D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C6058" w14:textId="77777777" w:rsidR="00AE732C" w:rsidRPr="00577C4C" w:rsidRDefault="00045214">
    <w:pPr>
      <w:pStyle w:val="Footer"/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6738D5" wp14:editId="78FC10A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0130D4F" w14:textId="77777777" w:rsidR="00AE732C" w:rsidRPr="00577C4C" w:rsidRDefault="00045214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5A0654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6738D5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26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" filled="f" stroked="f" strokeweight=".5pt">
              <v:textbox style="mso-fit-shape-to-text:t">
                <w:txbxContent>
                  <w:p w14:paraId="00130D4F" w14:textId="77777777" w:rsidR="00AE732C" w:rsidRPr="00577C4C" w:rsidRDefault="00045214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5A0654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7AFF3" w14:textId="77777777" w:rsidR="00042E47" w:rsidRDefault="00042E47">
      <w:r>
        <w:separator/>
      </w:r>
    </w:p>
  </w:footnote>
  <w:footnote w:type="continuationSeparator" w:id="0">
    <w:p w14:paraId="412231B5" w14:textId="77777777" w:rsidR="00042E47" w:rsidRDefault="00042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07293" w14:textId="77777777" w:rsidR="00AE732C" w:rsidRPr="007E3148" w:rsidRDefault="00045214" w:rsidP="000155AE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 xml:space="preserve">Running </w:t>
    </w:r>
    <w:proofErr w:type="spellStart"/>
    <w:r w:rsidRPr="007E3148">
      <w:t>Title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C8FB" w14:textId="77777777" w:rsidR="00AE732C" w:rsidRPr="00ED64C4" w:rsidRDefault="00045214" w:rsidP="00AE732C">
    <w:pPr>
      <w:pStyle w:val="Title"/>
      <w:jc w:val="right"/>
      <w:rPr>
        <w:b w:val="0"/>
        <w:sz w:val="24"/>
        <w:szCs w:val="24"/>
        <w:lang w:val="en-US"/>
      </w:rPr>
    </w:pPr>
    <w:r w:rsidRPr="00ED64C4">
      <w:rPr>
        <w:lang w:val="en-US"/>
      </w:rPr>
      <w:br w:type="page"/>
    </w:r>
    <w:r w:rsidRPr="00ED64C4">
      <w:rPr>
        <w:b w:val="0"/>
        <w:sz w:val="24"/>
        <w:szCs w:val="24"/>
        <w:lang w:val="en-US"/>
      </w:rPr>
      <w:t xml:space="preserve">Pyramidal cell properties in primate Frontal Eye Field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86702" w14:textId="77777777" w:rsidR="00AE732C" w:rsidRDefault="00045214" w:rsidP="000155AE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7916D4BD" wp14:editId="7BEC585C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4C4"/>
    <w:rsid w:val="00042E47"/>
    <w:rsid w:val="00045214"/>
    <w:rsid w:val="000B60E4"/>
    <w:rsid w:val="00472D28"/>
    <w:rsid w:val="00642869"/>
    <w:rsid w:val="00893427"/>
    <w:rsid w:val="00ED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06B05"/>
  <w14:defaultImageDpi w14:val="32767"/>
  <w15:chartTrackingRefBased/>
  <w15:docId w15:val="{EE48E473-6492-D34A-A57D-872C40D3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D64C4"/>
    <w:rPr>
      <w:rFonts w:ascii="Times New Roman" w:eastAsia="Times New Roman" w:hAnsi="Times New Roman" w:cs="Times New Roman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4C4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ED64C4"/>
    <w:rPr>
      <w:rFonts w:ascii="Times New Roman" w:eastAsia="Times New Roman" w:hAnsi="Times New Roman" w:cs="Times New Roman"/>
      <w:b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ED64C4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4C4"/>
    <w:rPr>
      <w:rFonts w:ascii="Times New Roman" w:eastAsia="Times New Roman" w:hAnsi="Times New Roman" w:cs="Times New Roman"/>
      <w:lang w:eastAsia="fr-FR"/>
    </w:rPr>
  </w:style>
  <w:style w:type="paragraph" w:styleId="Title">
    <w:name w:val="Title"/>
    <w:basedOn w:val="Normal"/>
    <w:next w:val="Normal"/>
    <w:link w:val="TitleChar"/>
    <w:qFormat/>
    <w:rsid w:val="00ED64C4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ED64C4"/>
    <w:rPr>
      <w:rFonts w:ascii="Times New Roman" w:eastAsia="Times New Roman" w:hAnsi="Times New Roman" w:cs="Times New Roman"/>
      <w:b/>
      <w:sz w:val="32"/>
      <w:szCs w:val="32"/>
      <w:lang w:eastAsia="fr-FR"/>
    </w:rPr>
  </w:style>
  <w:style w:type="table" w:styleId="ListTable5Dark-Accent3">
    <w:name w:val="List Table 5 Dark Accent 3"/>
    <w:basedOn w:val="TableNormal"/>
    <w:uiPriority w:val="50"/>
    <w:rsid w:val="00ED64C4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D64C4"/>
  </w:style>
  <w:style w:type="table" w:styleId="GridTable5Dark-Accent3">
    <w:name w:val="Grid Table 5 Dark Accent 3"/>
    <w:basedOn w:val="TableNormal"/>
    <w:uiPriority w:val="50"/>
    <w:rsid w:val="006428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526</Words>
  <Characters>3002</Characters>
  <Application>Microsoft Office Word</Application>
  <DocSecurity>0</DocSecurity>
  <Lines>25</Lines>
  <Paragraphs>7</Paragraphs>
  <ScaleCrop>false</ScaleCrop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Sandhya Patel</cp:lastModifiedBy>
  <cp:revision>2</cp:revision>
  <dcterms:created xsi:type="dcterms:W3CDTF">2021-08-24T11:34:00Z</dcterms:created>
  <dcterms:modified xsi:type="dcterms:W3CDTF">2021-08-24T11:34:00Z</dcterms:modified>
</cp:coreProperties>
</file>