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2278F" w14:textId="77777777" w:rsidR="00207815" w:rsidRPr="00A54CA6" w:rsidRDefault="00207815" w:rsidP="00207815">
      <w:pPr>
        <w:jc w:val="both"/>
        <w:rPr>
          <w:rFonts w:eastAsia="Times New Roman" w:cs="Times New Roman"/>
          <w:b/>
        </w:rPr>
      </w:pPr>
      <w:r w:rsidRPr="00A54CA6">
        <w:rPr>
          <w:rFonts w:eastAsia="Times New Roman" w:cs="Times New Roman"/>
          <w:b/>
        </w:rPr>
        <w:t>Table 1 - Eight empathy phenomena</w:t>
      </w:r>
    </w:p>
    <w:tbl>
      <w:tblPr>
        <w:tblW w:w="962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62"/>
        <w:gridCol w:w="3208"/>
      </w:tblGrid>
      <w:tr w:rsidR="00207815" w:rsidRPr="00A54CA6" w14:paraId="32878153" w14:textId="77777777" w:rsidTr="0002183E">
        <w:tc>
          <w:tcPr>
            <w:tcW w:w="2552" w:type="dxa"/>
          </w:tcPr>
          <w:p w14:paraId="7CB48405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4CA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Phenomena </w:t>
            </w:r>
          </w:p>
        </w:tc>
        <w:tc>
          <w:tcPr>
            <w:tcW w:w="3862" w:type="dxa"/>
          </w:tcPr>
          <w:p w14:paraId="3439AEC6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4CA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Definition </w:t>
            </w:r>
          </w:p>
        </w:tc>
        <w:tc>
          <w:tcPr>
            <w:tcW w:w="3208" w:type="dxa"/>
          </w:tcPr>
          <w:p w14:paraId="23F2BE9E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4CA6">
              <w:rPr>
                <w:rFonts w:eastAsia="Times New Roman" w:cs="Times New Roman"/>
                <w:b/>
                <w:bCs/>
                <w:sz w:val="20"/>
                <w:szCs w:val="20"/>
              </w:rPr>
              <w:t>Scholars</w:t>
            </w:r>
          </w:p>
        </w:tc>
      </w:tr>
      <w:tr w:rsidR="00207815" w:rsidRPr="00A54CA6" w14:paraId="4B0C64D4" w14:textId="77777777" w:rsidTr="0002183E">
        <w:tc>
          <w:tcPr>
            <w:tcW w:w="2552" w:type="dxa"/>
          </w:tcPr>
          <w:p w14:paraId="13792366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4CA6">
              <w:rPr>
                <w:rFonts w:eastAsia="Times New Roman" w:cs="Times New Roman"/>
                <w:b/>
                <w:bCs/>
                <w:sz w:val="20"/>
                <w:szCs w:val="20"/>
              </w:rPr>
              <w:t>Cognitive empathy</w:t>
            </w:r>
          </w:p>
        </w:tc>
        <w:tc>
          <w:tcPr>
            <w:tcW w:w="3862" w:type="dxa"/>
          </w:tcPr>
          <w:p w14:paraId="294FB628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4CA6">
              <w:rPr>
                <w:rFonts w:eastAsia="Times New Roman" w:cs="Times New Roman"/>
                <w:sz w:val="20"/>
                <w:szCs w:val="20"/>
              </w:rPr>
              <w:t>“Empathic accuracy”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A54CA6">
              <w:rPr>
                <w:rFonts w:eastAsia="Times New Roman" w:cs="Times New Roman"/>
                <w:sz w:val="20"/>
                <w:szCs w:val="20"/>
              </w:rPr>
              <w:t xml:space="preserve"> knowing another person’s internal state, including his or her thoughts and feelings</w:t>
            </w:r>
          </w:p>
        </w:tc>
        <w:tc>
          <w:tcPr>
            <w:tcW w:w="3208" w:type="dxa"/>
          </w:tcPr>
          <w:p w14:paraId="720BD58D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4CA6">
              <w:rPr>
                <w:rFonts w:eastAsia="Times New Roman" w:cs="Times New Roman"/>
                <w:sz w:val="20"/>
                <w:szCs w:val="20"/>
              </w:rPr>
              <w:t xml:space="preserve">Ickes (1997) and </w:t>
            </w:r>
            <w:proofErr w:type="spellStart"/>
            <w:r w:rsidRPr="00A54CA6">
              <w:rPr>
                <w:rFonts w:eastAsia="Times New Roman" w:cs="Times New Roman"/>
                <w:sz w:val="20"/>
                <w:szCs w:val="20"/>
              </w:rPr>
              <w:t>Wispe</w:t>
            </w:r>
            <w:proofErr w:type="spellEnd"/>
            <w:r w:rsidRPr="00A54CA6">
              <w:rPr>
                <w:rFonts w:eastAsia="Times New Roman" w:cs="Times New Roman"/>
                <w:sz w:val="20"/>
                <w:szCs w:val="20"/>
              </w:rPr>
              <w:t>´ (1986)</w:t>
            </w:r>
          </w:p>
        </w:tc>
      </w:tr>
      <w:tr w:rsidR="00207815" w:rsidRPr="00A54CA6" w14:paraId="6FF855EE" w14:textId="77777777" w:rsidTr="0002183E">
        <w:tc>
          <w:tcPr>
            <w:tcW w:w="2552" w:type="dxa"/>
          </w:tcPr>
          <w:p w14:paraId="3584F45B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4CA6">
              <w:rPr>
                <w:rFonts w:eastAsia="Times New Roman" w:cs="Times New Roman"/>
                <w:b/>
                <w:bCs/>
                <w:sz w:val="20"/>
                <w:szCs w:val="20"/>
              </w:rPr>
              <w:t>Facial empathy</w:t>
            </w:r>
          </w:p>
        </w:tc>
        <w:tc>
          <w:tcPr>
            <w:tcW w:w="3862" w:type="dxa"/>
          </w:tcPr>
          <w:p w14:paraId="489F0AA5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4CA6">
              <w:rPr>
                <w:rFonts w:eastAsia="Times New Roman" w:cs="Times New Roman"/>
                <w:sz w:val="20"/>
                <w:szCs w:val="20"/>
              </w:rPr>
              <w:t>Adopting the posture or matching the neural responses of an observed other</w:t>
            </w:r>
          </w:p>
        </w:tc>
        <w:tc>
          <w:tcPr>
            <w:tcW w:w="3208" w:type="dxa"/>
          </w:tcPr>
          <w:p w14:paraId="18682FA4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4CA6">
              <w:rPr>
                <w:rFonts w:eastAsia="Times New Roman" w:cs="Times New Roman"/>
                <w:sz w:val="20"/>
                <w:szCs w:val="20"/>
              </w:rPr>
              <w:t>Gordon (1995) and Meltzoff and Moore (1997)</w:t>
            </w:r>
          </w:p>
        </w:tc>
      </w:tr>
      <w:tr w:rsidR="00207815" w:rsidRPr="00A54CA6" w14:paraId="10C99ABA" w14:textId="77777777" w:rsidTr="0002183E">
        <w:tc>
          <w:tcPr>
            <w:tcW w:w="2552" w:type="dxa"/>
          </w:tcPr>
          <w:p w14:paraId="250583DF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4CA6">
              <w:rPr>
                <w:rFonts w:eastAsia="Times New Roman" w:cs="Times New Roman"/>
                <w:b/>
                <w:bCs/>
                <w:sz w:val="20"/>
                <w:szCs w:val="20"/>
              </w:rPr>
              <w:t>Affective empathy</w:t>
            </w:r>
          </w:p>
        </w:tc>
        <w:tc>
          <w:tcPr>
            <w:tcW w:w="3862" w:type="dxa"/>
          </w:tcPr>
          <w:p w14:paraId="5FA0D7F4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“</w:t>
            </w:r>
            <w:r w:rsidRPr="00A54CA6">
              <w:rPr>
                <w:rFonts w:eastAsia="Times New Roman" w:cs="Times New Roman"/>
                <w:sz w:val="20"/>
                <w:szCs w:val="20"/>
              </w:rPr>
              <w:t>Emotional contagion”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A54CA6">
              <w:rPr>
                <w:rFonts w:eastAsia="Times New Roman" w:cs="Times New Roman"/>
                <w:sz w:val="20"/>
                <w:szCs w:val="20"/>
              </w:rPr>
              <w:t xml:space="preserve"> coming to feel as another person feels</w:t>
            </w:r>
          </w:p>
        </w:tc>
        <w:tc>
          <w:tcPr>
            <w:tcW w:w="3208" w:type="dxa"/>
          </w:tcPr>
          <w:p w14:paraId="38899298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4CA6">
              <w:rPr>
                <w:rFonts w:eastAsia="Times New Roman" w:cs="Times New Roman"/>
                <w:sz w:val="20"/>
                <w:szCs w:val="20"/>
              </w:rPr>
              <w:t xml:space="preserve">Hatfield, Cacioppo, and Rapson (1994) and </w:t>
            </w:r>
            <w:proofErr w:type="spellStart"/>
            <w:r w:rsidRPr="00A54CA6">
              <w:rPr>
                <w:rFonts w:eastAsia="Times New Roman" w:cs="Times New Roman"/>
                <w:sz w:val="20"/>
                <w:szCs w:val="20"/>
              </w:rPr>
              <w:t>ZahnWaxler</w:t>
            </w:r>
            <w:proofErr w:type="spellEnd"/>
            <w:r w:rsidRPr="00A54CA6">
              <w:rPr>
                <w:rFonts w:eastAsia="Times New Roman" w:cs="Times New Roman"/>
                <w:sz w:val="20"/>
                <w:szCs w:val="20"/>
              </w:rPr>
              <w:t xml:space="preserve">, Robinson, and </w:t>
            </w:r>
            <w:proofErr w:type="spellStart"/>
            <w:r w:rsidRPr="00A54CA6">
              <w:rPr>
                <w:rFonts w:eastAsia="Times New Roman" w:cs="Times New Roman"/>
                <w:sz w:val="20"/>
                <w:szCs w:val="20"/>
              </w:rPr>
              <w:t>Emde</w:t>
            </w:r>
            <w:proofErr w:type="spellEnd"/>
            <w:r w:rsidRPr="00A54CA6">
              <w:rPr>
                <w:rFonts w:eastAsia="Times New Roman" w:cs="Times New Roman"/>
                <w:sz w:val="20"/>
                <w:szCs w:val="20"/>
              </w:rPr>
              <w:t xml:space="preserve"> (1992)</w:t>
            </w:r>
          </w:p>
        </w:tc>
      </w:tr>
      <w:tr w:rsidR="00207815" w:rsidRPr="00A54CA6" w14:paraId="25349881" w14:textId="77777777" w:rsidTr="0002183E">
        <w:tc>
          <w:tcPr>
            <w:tcW w:w="2552" w:type="dxa"/>
          </w:tcPr>
          <w:p w14:paraId="21418C51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4CA6">
              <w:rPr>
                <w:rFonts w:eastAsia="Times New Roman" w:cs="Times New Roman"/>
                <w:b/>
                <w:bCs/>
                <w:sz w:val="20"/>
                <w:szCs w:val="20"/>
              </w:rPr>
              <w:t>Aesthetic empathy</w:t>
            </w:r>
          </w:p>
        </w:tc>
        <w:tc>
          <w:tcPr>
            <w:tcW w:w="3862" w:type="dxa"/>
          </w:tcPr>
          <w:p w14:paraId="6AB0C27C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4CA6">
              <w:rPr>
                <w:rFonts w:eastAsia="Times New Roman" w:cs="Times New Roman"/>
                <w:sz w:val="20"/>
                <w:szCs w:val="20"/>
              </w:rPr>
              <w:t>Intuiting or projecting oneself into another’s situation</w:t>
            </w:r>
          </w:p>
        </w:tc>
        <w:tc>
          <w:tcPr>
            <w:tcW w:w="3208" w:type="dxa"/>
          </w:tcPr>
          <w:p w14:paraId="1A21FEB1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54CA6">
              <w:rPr>
                <w:rFonts w:eastAsia="Times New Roman" w:cs="Times New Roman"/>
                <w:sz w:val="20"/>
                <w:szCs w:val="20"/>
              </w:rPr>
              <w:t>Wispe</w:t>
            </w:r>
            <w:proofErr w:type="spellEnd"/>
            <w:r w:rsidRPr="00A54CA6">
              <w:rPr>
                <w:rFonts w:eastAsia="Times New Roman" w:cs="Times New Roman"/>
                <w:sz w:val="20"/>
                <w:szCs w:val="20"/>
              </w:rPr>
              <w:t>´ (1968)</w:t>
            </w:r>
          </w:p>
        </w:tc>
      </w:tr>
      <w:tr w:rsidR="00207815" w:rsidRPr="00A54CA6" w14:paraId="7F270D66" w14:textId="77777777" w:rsidTr="0002183E">
        <w:tc>
          <w:tcPr>
            <w:tcW w:w="2552" w:type="dxa"/>
          </w:tcPr>
          <w:p w14:paraId="6DCB5C49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4CA6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Psychological </w:t>
            </w:r>
          </w:p>
          <w:p w14:paraId="2DA04B0A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4CA6">
              <w:rPr>
                <w:rFonts w:eastAsia="Times New Roman" w:cs="Times New Roman"/>
                <w:b/>
                <w:bCs/>
                <w:sz w:val="20"/>
                <w:szCs w:val="20"/>
              </w:rPr>
              <w:t>Empathy</w:t>
            </w:r>
          </w:p>
        </w:tc>
        <w:tc>
          <w:tcPr>
            <w:tcW w:w="3862" w:type="dxa"/>
          </w:tcPr>
          <w:p w14:paraId="796B9579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4CA6">
              <w:rPr>
                <w:rFonts w:eastAsia="Times New Roman" w:cs="Times New Roman"/>
                <w:sz w:val="20"/>
                <w:szCs w:val="20"/>
              </w:rPr>
              <w:t>“Perspective taking” or “empathic attention set”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A54CA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i</w:t>
            </w:r>
            <w:r w:rsidRPr="00A54CA6">
              <w:rPr>
                <w:rFonts w:eastAsia="Times New Roman" w:cs="Times New Roman"/>
                <w:sz w:val="20"/>
                <w:szCs w:val="20"/>
              </w:rPr>
              <w:t>magining how another is thinking and feeling</w:t>
            </w:r>
          </w:p>
        </w:tc>
        <w:tc>
          <w:tcPr>
            <w:tcW w:w="3208" w:type="dxa"/>
          </w:tcPr>
          <w:p w14:paraId="2F5230CE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4CA6">
              <w:rPr>
                <w:rFonts w:eastAsia="Times New Roman" w:cs="Times New Roman"/>
                <w:sz w:val="20"/>
                <w:szCs w:val="20"/>
              </w:rPr>
              <w:t xml:space="preserve">Barrett-Lennard (1981), Ruby and </w:t>
            </w:r>
            <w:proofErr w:type="spellStart"/>
            <w:r w:rsidRPr="00A54CA6">
              <w:rPr>
                <w:rFonts w:eastAsia="Times New Roman" w:cs="Times New Roman"/>
                <w:sz w:val="20"/>
                <w:szCs w:val="20"/>
              </w:rPr>
              <w:t>Decety</w:t>
            </w:r>
            <w:proofErr w:type="spellEnd"/>
            <w:r w:rsidRPr="00A54CA6">
              <w:rPr>
                <w:rFonts w:eastAsia="Times New Roman" w:cs="Times New Roman"/>
                <w:sz w:val="20"/>
                <w:szCs w:val="20"/>
              </w:rPr>
              <w:t xml:space="preserve"> (2004), and </w:t>
            </w:r>
            <w:proofErr w:type="spellStart"/>
            <w:r w:rsidRPr="00A54CA6">
              <w:rPr>
                <w:rFonts w:eastAsia="Times New Roman" w:cs="Times New Roman"/>
                <w:sz w:val="20"/>
                <w:szCs w:val="20"/>
              </w:rPr>
              <w:t>Stotland</w:t>
            </w:r>
            <w:proofErr w:type="spellEnd"/>
            <w:r w:rsidRPr="00A54CA6">
              <w:rPr>
                <w:rFonts w:eastAsia="Times New Roman" w:cs="Times New Roman"/>
                <w:sz w:val="20"/>
                <w:szCs w:val="20"/>
              </w:rPr>
              <w:t xml:space="preserve"> (1969)</w:t>
            </w:r>
          </w:p>
        </w:tc>
      </w:tr>
      <w:tr w:rsidR="00207815" w:rsidRPr="00A54CA6" w14:paraId="44A4B868" w14:textId="77777777" w:rsidTr="0002183E">
        <w:tc>
          <w:tcPr>
            <w:tcW w:w="2552" w:type="dxa"/>
          </w:tcPr>
          <w:p w14:paraId="1839F599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4CA6">
              <w:rPr>
                <w:rFonts w:eastAsia="Times New Roman" w:cs="Times New Roman"/>
                <w:b/>
                <w:bCs/>
                <w:sz w:val="20"/>
                <w:szCs w:val="20"/>
              </w:rPr>
              <w:t>Projective empathy</w:t>
            </w:r>
          </w:p>
        </w:tc>
        <w:tc>
          <w:tcPr>
            <w:tcW w:w="3862" w:type="dxa"/>
          </w:tcPr>
          <w:p w14:paraId="028FA5A9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4CA6">
              <w:rPr>
                <w:rFonts w:eastAsia="Times New Roman" w:cs="Times New Roman"/>
                <w:sz w:val="20"/>
                <w:szCs w:val="20"/>
              </w:rPr>
              <w:t>“Role taking”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A54CA6">
              <w:rPr>
                <w:rFonts w:eastAsia="Times New Roman" w:cs="Times New Roman"/>
                <w:sz w:val="20"/>
                <w:szCs w:val="20"/>
              </w:rPr>
              <w:t xml:space="preserve"> imagining how one would think and feel in the other’s place</w:t>
            </w:r>
          </w:p>
        </w:tc>
        <w:tc>
          <w:tcPr>
            <w:tcW w:w="3208" w:type="dxa"/>
          </w:tcPr>
          <w:p w14:paraId="5BD2E4E9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A54CA6">
              <w:rPr>
                <w:rFonts w:eastAsia="Times New Roman" w:cs="Times New Roman"/>
                <w:sz w:val="20"/>
                <w:szCs w:val="20"/>
              </w:rPr>
              <w:t>Darwall</w:t>
            </w:r>
            <w:proofErr w:type="spellEnd"/>
            <w:r w:rsidRPr="00A54CA6">
              <w:rPr>
                <w:rFonts w:eastAsia="Times New Roman" w:cs="Times New Roman"/>
                <w:sz w:val="20"/>
                <w:szCs w:val="20"/>
              </w:rPr>
              <w:t xml:space="preserve"> (1998) and Mead (1962)</w:t>
            </w:r>
          </w:p>
        </w:tc>
      </w:tr>
      <w:tr w:rsidR="00207815" w:rsidRPr="00A54CA6" w14:paraId="4DBF0130" w14:textId="77777777" w:rsidTr="0002183E">
        <w:tc>
          <w:tcPr>
            <w:tcW w:w="2552" w:type="dxa"/>
          </w:tcPr>
          <w:p w14:paraId="7E433EA0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4CA6">
              <w:rPr>
                <w:rFonts w:eastAsia="Times New Roman" w:cs="Times New Roman"/>
                <w:b/>
                <w:bCs/>
                <w:sz w:val="20"/>
                <w:szCs w:val="20"/>
              </w:rPr>
              <w:t>Empathic distress</w:t>
            </w:r>
          </w:p>
        </w:tc>
        <w:tc>
          <w:tcPr>
            <w:tcW w:w="3862" w:type="dxa"/>
          </w:tcPr>
          <w:p w14:paraId="74C67FF3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4CA6">
              <w:rPr>
                <w:rFonts w:eastAsia="Times New Roman" w:cs="Times New Roman"/>
                <w:sz w:val="20"/>
                <w:szCs w:val="20"/>
              </w:rPr>
              <w:t>Feeling distressed at witnessing another person’s suffering</w:t>
            </w:r>
          </w:p>
        </w:tc>
        <w:tc>
          <w:tcPr>
            <w:tcW w:w="3208" w:type="dxa"/>
          </w:tcPr>
          <w:p w14:paraId="7E2788FB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4CA6">
              <w:rPr>
                <w:rFonts w:eastAsia="Times New Roman" w:cs="Times New Roman"/>
                <w:sz w:val="20"/>
                <w:szCs w:val="20"/>
              </w:rPr>
              <w:t>Hoffman (1981)</w:t>
            </w:r>
          </w:p>
        </w:tc>
      </w:tr>
      <w:tr w:rsidR="00207815" w:rsidRPr="00A54CA6" w14:paraId="2A6FBD10" w14:textId="77777777" w:rsidTr="0002183E">
        <w:tc>
          <w:tcPr>
            <w:tcW w:w="2552" w:type="dxa"/>
          </w:tcPr>
          <w:p w14:paraId="339D7FF4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A54CA6">
              <w:rPr>
                <w:rFonts w:eastAsia="Times New Roman" w:cs="Times New Roman"/>
                <w:b/>
                <w:bCs/>
                <w:sz w:val="20"/>
                <w:szCs w:val="20"/>
              </w:rPr>
              <w:t>Empathic concern</w:t>
            </w:r>
          </w:p>
        </w:tc>
        <w:tc>
          <w:tcPr>
            <w:tcW w:w="3862" w:type="dxa"/>
          </w:tcPr>
          <w:p w14:paraId="3C429499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4CA6">
              <w:rPr>
                <w:rFonts w:eastAsia="Times New Roman" w:cs="Times New Roman"/>
                <w:sz w:val="20"/>
                <w:szCs w:val="20"/>
              </w:rPr>
              <w:t>“Sympathy”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Pr="00A54CA6">
              <w:rPr>
                <w:rFonts w:eastAsia="Times New Roman" w:cs="Times New Roman"/>
                <w:sz w:val="20"/>
                <w:szCs w:val="20"/>
              </w:rPr>
              <w:t xml:space="preserve"> feeling for another person who is suffering</w:t>
            </w:r>
          </w:p>
        </w:tc>
        <w:tc>
          <w:tcPr>
            <w:tcW w:w="3208" w:type="dxa"/>
          </w:tcPr>
          <w:p w14:paraId="614B8D11" w14:textId="77777777" w:rsidR="00207815" w:rsidRPr="00A54CA6" w:rsidRDefault="00207815" w:rsidP="0002183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A54CA6">
              <w:rPr>
                <w:rFonts w:eastAsia="Times New Roman" w:cs="Times New Roman"/>
                <w:sz w:val="20"/>
                <w:szCs w:val="20"/>
              </w:rPr>
              <w:t>Batson (1991) and Preston and de Waal (2002)</w:t>
            </w:r>
          </w:p>
        </w:tc>
      </w:tr>
    </w:tbl>
    <w:p w14:paraId="3A511ADF" w14:textId="164C0597" w:rsidR="00207815" w:rsidRPr="00C63B5F" w:rsidRDefault="00207815" w:rsidP="00207815">
      <w:pPr>
        <w:rPr>
          <w:rFonts w:eastAsia="Times New Roman" w:cs="Times New Roman"/>
          <w:sz w:val="20"/>
          <w:szCs w:val="20"/>
        </w:rPr>
      </w:pPr>
      <w:r w:rsidRPr="00A54CA6">
        <w:rPr>
          <w:rFonts w:eastAsia="Times New Roman" w:cs="Times New Roman"/>
          <w:sz w:val="20"/>
          <w:szCs w:val="20"/>
        </w:rPr>
        <w:t xml:space="preserve">Source: Adapted from Batson, C. D. (2009). These things called empathy: Eight related but distinct phenomena. In J. </w:t>
      </w:r>
      <w:proofErr w:type="spellStart"/>
      <w:r w:rsidRPr="00A54CA6">
        <w:rPr>
          <w:rFonts w:eastAsia="Times New Roman" w:cs="Times New Roman"/>
          <w:sz w:val="20"/>
          <w:szCs w:val="20"/>
        </w:rPr>
        <w:t>Decety</w:t>
      </w:r>
      <w:proofErr w:type="spellEnd"/>
      <w:r w:rsidRPr="00A54CA6">
        <w:rPr>
          <w:rFonts w:eastAsia="Times New Roman" w:cs="Times New Roman"/>
          <w:sz w:val="20"/>
          <w:szCs w:val="20"/>
        </w:rPr>
        <w:t>, &amp; W. Ickes (Eds.), The social neuroscience of empathy (pp. 3-16). Cambridge, MA: MIT Press.</w:t>
      </w:r>
    </w:p>
    <w:sectPr w:rsidR="00207815" w:rsidRPr="00C63B5F" w:rsidSect="00D537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283" w:footer="51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A08B7" w14:textId="77777777" w:rsidR="000A41B8" w:rsidRDefault="000A41B8">
      <w:pPr>
        <w:spacing w:before="0" w:after="0"/>
      </w:pPr>
      <w:r>
        <w:separator/>
      </w:r>
    </w:p>
  </w:endnote>
  <w:endnote w:type="continuationSeparator" w:id="0">
    <w:p w14:paraId="244ECD70" w14:textId="77777777" w:rsidR="000A41B8" w:rsidRDefault="000A41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E9554" w14:textId="77777777" w:rsidR="00E31A5F" w:rsidRPr="00577C4C" w:rsidRDefault="00207815">
    <w:pPr>
      <w:pStyle w:val="Pidipagina"/>
      <w:rPr>
        <w:color w:val="C00000"/>
        <w:szCs w:val="24"/>
      </w:rPr>
    </w:pPr>
    <w:r w:rsidRPr="00577C4C">
      <w:rPr>
        <w:noProof/>
        <w:color w:val="C00000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84CDB7" wp14:editId="3BD49D3A">
              <wp:simplePos x="0" y="0"/>
              <wp:positionH relativeFrom="column">
                <wp:posOffset>-108280</wp:posOffset>
              </wp:positionH>
              <wp:positionV relativeFrom="paragraph">
                <wp:posOffset>-58420</wp:posOffset>
              </wp:positionV>
              <wp:extent cx="3672231" cy="1403985"/>
              <wp:effectExtent l="0" t="0" r="444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72231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4C2A69" w14:textId="77777777" w:rsidR="00E31A5F" w:rsidRPr="00E9561B" w:rsidRDefault="00207815">
                          <w:pPr>
                            <w:rPr>
                              <w:color w:val="C00000"/>
                            </w:rPr>
                          </w:pPr>
                          <w:r w:rsidRPr="00E9561B">
                            <w:rPr>
                              <w:color w:val="C00000"/>
                            </w:rPr>
                            <w:t>This is a provisional file, not the final typeset article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284CD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55pt;margin-top:-4.6pt;width:289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" stroked="f">
              <v:textbox style="mso-fit-shape-to-text:t">
                <w:txbxContent>
                  <w:p w14:paraId="1B4C2A69" w14:textId="77777777" w:rsidR="00E31A5F" w:rsidRPr="00E9561B" w:rsidRDefault="00207815">
                    <w:pPr>
                      <w:rPr>
                        <w:color w:val="C00000"/>
                      </w:rPr>
                    </w:pPr>
                    <w:r w:rsidRPr="00E9561B">
                      <w:rPr>
                        <w:color w:val="C00000"/>
                      </w:rPr>
                      <w:t>This is a provisional file, not the final typeset article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A0994E" wp14:editId="3A26310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42F598" w14:textId="77777777" w:rsidR="00E31A5F" w:rsidRPr="00577C4C" w:rsidRDefault="00207815">
                          <w:pPr>
                            <w:pStyle w:val="Pidipagina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535DC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A0994E" id="Text Box 1" o:spid="_x0000_s1027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" filled="f" stroked="f" strokeweight=".5pt">
              <v:textbox style="mso-fit-shape-to-text:t">
                <w:txbxContent>
                  <w:p w14:paraId="2F42F598" w14:textId="77777777" w:rsidR="00E31A5F" w:rsidRPr="00577C4C" w:rsidRDefault="00207815">
                    <w:pPr>
                      <w:pStyle w:val="Pidipagina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535DC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7F214" w14:textId="77777777" w:rsidR="00E31A5F" w:rsidRPr="00577C4C" w:rsidRDefault="00207815">
    <w:pPr>
      <w:pStyle w:val="Pidipagina"/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2F43D" wp14:editId="4BD0B22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68AC8ED" w14:textId="77777777" w:rsidR="00E31A5F" w:rsidRPr="00577C4C" w:rsidRDefault="00207815">
                          <w:pPr>
                            <w:pStyle w:val="Pidipagina"/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Pr="008535DC">
                            <w:rPr>
                              <w:noProof/>
                              <w:color w:val="000000" w:themeColor="text1"/>
                              <w:sz w:val="22"/>
                              <w:szCs w:val="40"/>
                            </w:rPr>
                            <w:t>17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32F43D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8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" filled="f" stroked="f" strokeweight=".5pt">
              <v:textbox style="mso-fit-shape-to-text:t">
                <w:txbxContent>
                  <w:p w14:paraId="168AC8ED" w14:textId="77777777" w:rsidR="00E31A5F" w:rsidRPr="00577C4C" w:rsidRDefault="00207815">
                    <w:pPr>
                      <w:pStyle w:val="Pidipagina"/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Pr="008535DC">
                      <w:rPr>
                        <w:noProof/>
                        <w:color w:val="000000" w:themeColor="text1"/>
                        <w:sz w:val="22"/>
                        <w:szCs w:val="40"/>
                      </w:rPr>
                      <w:t>17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28BE5" w14:textId="77777777" w:rsidR="000A41B8" w:rsidRDefault="000A41B8">
      <w:pPr>
        <w:spacing w:before="0" w:after="0"/>
      </w:pPr>
      <w:r>
        <w:separator/>
      </w:r>
    </w:p>
  </w:footnote>
  <w:footnote w:type="continuationSeparator" w:id="0">
    <w:p w14:paraId="0338675C" w14:textId="77777777" w:rsidR="000A41B8" w:rsidRDefault="000A41B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E7158" w14:textId="77777777" w:rsidR="00E31A5F" w:rsidRPr="007E3148" w:rsidRDefault="00207815" w:rsidP="00A53000">
    <w:pPr>
      <w:pStyle w:val="Intestazione"/>
    </w:pPr>
    <w:r w:rsidRPr="007E3148">
      <w:ptab w:relativeTo="margin" w:alignment="center" w:leader="none"/>
    </w:r>
    <w:r w:rsidRPr="007E3148">
      <w:ptab w:relativeTo="margin" w:alignment="right" w:leader="none"/>
    </w:r>
    <w:r w:rsidRPr="007E3148">
      <w:t>Running Title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5724E" w14:textId="77777777" w:rsidR="00E31A5F" w:rsidRPr="00A53000" w:rsidRDefault="00207815" w:rsidP="00A53000">
    <w:pPr>
      <w:pStyle w:val="Intestazione"/>
    </w:pPr>
    <w:r w:rsidRPr="007E3148">
      <w:ptab w:relativeTo="margin" w:alignment="center" w:leader="none"/>
    </w:r>
    <w:r w:rsidRPr="007E3148">
      <w:ptab w:relativeTo="margin" w:alignment="right" w:leader="none"/>
    </w:r>
    <w:r w:rsidRPr="00A53000">
      <w:t>Running Title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1310" w14:textId="77777777" w:rsidR="00E31A5F" w:rsidRDefault="00207815" w:rsidP="00A53000">
    <w:pPr>
      <w:pStyle w:val="Intestazione"/>
    </w:pPr>
    <w:r w:rsidRPr="005A1D84">
      <w:rPr>
        <w:noProof/>
        <w:color w:val="A6A6A6" w:themeColor="background1" w:themeShade="A6"/>
        <w:lang w:val="en-GB" w:eastAsia="en-GB"/>
      </w:rPr>
      <w:drawing>
        <wp:inline distT="0" distB="0" distL="0" distR="0" wp14:anchorId="20508FBD" wp14:editId="4DA71742">
          <wp:extent cx="1382534" cy="497091"/>
          <wp:effectExtent l="0" t="0" r="0" b="0"/>
          <wp:docPr id="6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C7224"/>
    <w:multiLevelType w:val="multilevel"/>
    <w:tmpl w:val="588A073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CC54A86"/>
    <w:multiLevelType w:val="multilevel"/>
    <w:tmpl w:val="687E3E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912B8D"/>
    <w:multiLevelType w:val="multilevel"/>
    <w:tmpl w:val="14160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15"/>
    <w:rsid w:val="000A41B8"/>
    <w:rsid w:val="00207815"/>
    <w:rsid w:val="00C6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C06036"/>
  <w15:chartTrackingRefBased/>
  <w15:docId w15:val="{EDD3C5EA-C5D3-E944-BA1A-6C9DBF67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07815"/>
    <w:pPr>
      <w:spacing w:before="120" w:after="240"/>
    </w:pPr>
    <w:rPr>
      <w:rFonts w:ascii="Times New Roman" w:hAnsi="Times New Roman"/>
      <w:szCs w:val="22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07815"/>
    <w:pPr>
      <w:tabs>
        <w:tab w:val="center" w:pos="4844"/>
        <w:tab w:val="right" w:pos="9689"/>
      </w:tabs>
    </w:pPr>
    <w:rPr>
      <w:b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07815"/>
    <w:rPr>
      <w:rFonts w:ascii="Times New Roman" w:hAnsi="Times New Roman"/>
      <w:b/>
      <w:szCs w:val="22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207815"/>
    <w:pPr>
      <w:tabs>
        <w:tab w:val="center" w:pos="4844"/>
        <w:tab w:val="right" w:pos="9689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7815"/>
    <w:rPr>
      <w:rFonts w:ascii="Times New Roman" w:hAnsi="Times New Roman"/>
      <w:szCs w:val="22"/>
      <w:lang w:val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20781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0781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07815"/>
    <w:rPr>
      <w:rFonts w:ascii="Times New Roman" w:hAnsi="Times New Roman"/>
      <w:sz w:val="20"/>
      <w:szCs w:val="20"/>
      <w:lang w:val="en-US"/>
    </w:rPr>
  </w:style>
  <w:style w:type="character" w:styleId="Numeroriga">
    <w:name w:val="line number"/>
    <w:basedOn w:val="Carpredefinitoparagrafo"/>
    <w:uiPriority w:val="99"/>
    <w:semiHidden/>
    <w:unhideWhenUsed/>
    <w:rsid w:val="00207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Puzza</dc:creator>
  <cp:keywords/>
  <dc:description/>
  <cp:lastModifiedBy>Luciana Puzza</cp:lastModifiedBy>
  <cp:revision>2</cp:revision>
  <dcterms:created xsi:type="dcterms:W3CDTF">2021-08-20T06:04:00Z</dcterms:created>
  <dcterms:modified xsi:type="dcterms:W3CDTF">2021-08-20T06:04:00Z</dcterms:modified>
</cp:coreProperties>
</file>