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05" w:rsidRPr="00116A50" w:rsidRDefault="00ED7088" w:rsidP="00EC3E2C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6A5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100443" cy="43910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53" cy="440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2C" w:rsidRPr="00116A50" w:rsidRDefault="00EC3E2C" w:rsidP="00EC3E2C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Figure S1. Selection and confirmation of </w:t>
      </w:r>
      <w:r w:rsidRPr="00116A50">
        <w:rPr>
          <w:rFonts w:ascii="Times New Roman" w:hAnsi="Times New Roman" w:cs="Times New Roman"/>
          <w:i/>
          <w:sz w:val="18"/>
          <w:szCs w:val="18"/>
          <w:lang w:val="en-US"/>
        </w:rPr>
        <w:t xml:space="preserve">X. </w:t>
      </w:r>
      <w:proofErr w:type="spellStart"/>
      <w:r w:rsidRPr="00116A50">
        <w:rPr>
          <w:rFonts w:ascii="Times New Roman" w:hAnsi="Times New Roman" w:cs="Times New Roman"/>
          <w:i/>
          <w:sz w:val="18"/>
          <w:szCs w:val="18"/>
          <w:lang w:val="en-US"/>
        </w:rPr>
        <w:t>fastidiosa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transformed with the pXF20 empty vector. The obtained transformants were plated in PW containing kanamycin</w:t>
      </w:r>
      <w:r w:rsidR="00B12AFB"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(</w:t>
      </w:r>
      <w:r w:rsidR="00495765"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A</w:t>
      </w:r>
      <w:r w:rsidR="00B12AFB"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)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, and in PW without this antibiotic (control)</w:t>
      </w:r>
      <w:r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(</w:t>
      </w:r>
      <w:r w:rsidR="00495765"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B</w:t>
      </w:r>
      <w:r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)</w:t>
      </w:r>
      <w:r w:rsidR="00B12AFB" w:rsidRPr="00116A50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WT</w:t>
      </w:r>
      <w:r w:rsidR="008758F4" w:rsidRPr="00116A50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B12AFB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wild-type (WT</w:t>
      </w:r>
      <w:proofErr w:type="gramStart"/>
      <w:r w:rsidR="00B12AFB" w:rsidRPr="00116A50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>X</w:t>
      </w:r>
      <w:proofErr w:type="gramEnd"/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. </w:t>
      </w:r>
      <w:proofErr w:type="spellStart"/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>fastidiosa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strain 11399, used as negative control; pXF20-1</w:t>
      </w:r>
      <w:r w:rsidR="00B12AFB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to -3</w:t>
      </w:r>
      <w:r w:rsidR="008758F4" w:rsidRPr="00116A50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clone</w:t>
      </w:r>
      <w:r w:rsidR="00B12AFB" w:rsidRPr="00116A50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1</w:t>
      </w:r>
      <w:r w:rsidR="00B12AFB" w:rsidRPr="00116A50">
        <w:rPr>
          <w:rFonts w:ascii="Times New Roman" w:hAnsi="Times New Roman" w:cs="Times New Roman"/>
          <w:sz w:val="18"/>
          <w:szCs w:val="18"/>
          <w:lang w:val="en-US"/>
        </w:rPr>
        <w:t>, 2 and 3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of the </w:t>
      </w:r>
      <w:r w:rsidR="00B12AFB" w:rsidRPr="00116A50">
        <w:rPr>
          <w:rFonts w:ascii="Times New Roman" w:hAnsi="Times New Roman" w:cs="Times New Roman"/>
          <w:sz w:val="18"/>
          <w:szCs w:val="18"/>
          <w:lang w:val="en-US"/>
        </w:rPr>
        <w:t>bacteri</w:t>
      </w:r>
      <w:r w:rsidR="0096511D" w:rsidRPr="00116A50">
        <w:rPr>
          <w:rFonts w:ascii="Times New Roman" w:hAnsi="Times New Roman" w:cs="Times New Roman"/>
          <w:sz w:val="18"/>
          <w:szCs w:val="18"/>
          <w:lang w:val="en-US"/>
        </w:rPr>
        <w:t>um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transformed with the pXF20 empty vector. </w:t>
      </w:r>
      <w:r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(</w:t>
      </w:r>
      <w:r w:rsidR="00495765"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C</w:t>
      </w:r>
      <w:r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)</w:t>
      </w:r>
      <w:r w:rsidR="00D62CB0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1% agarose gel of the 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PCR </w:t>
      </w:r>
      <w:r w:rsidR="0096511D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carried out 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with specific pair</w:t>
      </w:r>
      <w:r w:rsidR="00D62CB0" w:rsidRPr="00116A50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of primers to detect the pXF20 empty vector in</w:t>
      </w:r>
      <w:r w:rsidR="00D62CB0"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X. </w:t>
      </w:r>
      <w:proofErr w:type="spellStart"/>
      <w:r w:rsidR="00D62CB0"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>fastidiosa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clones to confirm the transformation. The </w:t>
      </w:r>
      <w:proofErr w:type="spellStart"/>
      <w:r w:rsidRPr="00116A50">
        <w:rPr>
          <w:rFonts w:ascii="Times New Roman" w:hAnsi="Times New Roman" w:cs="Times New Roman"/>
          <w:sz w:val="18"/>
          <w:szCs w:val="18"/>
          <w:lang w:val="en-US"/>
        </w:rPr>
        <w:t>oriV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proofErr w:type="spellStart"/>
      <w:r w:rsidRPr="00116A50">
        <w:rPr>
          <w:rFonts w:ascii="Times New Roman" w:hAnsi="Times New Roman" w:cs="Times New Roman"/>
          <w:sz w:val="18"/>
          <w:szCs w:val="18"/>
          <w:lang w:val="en-US"/>
        </w:rPr>
        <w:t>trfA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ORFs of the pXF20 vector were amplified as a single amplicon</w:t>
      </w:r>
      <w:r w:rsidR="00D62CB0" w:rsidRPr="00116A50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16A50">
        <w:rPr>
          <w:rFonts w:ascii="Times New Roman" w:hAnsi="Times New Roman" w:cs="Times New Roman"/>
          <w:sz w:val="18"/>
          <w:szCs w:val="18"/>
          <w:lang w:val="en-US"/>
        </w:rPr>
        <w:t>Ladder</w:t>
      </w:r>
      <w:r w:rsidR="008758F4" w:rsidRPr="00116A50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GeneRuler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1 kb Plus DNA Ladder (</w:t>
      </w:r>
      <w:r w:rsidR="000C1E43" w:rsidRPr="00116A50">
        <w:rPr>
          <w:rFonts w:ascii="Times New Roman" w:hAnsi="Times New Roman" w:cs="Times New Roman"/>
          <w:sz w:val="18"/>
          <w:szCs w:val="18"/>
          <w:lang w:val="en-US"/>
        </w:rPr>
        <w:t>Thermo Fisher Scientific, Waltham, Massachusetts, United States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); H</w:t>
      </w:r>
      <w:r w:rsidRPr="00116A50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O</w:t>
      </w:r>
      <w:r w:rsidR="008758F4" w:rsidRPr="00116A50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D62CB0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non-template control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PCR (</w:t>
      </w:r>
      <w:r w:rsidR="00D62CB0" w:rsidRPr="00116A50">
        <w:rPr>
          <w:rFonts w:ascii="Times New Roman" w:hAnsi="Times New Roman" w:cs="Times New Roman"/>
          <w:sz w:val="18"/>
          <w:szCs w:val="18"/>
          <w:lang w:val="en-US"/>
        </w:rPr>
        <w:t>negative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control); p1, p2 and p3</w:t>
      </w:r>
      <w:r w:rsidR="008758F4" w:rsidRPr="00116A50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PCR</w:t>
      </w:r>
      <w:r w:rsidR="00D62CB0" w:rsidRPr="00116A50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carried out with the clones pXF20-1, pXF20-2 and pXF20-3, respectively; C+</w:t>
      </w:r>
      <w:r w:rsidR="008758F4" w:rsidRPr="00116A50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PCR carried out with purified pXF20 vector (positive control); C-</w:t>
      </w:r>
      <w:r w:rsidR="008758F4" w:rsidRPr="00116A50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PCR carried out with </w:t>
      </w:r>
      <w:r w:rsidR="00D62CB0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WT</w:t>
      </w:r>
      <w:r w:rsidR="00D62CB0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strain 11399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, which does not </w:t>
      </w:r>
      <w:r w:rsidR="00D62CB0" w:rsidRPr="00116A50">
        <w:rPr>
          <w:rFonts w:ascii="Times New Roman" w:hAnsi="Times New Roman" w:cs="Times New Roman"/>
          <w:sz w:val="18"/>
          <w:szCs w:val="18"/>
          <w:lang w:val="en-US"/>
        </w:rPr>
        <w:t>contain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the pXF20 vector (negative control); Amplicon size: 1194 bp. Amplification of the specific amplicon only in the positive control and tested clones confirmed the transformation of </w:t>
      </w:r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X. </w:t>
      </w:r>
      <w:proofErr w:type="spellStart"/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>fastidiosa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strain 11399 with the pXF20 empty vector.</w:t>
      </w:r>
    </w:p>
    <w:p w:rsidR="00C16222" w:rsidRPr="00116A50" w:rsidRDefault="00C16222" w:rsidP="005B2533">
      <w:pPr>
        <w:jc w:val="both"/>
        <w:rPr>
          <w:rFonts w:ascii="Times New Roman" w:hAnsi="Times New Roman" w:cs="Times New Roman"/>
          <w:noProof/>
          <w:lang w:val="en-US"/>
        </w:rPr>
      </w:pPr>
    </w:p>
    <w:p w:rsidR="00EA3EE6" w:rsidRPr="00116A50" w:rsidRDefault="004F2590" w:rsidP="00C16222">
      <w:pPr>
        <w:jc w:val="both"/>
        <w:rPr>
          <w:rFonts w:ascii="Times New Roman" w:hAnsi="Times New Roman" w:cs="Times New Roman"/>
          <w:sz w:val="24"/>
          <w:lang w:val="en-US"/>
        </w:rPr>
      </w:pPr>
      <w:r w:rsidRPr="00116A50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5400040" cy="28867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E6" w:rsidRPr="00116A50" w:rsidRDefault="00EA3EE6" w:rsidP="001926F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6A50">
        <w:rPr>
          <w:rFonts w:ascii="Times New Roman" w:hAnsi="Times New Roman" w:cs="Times New Roman"/>
          <w:sz w:val="18"/>
          <w:szCs w:val="18"/>
          <w:lang w:val="en-US"/>
        </w:rPr>
        <w:t>Figure S</w:t>
      </w:r>
      <w:r w:rsidR="003F2E57" w:rsidRPr="00116A50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E10DDA" w:rsidRPr="00116A5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xperimental condition</w:t>
      </w:r>
      <w:r w:rsidR="00E10DDA" w:rsidRPr="00116A50">
        <w:rPr>
          <w:rFonts w:ascii="Times New Roman" w:hAnsi="Times New Roman" w:cs="Times New Roman"/>
          <w:sz w:val="18"/>
          <w:szCs w:val="18"/>
          <w:lang w:val="en-US"/>
        </w:rPr>
        <w:t>sfor</w:t>
      </w:r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X. </w:t>
      </w:r>
      <w:proofErr w:type="spellStart"/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>fastidiosa</w:t>
      </w:r>
      <w:r w:rsidR="00E10DDA" w:rsidRPr="00116A50">
        <w:rPr>
          <w:rFonts w:ascii="Times New Roman" w:hAnsi="Times New Roman" w:cs="Times New Roman"/>
          <w:sz w:val="18"/>
          <w:szCs w:val="18"/>
          <w:lang w:val="en-US"/>
        </w:rPr>
        <w:t>strains</w:t>
      </w:r>
      <w:proofErr w:type="spellEnd"/>
      <w:r w:rsidR="00E10DDA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under copper</w:t>
      </w:r>
      <w:r w:rsidR="007A4ED7" w:rsidRPr="00116A50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E10DDA" w:rsidRPr="00116A50">
        <w:rPr>
          <w:rFonts w:ascii="Times New Roman" w:hAnsi="Times New Roman" w:cs="Times New Roman"/>
          <w:sz w:val="18"/>
          <w:szCs w:val="18"/>
          <w:lang w:val="en-US"/>
        </w:rPr>
        <w:t>induced stress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B2001A" w:rsidRPr="00116A50">
        <w:rPr>
          <w:rFonts w:ascii="Times New Roman" w:hAnsi="Times New Roman" w:cs="Times New Roman"/>
          <w:sz w:val="18"/>
          <w:szCs w:val="18"/>
          <w:lang w:val="en-US"/>
        </w:rPr>
        <w:t>All bacteria w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ere gr</w:t>
      </w:r>
      <w:r w:rsidR="001926F5" w:rsidRPr="00116A50">
        <w:rPr>
          <w:rFonts w:ascii="Times New Roman" w:hAnsi="Times New Roman" w:cs="Times New Roman"/>
          <w:sz w:val="18"/>
          <w:szCs w:val="18"/>
          <w:lang w:val="en-US"/>
        </w:rPr>
        <w:t>own</w:t>
      </w:r>
      <w:r w:rsidR="00B2001A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in PWG plate for 7 days. After, to prepare the pre-inoculum</w:t>
      </w:r>
      <w:r w:rsidR="007A4ED7" w:rsidRPr="00116A50">
        <w:rPr>
          <w:rFonts w:ascii="Times New Roman" w:hAnsi="Times New Roman" w:cs="Times New Roman"/>
          <w:sz w:val="18"/>
          <w:szCs w:val="18"/>
          <w:lang w:val="en-US"/>
        </w:rPr>
        <w:t>,cells</w:t>
      </w:r>
      <w:r w:rsidR="00B2001A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were collected and gr</w:t>
      </w:r>
      <w:r w:rsidR="007A4ED7" w:rsidRPr="00116A50">
        <w:rPr>
          <w:rFonts w:ascii="Times New Roman" w:hAnsi="Times New Roman" w:cs="Times New Roman"/>
          <w:sz w:val="18"/>
          <w:szCs w:val="18"/>
          <w:lang w:val="en-US"/>
        </w:rPr>
        <w:t>own</w:t>
      </w:r>
      <w:r w:rsidR="00B2001A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in PW broth for 7 days</w:t>
      </w:r>
      <w:r w:rsidR="00E10DDA" w:rsidRPr="00116A50">
        <w:rPr>
          <w:rFonts w:ascii="Times New Roman" w:hAnsi="Times New Roman" w:cs="Times New Roman"/>
          <w:sz w:val="18"/>
          <w:szCs w:val="18"/>
          <w:lang w:val="en-US"/>
        </w:rPr>
        <w:t>. T</w:t>
      </w:r>
      <w:r w:rsidR="001926F5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he inoculum was prepared by adding the pre-inoculum into 90 mL </w:t>
      </w:r>
      <w:r w:rsidR="007A4ED7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of </w:t>
      </w:r>
      <w:r w:rsidR="001926F5" w:rsidRPr="00116A50">
        <w:rPr>
          <w:rFonts w:ascii="Times New Roman" w:hAnsi="Times New Roman" w:cs="Times New Roman"/>
          <w:sz w:val="18"/>
          <w:szCs w:val="18"/>
          <w:lang w:val="en-US"/>
        </w:rPr>
        <w:t>PW to an initial OD</w:t>
      </w:r>
      <w:r w:rsidR="007A4ED7" w:rsidRPr="00116A50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600</w:t>
      </w:r>
      <w:r w:rsidR="001926F5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of 0.1 </w:t>
      </w:r>
      <w:r w:rsidR="00E10DDA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(t0) </w:t>
      </w:r>
      <w:r w:rsidR="001926F5" w:rsidRPr="00116A50">
        <w:rPr>
          <w:rFonts w:ascii="Times New Roman" w:hAnsi="Times New Roman" w:cs="Times New Roman"/>
          <w:sz w:val="18"/>
          <w:szCs w:val="18"/>
          <w:lang w:val="en-US"/>
        </w:rPr>
        <w:t>and incubating under shaking for 14 days</w:t>
      </w:r>
      <w:r w:rsidR="00E10DDA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(t1)</w:t>
      </w:r>
      <w:r w:rsidR="001926F5" w:rsidRPr="00116A50">
        <w:rPr>
          <w:rFonts w:ascii="Times New Roman" w:hAnsi="Times New Roman" w:cs="Times New Roman"/>
          <w:sz w:val="18"/>
          <w:szCs w:val="18"/>
          <w:lang w:val="en-US"/>
        </w:rPr>
        <w:t>. Samples were treated with 3 mM CuSO</w:t>
      </w:r>
      <w:r w:rsidR="001926F5" w:rsidRPr="00116A50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="001926F5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and allowed to grow for </w:t>
      </w:r>
      <w:r w:rsidR="007A4ED7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additional </w:t>
      </w:r>
      <w:r w:rsidR="006203FD" w:rsidRPr="00116A50">
        <w:rPr>
          <w:rFonts w:ascii="Times New Roman" w:hAnsi="Times New Roman" w:cs="Times New Roman"/>
          <w:sz w:val="18"/>
          <w:szCs w:val="18"/>
          <w:lang w:val="en-US"/>
        </w:rPr>
        <w:t>24 hours</w:t>
      </w:r>
      <w:r w:rsidR="001926F5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under copper stress</w:t>
      </w:r>
      <w:r w:rsidR="00E10DDA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(t2)</w:t>
      </w:r>
      <w:r w:rsidR="001926F5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. The non-copper control samples of both strains were grown in pure PW broth. 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Aliquots of </w:t>
      </w:r>
      <w:r w:rsidR="007A4ED7" w:rsidRPr="00116A50">
        <w:rPr>
          <w:rFonts w:ascii="Times New Roman" w:hAnsi="Times New Roman" w:cs="Times New Roman"/>
          <w:sz w:val="18"/>
          <w:szCs w:val="18"/>
          <w:lang w:val="en-US"/>
        </w:rPr>
        <w:t>the entire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experimental condition described above were collected to determine the CFU.mL</w:t>
      </w:r>
      <w:r w:rsidRPr="00116A5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-1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of each biological experiment at the following time course: inoculation time (t0), 14 days after growth in fresh PW broth when CuSO</w:t>
      </w:r>
      <w:r w:rsidRPr="00116A50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was added (t1) and 24 hours after copper sulfate treatment</w:t>
      </w:r>
      <w:r w:rsidR="007768C8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(t2)</w:t>
      </w:r>
      <w:r w:rsidR="003F2E57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5B2E93" w:rsidRPr="00116A50">
        <w:rPr>
          <w:rFonts w:ascii="Times New Roman" w:hAnsi="Times New Roman" w:cs="Times New Roman"/>
          <w:sz w:val="18"/>
          <w:szCs w:val="18"/>
          <w:lang w:val="en-US"/>
        </w:rPr>
        <w:t>completing 15 days of growth</w:t>
      </w:r>
      <w:r w:rsidR="003F2E57" w:rsidRPr="00116A50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. From each sample a 10-fold serial dilution was performed and plated in PWG to estimate CFU. Four replicates were used for each sample, which were grown at 28 °C for 30 days. </w:t>
      </w:r>
    </w:p>
    <w:p w:rsidR="007F7EA7" w:rsidRPr="00116A50" w:rsidRDefault="007F7EA7" w:rsidP="001926F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3446D" w:rsidRPr="00116A50" w:rsidRDefault="0013446D" w:rsidP="001926F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6A5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457575" cy="227273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11" cy="228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A7" w:rsidRPr="00116A50" w:rsidRDefault="007F7EA7" w:rsidP="001926F5">
      <w:pPr>
        <w:jc w:val="both"/>
        <w:rPr>
          <w:rFonts w:ascii="Times New Roman" w:hAnsi="Times New Roman" w:cs="Times New Roman"/>
          <w:lang w:val="en-US"/>
        </w:rPr>
      </w:pP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Figure S3. Reads of RNA-Seq. C-0: </w:t>
      </w:r>
      <w:proofErr w:type="spellStart"/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>Xf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>-EV cells without copper treatment; C-3</w:t>
      </w:r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: </w:t>
      </w:r>
      <w:proofErr w:type="spellStart"/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>Xf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-EV cells treated with 3 mM CuSO4. </w:t>
      </w:r>
      <w:r w:rsidR="005B421C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M-0: </w:t>
      </w:r>
      <w:proofErr w:type="spellStart"/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>Xf-mqsR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cells without copper treatment.</w:t>
      </w:r>
      <w:r w:rsidR="005B421C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M-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3: </w:t>
      </w:r>
      <w:proofErr w:type="spellStart"/>
      <w:r w:rsidRPr="00116A50">
        <w:rPr>
          <w:rFonts w:ascii="Times New Roman" w:hAnsi="Times New Roman" w:cs="Times New Roman"/>
          <w:i/>
          <w:iCs/>
          <w:sz w:val="18"/>
          <w:szCs w:val="18"/>
          <w:lang w:val="en-US"/>
        </w:rPr>
        <w:t>Xf-mqsR</w:t>
      </w:r>
      <w:proofErr w:type="spellEnd"/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cells treated with 3mM CuSO4</w:t>
      </w:r>
      <w:r w:rsidR="005B421C" w:rsidRPr="00116A50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487605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This graphic represents </w:t>
      </w:r>
      <w:r w:rsidR="00495171" w:rsidRPr="00116A50">
        <w:rPr>
          <w:rFonts w:ascii="Times New Roman" w:hAnsi="Times New Roman" w:cs="Times New Roman"/>
          <w:sz w:val="18"/>
          <w:szCs w:val="18"/>
          <w:lang w:val="en-US"/>
        </w:rPr>
        <w:t>average</w:t>
      </w:r>
      <w:r w:rsidR="00487605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of each treatment in triplicate.</w:t>
      </w:r>
    </w:p>
    <w:p w:rsidR="00C16222" w:rsidRPr="00116A50" w:rsidRDefault="00756BF4" w:rsidP="005B2533">
      <w:pPr>
        <w:jc w:val="both"/>
        <w:rPr>
          <w:rFonts w:ascii="Times New Roman" w:hAnsi="Times New Roman" w:cs="Times New Roman"/>
          <w:noProof/>
        </w:rPr>
      </w:pPr>
      <w:r w:rsidRPr="00116A50">
        <w:rPr>
          <w:noProof/>
          <w:lang w:val="en-US"/>
        </w:rPr>
        <w:lastRenderedPageBreak/>
        <w:drawing>
          <wp:inline distT="0" distB="0" distL="0" distR="0">
            <wp:extent cx="5925766" cy="4095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02" cy="410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33" w:rsidRPr="00BA5A3B" w:rsidRDefault="005B2533" w:rsidP="005B2533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6A50">
        <w:rPr>
          <w:rFonts w:ascii="Times New Roman" w:hAnsi="Times New Roman" w:cs="Times New Roman"/>
          <w:sz w:val="18"/>
          <w:szCs w:val="18"/>
          <w:lang w:val="en-US"/>
        </w:rPr>
        <w:t>Figure S</w:t>
      </w:r>
      <w:r w:rsidR="007F7EA7" w:rsidRPr="00116A50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bookmarkStart w:id="0" w:name="_Hlk67607026"/>
      <w:r w:rsidR="00DD273F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Validation RNA-Seq data. </w:t>
      </w:r>
      <w:bookmarkEnd w:id="0"/>
      <w:r w:rsidR="00EC3E2C"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(</w:t>
      </w:r>
      <w:r w:rsidR="00495765"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A</w:t>
      </w:r>
      <w:r w:rsidR="00EC3E2C"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)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RNA-Seq validation using RT-qPCR of the pairwise comparison of the </w:t>
      </w:r>
      <w:r w:rsidR="00756BF4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M-0/C-0 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libraries and correlation of the RT-qPCR and RNA-Seq data of the</w:t>
      </w:r>
      <w:r w:rsidR="00756BF4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M-0/C-0 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libraries. </w:t>
      </w:r>
      <w:r w:rsidR="00EC3E2C" w:rsidRPr="00116A50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495765" w:rsidRPr="00116A50">
        <w:rPr>
          <w:rFonts w:ascii="Times New Roman" w:hAnsi="Times New Roman" w:cs="Times New Roman"/>
          <w:b/>
          <w:bCs/>
          <w:sz w:val="18"/>
          <w:szCs w:val="18"/>
          <w:lang w:val="en-US"/>
        </w:rPr>
        <w:t>B</w:t>
      </w:r>
      <w:r w:rsidR="00EC3E2C" w:rsidRPr="00116A50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RNA-Seq validation using RT-qPCR of the pairwise comparison of the </w:t>
      </w:r>
      <w:r w:rsidR="00756BF4" w:rsidRPr="00116A50">
        <w:rPr>
          <w:rFonts w:ascii="Times New Roman" w:hAnsi="Times New Roman" w:cs="Times New Roman"/>
          <w:sz w:val="18"/>
          <w:szCs w:val="18"/>
          <w:lang w:val="en-US"/>
        </w:rPr>
        <w:t>M-3/M-0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libraries and correlation of the RT-qPCR and RNA-Seq data of the</w:t>
      </w:r>
      <w:r w:rsidR="00756BF4"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M-3/M-0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libraries. Log</w:t>
      </w:r>
      <w:r w:rsidRPr="00116A50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Fold Change of RT-qPCR data was plotted against Log</w:t>
      </w:r>
      <w:r w:rsidRPr="00116A50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Fold Change of RNA-Seq data for 10 genes. The equation of the line and the Pearson correlation coefficient (R</w:t>
      </w:r>
      <w:r w:rsidRPr="00116A5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) are shown. Bars indicate standard errors. Mean of 3 biological replicates for experiments with RT-qPCR and RNA-Seq. Log</w:t>
      </w:r>
      <w:r w:rsidRPr="00116A50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 xml:space="preserve"> Fold Change (Log</w:t>
      </w:r>
      <w:r w:rsidRPr="00116A50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 w:rsidRPr="00116A50">
        <w:rPr>
          <w:rFonts w:ascii="Times New Roman" w:hAnsi="Times New Roman" w:cs="Times New Roman"/>
          <w:sz w:val="18"/>
          <w:szCs w:val="18"/>
          <w:lang w:val="en-US"/>
        </w:rPr>
        <w:t>FC) values lower than 0 indicate downregulation of genes, whereas values greater than 0 indicate upregulation of genes.</w:t>
      </w:r>
    </w:p>
    <w:p w:rsidR="00C67990" w:rsidRPr="00BA5A3B" w:rsidRDefault="00C67990">
      <w:pPr>
        <w:rPr>
          <w:rFonts w:ascii="Times New Roman" w:hAnsi="Times New Roman" w:cs="Times New Roman"/>
          <w:lang w:val="en-US"/>
        </w:rPr>
      </w:pPr>
    </w:p>
    <w:sectPr w:rsidR="00C67990" w:rsidRPr="00BA5A3B" w:rsidSect="00000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5B2533"/>
    <w:rsid w:val="0000087B"/>
    <w:rsid w:val="000C1E43"/>
    <w:rsid w:val="000E3C3F"/>
    <w:rsid w:val="00116A50"/>
    <w:rsid w:val="0013446D"/>
    <w:rsid w:val="001926F5"/>
    <w:rsid w:val="001B47AB"/>
    <w:rsid w:val="001E3A12"/>
    <w:rsid w:val="001F321F"/>
    <w:rsid w:val="00257A9A"/>
    <w:rsid w:val="00275CF7"/>
    <w:rsid w:val="002766A1"/>
    <w:rsid w:val="0029529C"/>
    <w:rsid w:val="002C248F"/>
    <w:rsid w:val="00304EBB"/>
    <w:rsid w:val="00375B76"/>
    <w:rsid w:val="00377F76"/>
    <w:rsid w:val="003B796C"/>
    <w:rsid w:val="003F2E57"/>
    <w:rsid w:val="003F57E5"/>
    <w:rsid w:val="00431E81"/>
    <w:rsid w:val="00455305"/>
    <w:rsid w:val="00487605"/>
    <w:rsid w:val="00494DF3"/>
    <w:rsid w:val="00495171"/>
    <w:rsid w:val="00495765"/>
    <w:rsid w:val="004C56AD"/>
    <w:rsid w:val="004F2590"/>
    <w:rsid w:val="0051029F"/>
    <w:rsid w:val="005A708D"/>
    <w:rsid w:val="005B2533"/>
    <w:rsid w:val="005B2E93"/>
    <w:rsid w:val="005B421C"/>
    <w:rsid w:val="006203FD"/>
    <w:rsid w:val="006B166A"/>
    <w:rsid w:val="006C16CD"/>
    <w:rsid w:val="00756BF4"/>
    <w:rsid w:val="007768C8"/>
    <w:rsid w:val="007A4ED7"/>
    <w:rsid w:val="007B4389"/>
    <w:rsid w:val="007F7EA7"/>
    <w:rsid w:val="00861047"/>
    <w:rsid w:val="008745F4"/>
    <w:rsid w:val="008758F4"/>
    <w:rsid w:val="008E7EFE"/>
    <w:rsid w:val="0096511D"/>
    <w:rsid w:val="00985322"/>
    <w:rsid w:val="00A431E3"/>
    <w:rsid w:val="00A9581A"/>
    <w:rsid w:val="00AD201A"/>
    <w:rsid w:val="00B05A1B"/>
    <w:rsid w:val="00B12AFB"/>
    <w:rsid w:val="00B2001A"/>
    <w:rsid w:val="00BA5A3B"/>
    <w:rsid w:val="00BC3FA1"/>
    <w:rsid w:val="00BD7BCA"/>
    <w:rsid w:val="00BE68A3"/>
    <w:rsid w:val="00C15877"/>
    <w:rsid w:val="00C16222"/>
    <w:rsid w:val="00C1649B"/>
    <w:rsid w:val="00C65290"/>
    <w:rsid w:val="00C67990"/>
    <w:rsid w:val="00CC6967"/>
    <w:rsid w:val="00D62CB0"/>
    <w:rsid w:val="00D724AD"/>
    <w:rsid w:val="00DD273F"/>
    <w:rsid w:val="00E10DDA"/>
    <w:rsid w:val="00E315C4"/>
    <w:rsid w:val="00E44F59"/>
    <w:rsid w:val="00E65FA6"/>
    <w:rsid w:val="00E90017"/>
    <w:rsid w:val="00EA3EE6"/>
    <w:rsid w:val="00EC3E2C"/>
    <w:rsid w:val="00ED7088"/>
    <w:rsid w:val="00F03D2C"/>
    <w:rsid w:val="00F05E3B"/>
    <w:rsid w:val="00F56D74"/>
    <w:rsid w:val="00F8270B"/>
    <w:rsid w:val="00F84039"/>
    <w:rsid w:val="00FD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EA3EE6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CEE1-91D0-42D4-9E53-5B710444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Gabriela Barbosa Carvalho</dc:creator>
  <cp:keywords/>
  <dc:description/>
  <cp:lastModifiedBy>User</cp:lastModifiedBy>
  <cp:revision>41</cp:revision>
  <dcterms:created xsi:type="dcterms:W3CDTF">2021-06-19T18:09:00Z</dcterms:created>
  <dcterms:modified xsi:type="dcterms:W3CDTF">2021-08-18T12:37:00Z</dcterms:modified>
</cp:coreProperties>
</file>