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4F" w:rsidRPr="009026DC" w:rsidRDefault="004D5083">
      <w:pPr>
        <w:spacing w:line="276" w:lineRule="auto"/>
        <w:jc w:val="left"/>
        <w:rPr>
          <w:rFonts w:eastAsia="仿宋" w:cs="Calibri"/>
          <w:b/>
          <w:color w:val="000000" w:themeColor="text1"/>
          <w:sz w:val="28"/>
          <w:szCs w:val="28"/>
        </w:rPr>
      </w:pPr>
      <w:r w:rsidRPr="009026DC">
        <w:rPr>
          <w:rFonts w:eastAsia="仿宋" w:cs="Calibri"/>
          <w:b/>
          <w:color w:val="000000" w:themeColor="text1"/>
          <w:sz w:val="28"/>
          <w:szCs w:val="28"/>
        </w:rPr>
        <w:t>Supplementary material</w:t>
      </w:r>
    </w:p>
    <w:p w:rsidR="00D60E4F" w:rsidRPr="009026DC" w:rsidRDefault="00D60E4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D60E4F" w:rsidRPr="009026DC" w:rsidRDefault="004D5083">
      <w:pPr>
        <w:spacing w:line="276" w:lineRule="auto"/>
        <w:rPr>
          <w:rFonts w:eastAsia="仿宋" w:cs="Calibri"/>
          <w:color w:val="000000" w:themeColor="text1"/>
          <w:szCs w:val="21"/>
        </w:rPr>
      </w:pPr>
      <w:r w:rsidRPr="009026DC">
        <w:rPr>
          <w:noProof/>
          <w:color w:val="000000" w:themeColor="text1"/>
        </w:rPr>
        <w:drawing>
          <wp:inline distT="0" distB="0" distL="0" distR="0">
            <wp:extent cx="1666875" cy="1800225"/>
            <wp:effectExtent l="0" t="0" r="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6DC">
        <w:rPr>
          <w:noProof/>
          <w:color w:val="000000" w:themeColor="text1"/>
        </w:rPr>
        <w:drawing>
          <wp:inline distT="0" distB="0" distL="0" distR="0">
            <wp:extent cx="1447800" cy="1800225"/>
            <wp:effectExtent l="0" t="0" r="0" b="0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6DC">
        <w:rPr>
          <w:noProof/>
          <w:color w:val="000000" w:themeColor="text1"/>
        </w:rPr>
        <w:drawing>
          <wp:inline distT="0" distB="0" distL="0" distR="0">
            <wp:extent cx="1466850" cy="1800225"/>
            <wp:effectExtent l="0" t="0" r="0" b="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6DC">
        <w:rPr>
          <w:noProof/>
          <w:color w:val="000000" w:themeColor="text1"/>
        </w:rPr>
        <w:drawing>
          <wp:inline distT="0" distB="0" distL="0" distR="0">
            <wp:extent cx="1485900" cy="1800225"/>
            <wp:effectExtent l="0" t="0" r="0" b="0"/>
            <wp:docPr id="2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4F" w:rsidRPr="009026DC" w:rsidRDefault="004D5083">
      <w:pPr>
        <w:spacing w:line="276" w:lineRule="auto"/>
        <w:jc w:val="left"/>
        <w:rPr>
          <w:rFonts w:cs="Calibri"/>
          <w:color w:val="000000" w:themeColor="text1"/>
          <w:kern w:val="0"/>
          <w:szCs w:val="21"/>
        </w:rPr>
      </w:pPr>
      <w:r w:rsidRPr="009026DC">
        <w:rPr>
          <w:rFonts w:eastAsia="仿宋" w:cs="Calibri"/>
          <w:b/>
          <w:color w:val="000000" w:themeColor="text1"/>
          <w:szCs w:val="21"/>
        </w:rPr>
        <w:t>Figure S1.</w:t>
      </w:r>
      <w:r w:rsidRPr="009026DC">
        <w:rPr>
          <w:rFonts w:eastAsia="仿宋" w:cs="Calibri"/>
          <w:color w:val="000000" w:themeColor="text1"/>
          <w:szCs w:val="21"/>
        </w:rPr>
        <w:t xml:space="preserve"> </w:t>
      </w:r>
      <w:r w:rsidRPr="009026DC">
        <w:rPr>
          <w:rFonts w:cs="Calibri"/>
          <w:color w:val="000000" w:themeColor="text1"/>
          <w:kern w:val="0"/>
          <w:szCs w:val="21"/>
        </w:rPr>
        <w:t>Variations in mean precipitation, temperature, vapor pressure deficit (VPD) and standardized precipitation evapotranspiration index (SPEI) at a monthly timescale.</w:t>
      </w:r>
    </w:p>
    <w:p w:rsidR="00D60E4F" w:rsidRPr="009026DC" w:rsidRDefault="00D60E4F">
      <w:pPr>
        <w:spacing w:line="276" w:lineRule="auto"/>
        <w:rPr>
          <w:rFonts w:eastAsia="仿宋" w:cs="Calibri"/>
          <w:color w:val="000000" w:themeColor="text1"/>
          <w:szCs w:val="21"/>
        </w:rPr>
      </w:pPr>
    </w:p>
    <w:p w:rsidR="00D60E4F" w:rsidRPr="009026DC" w:rsidRDefault="004D5083">
      <w:pPr>
        <w:spacing w:line="276" w:lineRule="auto"/>
        <w:rPr>
          <w:color w:val="000000" w:themeColor="text1"/>
          <w:szCs w:val="21"/>
        </w:rPr>
      </w:pPr>
      <w:r w:rsidRPr="009026DC">
        <w:rPr>
          <w:noProof/>
          <w:color w:val="000000" w:themeColor="text1"/>
        </w:rPr>
        <w:drawing>
          <wp:inline distT="0" distB="0" distL="0" distR="0">
            <wp:extent cx="6119495" cy="32632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4" r="188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2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4F" w:rsidRPr="009026DC" w:rsidRDefault="004D5083">
      <w:pPr>
        <w:spacing w:line="276" w:lineRule="auto"/>
        <w:rPr>
          <w:rFonts w:eastAsia="仿宋" w:cs="Calibri"/>
          <w:color w:val="000000" w:themeColor="text1"/>
          <w:szCs w:val="21"/>
        </w:rPr>
      </w:pPr>
      <w:r w:rsidRPr="009026DC">
        <w:rPr>
          <w:rFonts w:eastAsia="仿宋" w:cs="Calibri"/>
          <w:b/>
          <w:color w:val="000000" w:themeColor="text1"/>
          <w:szCs w:val="21"/>
        </w:rPr>
        <w:t>Figure S2.</w:t>
      </w:r>
      <w:r w:rsidRPr="009026DC">
        <w:rPr>
          <w:rFonts w:eastAsia="仿宋" w:cs="Calibri"/>
          <w:color w:val="000000" w:themeColor="text1"/>
          <w:szCs w:val="21"/>
        </w:rPr>
        <w:t xml:space="preserve"> For all of the sites, the Log BAI followed a highly significant logarithmic relationship with age (</w:t>
      </w:r>
      <w:r w:rsidRPr="009026DC">
        <w:rPr>
          <w:rFonts w:eastAsia="仿宋" w:cs="Calibri"/>
          <w:i/>
          <w:color w:val="000000" w:themeColor="text1"/>
          <w:szCs w:val="21"/>
        </w:rPr>
        <w:t xml:space="preserve">p </w:t>
      </w:r>
      <w:r w:rsidRPr="009026DC">
        <w:rPr>
          <w:rFonts w:eastAsia="仿宋" w:cs="Calibri"/>
          <w:color w:val="000000" w:themeColor="text1"/>
          <w:szCs w:val="21"/>
        </w:rPr>
        <w:t xml:space="preserve">&lt; 0.001). </w:t>
      </w:r>
    </w:p>
    <w:p w:rsidR="00D60E4F" w:rsidRPr="009026DC" w:rsidRDefault="00D60E4F">
      <w:pPr>
        <w:spacing w:line="276" w:lineRule="auto"/>
        <w:jc w:val="left"/>
        <w:rPr>
          <w:rFonts w:cs="Calibri"/>
          <w:color w:val="000000" w:themeColor="text1"/>
          <w:kern w:val="0"/>
          <w:sz w:val="18"/>
          <w:szCs w:val="18"/>
        </w:rPr>
      </w:pPr>
    </w:p>
    <w:p w:rsidR="00D60E4F" w:rsidRPr="009026DC" w:rsidRDefault="00D60E4F">
      <w:pPr>
        <w:spacing w:line="276" w:lineRule="auto"/>
        <w:jc w:val="left"/>
        <w:rPr>
          <w:rFonts w:cs="Calibri"/>
          <w:color w:val="000000" w:themeColor="text1"/>
          <w:kern w:val="0"/>
          <w:sz w:val="18"/>
          <w:szCs w:val="18"/>
        </w:rPr>
      </w:pPr>
    </w:p>
    <w:p w:rsidR="00D60E4F" w:rsidRPr="009026DC" w:rsidRDefault="004D5083">
      <w:pPr>
        <w:spacing w:line="276" w:lineRule="auto"/>
        <w:rPr>
          <w:color w:val="000000" w:themeColor="text1"/>
          <w:sz w:val="18"/>
          <w:szCs w:val="18"/>
        </w:rPr>
      </w:pPr>
      <w:r w:rsidRPr="009026DC">
        <w:rPr>
          <w:rFonts w:eastAsia="仿宋" w:cs="Calibri"/>
          <w:noProof/>
          <w:color w:val="000000" w:themeColor="text1"/>
        </w:rPr>
        <w:lastRenderedPageBreak/>
        <w:drawing>
          <wp:inline distT="0" distB="0" distL="0" distR="0">
            <wp:extent cx="5953125" cy="3057525"/>
            <wp:effectExtent l="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 r="199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26DC">
        <w:rPr>
          <w:b/>
          <w:bCs/>
          <w:color w:val="000000" w:themeColor="text1"/>
          <w:szCs w:val="21"/>
        </w:rPr>
        <w:t>Figure S3</w:t>
      </w:r>
      <w:bookmarkEnd w:id="0"/>
      <w:r w:rsidRPr="009026DC">
        <w:rPr>
          <w:b/>
          <w:bCs/>
          <w:color w:val="000000" w:themeColor="text1"/>
          <w:szCs w:val="21"/>
        </w:rPr>
        <w:t xml:space="preserve">. </w:t>
      </w:r>
      <w:r w:rsidRPr="009026DC">
        <w:rPr>
          <w:color w:val="000000" w:themeColor="text1"/>
          <w:szCs w:val="21"/>
        </w:rPr>
        <w:t xml:space="preserve">Differences in basal area increments (BAIs) for the all CI groups in different growth periods. Lower-case letters indicate significant differences at </w:t>
      </w:r>
      <w:r w:rsidRPr="009026DC">
        <w:rPr>
          <w:i/>
          <w:color w:val="000000" w:themeColor="text1"/>
          <w:szCs w:val="21"/>
        </w:rPr>
        <w:t>p</w:t>
      </w:r>
      <w:r w:rsidRPr="009026DC">
        <w:rPr>
          <w:color w:val="000000" w:themeColor="text1"/>
          <w:szCs w:val="21"/>
        </w:rPr>
        <w:t>&lt;0.05.</w:t>
      </w:r>
    </w:p>
    <w:p w:rsidR="00D60E4F" w:rsidRPr="009026DC" w:rsidRDefault="00D60E4F">
      <w:pPr>
        <w:spacing w:line="276" w:lineRule="auto"/>
        <w:rPr>
          <w:color w:val="000000" w:themeColor="text1"/>
          <w:sz w:val="18"/>
          <w:szCs w:val="18"/>
        </w:rPr>
      </w:pPr>
    </w:p>
    <w:p w:rsidR="00D60E4F" w:rsidRPr="009026DC" w:rsidRDefault="00D60E4F">
      <w:pPr>
        <w:spacing w:line="276" w:lineRule="auto"/>
        <w:rPr>
          <w:color w:val="000000" w:themeColor="text1"/>
        </w:rPr>
      </w:pPr>
    </w:p>
    <w:p w:rsidR="00D60E4F" w:rsidRPr="009026DC" w:rsidRDefault="004D5083">
      <w:pPr>
        <w:spacing w:line="276" w:lineRule="auto"/>
        <w:rPr>
          <w:color w:val="000000" w:themeColor="text1"/>
        </w:rPr>
      </w:pPr>
      <w:r w:rsidRPr="009026DC">
        <w:rPr>
          <w:noProof/>
          <w:color w:val="000000" w:themeColor="text1"/>
        </w:rPr>
        <w:drawing>
          <wp:inline distT="0" distB="0" distL="0" distR="0">
            <wp:extent cx="6119495" cy="18992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2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4F" w:rsidRPr="009026DC" w:rsidRDefault="004D5083">
      <w:pPr>
        <w:spacing w:line="276" w:lineRule="auto"/>
        <w:rPr>
          <w:rFonts w:eastAsia="仿宋" w:cs="Calibri"/>
          <w:color w:val="000000" w:themeColor="text1"/>
          <w:szCs w:val="21"/>
        </w:rPr>
      </w:pPr>
      <w:r w:rsidRPr="009026DC">
        <w:rPr>
          <w:rFonts w:eastAsia="仿宋" w:cs="Calibri"/>
          <w:b/>
          <w:color w:val="000000" w:themeColor="text1"/>
          <w:szCs w:val="21"/>
        </w:rPr>
        <w:t xml:space="preserve">Figure S4. </w:t>
      </w:r>
      <w:r w:rsidRPr="009026DC">
        <w:rPr>
          <w:rFonts w:eastAsia="仿宋" w:cs="Calibri"/>
          <w:color w:val="000000" w:themeColor="text1"/>
          <w:szCs w:val="21"/>
        </w:rPr>
        <w:t>Simulated CIs were no significantly correlated with resistance (</w:t>
      </w:r>
      <w:proofErr w:type="spellStart"/>
      <w:proofErr w:type="gramStart"/>
      <w:r w:rsidRPr="009026DC">
        <w:rPr>
          <w:rFonts w:eastAsia="仿宋" w:cs="Calibri"/>
          <w:color w:val="000000" w:themeColor="text1"/>
          <w:szCs w:val="21"/>
        </w:rPr>
        <w:t>Rt</w:t>
      </w:r>
      <w:proofErr w:type="spellEnd"/>
      <w:proofErr w:type="gramEnd"/>
      <w:r w:rsidRPr="009026DC">
        <w:rPr>
          <w:rFonts w:eastAsia="仿宋" w:cs="Calibri"/>
          <w:color w:val="000000" w:themeColor="text1"/>
          <w:szCs w:val="21"/>
        </w:rPr>
        <w:t>), recovery (</w:t>
      </w:r>
      <w:proofErr w:type="spellStart"/>
      <w:r w:rsidRPr="009026DC">
        <w:rPr>
          <w:rFonts w:eastAsia="仿宋" w:cs="Calibri"/>
          <w:color w:val="000000" w:themeColor="text1"/>
          <w:szCs w:val="21"/>
        </w:rPr>
        <w:t>Rc</w:t>
      </w:r>
      <w:proofErr w:type="spellEnd"/>
      <w:r w:rsidRPr="009026DC">
        <w:rPr>
          <w:rFonts w:eastAsia="仿宋" w:cs="Calibri"/>
          <w:color w:val="000000" w:themeColor="text1"/>
          <w:szCs w:val="21"/>
        </w:rPr>
        <w:t>), resilience (</w:t>
      </w:r>
      <w:proofErr w:type="spellStart"/>
      <w:r w:rsidRPr="009026DC">
        <w:rPr>
          <w:rFonts w:eastAsia="仿宋" w:cs="Calibri"/>
          <w:color w:val="000000" w:themeColor="text1"/>
          <w:szCs w:val="21"/>
        </w:rPr>
        <w:t>Rs</w:t>
      </w:r>
      <w:proofErr w:type="spellEnd"/>
      <w:r w:rsidRPr="009026DC">
        <w:rPr>
          <w:rFonts w:eastAsia="仿宋" w:cs="Calibri"/>
          <w:color w:val="000000" w:themeColor="text1"/>
          <w:szCs w:val="21"/>
        </w:rPr>
        <w:t>), and relative resilience (RRs) (</w:t>
      </w:r>
      <w:r w:rsidRPr="009026DC">
        <w:rPr>
          <w:rFonts w:eastAsia="仿宋" w:cs="Calibri"/>
          <w:i/>
          <w:color w:val="000000" w:themeColor="text1"/>
          <w:szCs w:val="21"/>
        </w:rPr>
        <w:t>p</w:t>
      </w:r>
      <w:r w:rsidRPr="009026DC">
        <w:rPr>
          <w:rFonts w:eastAsia="仿宋" w:cs="Calibri"/>
          <w:color w:val="000000" w:themeColor="text1"/>
          <w:szCs w:val="21"/>
        </w:rPr>
        <w:t>&gt;0.05) during the first drought event.</w:t>
      </w:r>
      <w:r w:rsidRPr="009026DC">
        <w:rPr>
          <w:rFonts w:eastAsia="仿宋" w:cstheme="minorHAnsi"/>
          <w:color w:val="000000" w:themeColor="text1"/>
          <w:szCs w:val="21"/>
        </w:rPr>
        <w:t xml:space="preserve"> Black, red and blue symbols represented L-CI, M-CI and H-CI, respectively.</w:t>
      </w:r>
    </w:p>
    <w:p w:rsidR="00D60E4F" w:rsidRPr="009026DC" w:rsidRDefault="00D60E4F">
      <w:pPr>
        <w:spacing w:line="276" w:lineRule="auto"/>
        <w:rPr>
          <w:rFonts w:eastAsia="仿宋" w:cs="Calibri"/>
          <w:color w:val="000000" w:themeColor="text1"/>
          <w:szCs w:val="21"/>
        </w:rPr>
      </w:pPr>
    </w:p>
    <w:p w:rsidR="00D60E4F" w:rsidRPr="009026DC" w:rsidRDefault="00D60E4F">
      <w:pPr>
        <w:spacing w:line="276" w:lineRule="auto"/>
        <w:rPr>
          <w:color w:val="000000" w:themeColor="text1"/>
          <w:szCs w:val="21"/>
        </w:rPr>
      </w:pPr>
    </w:p>
    <w:p w:rsidR="00D60E4F" w:rsidRPr="009026DC" w:rsidRDefault="004D5083">
      <w:pPr>
        <w:widowControl/>
        <w:spacing w:line="276" w:lineRule="auto"/>
        <w:jc w:val="left"/>
        <w:rPr>
          <w:rFonts w:eastAsia="仿宋" w:cs="Calibri"/>
          <w:b/>
          <w:color w:val="000000" w:themeColor="text1"/>
          <w:sz w:val="18"/>
          <w:szCs w:val="18"/>
        </w:rPr>
      </w:pPr>
      <w:r w:rsidRPr="009026DC">
        <w:rPr>
          <w:rFonts w:eastAsia="仿宋" w:cs="Calibri"/>
          <w:b/>
          <w:color w:val="000000" w:themeColor="text1"/>
          <w:sz w:val="18"/>
          <w:szCs w:val="18"/>
        </w:rPr>
        <w:br w:type="page"/>
      </w:r>
    </w:p>
    <w:p w:rsidR="00D60E4F" w:rsidRPr="009026DC" w:rsidRDefault="004D5083">
      <w:pPr>
        <w:spacing w:line="276" w:lineRule="auto"/>
        <w:jc w:val="left"/>
        <w:rPr>
          <w:rFonts w:eastAsia="仿宋" w:cs="Calibri"/>
          <w:color w:val="000000" w:themeColor="text1"/>
          <w:szCs w:val="21"/>
        </w:rPr>
      </w:pPr>
      <w:r w:rsidRPr="000070BB">
        <w:rPr>
          <w:rFonts w:eastAsia="仿宋" w:cs="Calibri"/>
          <w:b/>
          <w:color w:val="000000" w:themeColor="text1"/>
          <w:szCs w:val="21"/>
        </w:rPr>
        <w:lastRenderedPageBreak/>
        <w:t>Table S1</w:t>
      </w:r>
      <w:r w:rsidRPr="009026DC">
        <w:rPr>
          <w:rFonts w:eastAsia="仿宋" w:cs="Calibri"/>
          <w:color w:val="000000" w:themeColor="text1"/>
          <w:szCs w:val="21"/>
        </w:rPr>
        <w:t>.</w:t>
      </w:r>
      <w:r w:rsidRPr="009026DC">
        <w:rPr>
          <w:rFonts w:eastAsia="仿宋" w:cs="Calibri"/>
          <w:b/>
          <w:color w:val="000000" w:themeColor="text1"/>
          <w:szCs w:val="21"/>
        </w:rPr>
        <w:t xml:space="preserve"> </w:t>
      </w:r>
      <w:r w:rsidRPr="009026DC">
        <w:rPr>
          <w:rFonts w:eastAsia="仿宋" w:cs="Calibri"/>
          <w:color w:val="000000" w:themeColor="text1"/>
          <w:szCs w:val="21"/>
        </w:rPr>
        <w:t>Site location, elevation, annual average temperature, precipitation, VPD and SPEI during growth.</w:t>
      </w:r>
    </w:p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842"/>
        <w:gridCol w:w="1560"/>
        <w:gridCol w:w="1559"/>
        <w:gridCol w:w="1342"/>
      </w:tblGrid>
      <w:tr w:rsidR="009026DC" w:rsidRPr="009026DC">
        <w:trPr>
          <w:trHeight w:val="8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Latitude and longitude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Elevation</w:t>
            </w:r>
          </w:p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Temperature (</w:t>
            </w:r>
            <w:r w:rsidRPr="009026DC"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℃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precipitation</w:t>
            </w:r>
          </w:p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VPD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SPEI</w:t>
            </w:r>
          </w:p>
        </w:tc>
      </w:tr>
      <w:tr w:rsidR="009026DC" w:rsidRPr="009026DC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MUS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109°19'E, 38°57'N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1283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9.0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.65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0.09</w:t>
            </w:r>
          </w:p>
        </w:tc>
      </w:tr>
      <w:tr w:rsidR="009026DC" w:rsidRPr="009026DC">
        <w:trPr>
          <w:trHeight w:val="268"/>
        </w:trPr>
        <w:tc>
          <w:tcPr>
            <w:tcW w:w="426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SHB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117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°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15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'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E, 42°24’N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1553</w:t>
            </w:r>
          </w:p>
        </w:tc>
        <w:tc>
          <w:tcPr>
            <w:tcW w:w="1842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-1.0</w:t>
            </w:r>
          </w:p>
        </w:tc>
        <w:tc>
          <w:tcPr>
            <w:tcW w:w="1560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.28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9026DC" w:rsidRPr="009026DC">
        <w:trPr>
          <w:trHeight w:val="268"/>
        </w:trPr>
        <w:tc>
          <w:tcPr>
            <w:tcW w:w="426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HEI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119°26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'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E, 42°02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'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1842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1560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.65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0.19</w:t>
            </w:r>
          </w:p>
        </w:tc>
      </w:tr>
      <w:tr w:rsidR="009026DC" w:rsidRPr="009026DC">
        <w:trPr>
          <w:trHeight w:val="268"/>
        </w:trPr>
        <w:tc>
          <w:tcPr>
            <w:tcW w:w="426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ZGT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123°48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'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E, 43°20’N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1842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560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.65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0.26</w:t>
            </w:r>
          </w:p>
        </w:tc>
      </w:tr>
      <w:tr w:rsidR="009026DC" w:rsidRPr="009026DC">
        <w:trPr>
          <w:trHeight w:val="268"/>
        </w:trPr>
        <w:tc>
          <w:tcPr>
            <w:tcW w:w="426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FUJ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123°49’E, 43°14’N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842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1560" w:type="dxa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.45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D60E4F" w:rsidRPr="009026DC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HLB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119°28’E, 49°06’N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-0.9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0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.36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cs="Calibri" w:hint="eastAsia"/>
                <w:color w:val="000000" w:themeColor="text1"/>
                <w:sz w:val="18"/>
                <w:szCs w:val="18"/>
              </w:rPr>
              <w:t>-</w:t>
            </w:r>
            <w:r w:rsidRPr="009026DC">
              <w:rPr>
                <w:rFonts w:cs="Calibri"/>
                <w:color w:val="000000" w:themeColor="text1"/>
                <w:sz w:val="18"/>
                <w:szCs w:val="18"/>
              </w:rPr>
              <w:t>0.02</w:t>
            </w:r>
          </w:p>
        </w:tc>
      </w:tr>
    </w:tbl>
    <w:p w:rsidR="00D60E4F" w:rsidRPr="009026DC" w:rsidRDefault="00D60E4F">
      <w:pPr>
        <w:spacing w:line="276" w:lineRule="auto"/>
        <w:rPr>
          <w:rFonts w:eastAsia="仿宋"/>
          <w:b/>
          <w:bCs/>
          <w:color w:val="000000" w:themeColor="text1"/>
          <w:sz w:val="18"/>
          <w:szCs w:val="28"/>
        </w:rPr>
      </w:pPr>
    </w:p>
    <w:p w:rsidR="00D60E4F" w:rsidRPr="009026DC" w:rsidRDefault="00D60E4F">
      <w:pPr>
        <w:spacing w:line="276" w:lineRule="auto"/>
        <w:rPr>
          <w:rFonts w:eastAsia="仿宋"/>
          <w:b/>
          <w:bCs/>
          <w:color w:val="000000" w:themeColor="text1"/>
          <w:szCs w:val="21"/>
        </w:rPr>
      </w:pPr>
    </w:p>
    <w:p w:rsidR="00D60E4F" w:rsidRPr="009026DC" w:rsidRDefault="004D5083">
      <w:pPr>
        <w:spacing w:line="276" w:lineRule="auto"/>
        <w:rPr>
          <w:rFonts w:eastAsia="仿宋" w:cs="Calibri"/>
          <w:color w:val="000000" w:themeColor="text1"/>
          <w:szCs w:val="21"/>
        </w:rPr>
      </w:pPr>
      <w:r w:rsidRPr="000070BB">
        <w:rPr>
          <w:rFonts w:eastAsia="仿宋"/>
          <w:b/>
          <w:bCs/>
          <w:color w:val="000000" w:themeColor="text1"/>
          <w:szCs w:val="21"/>
        </w:rPr>
        <w:t>T</w:t>
      </w:r>
      <w:r w:rsidRPr="000070BB">
        <w:rPr>
          <w:rFonts w:eastAsia="仿宋" w:cs="Calibri"/>
          <w:b/>
          <w:color w:val="000000" w:themeColor="text1"/>
          <w:szCs w:val="21"/>
        </w:rPr>
        <w:t>able S2.</w:t>
      </w:r>
      <w:r w:rsidRPr="009026DC">
        <w:rPr>
          <w:rFonts w:eastAsia="仿宋" w:cs="Calibri"/>
          <w:color w:val="000000" w:themeColor="text1"/>
          <w:szCs w:val="21"/>
        </w:rPr>
        <w:t xml:space="preserve"> Characteristic value statistics of standard chronology. Trees/Cores, number of all cross-dated trees and cores; </w:t>
      </w:r>
      <w:proofErr w:type="spellStart"/>
      <w:r w:rsidRPr="009026DC">
        <w:rPr>
          <w:rFonts w:eastAsia="仿宋" w:cs="Calibri"/>
          <w:color w:val="000000" w:themeColor="text1"/>
          <w:szCs w:val="21"/>
        </w:rPr>
        <w:t>Rbar</w:t>
      </w:r>
      <w:proofErr w:type="spellEnd"/>
      <w:r w:rsidRPr="009026DC">
        <w:rPr>
          <w:rFonts w:eastAsia="仿宋" w:cs="Calibri"/>
          <w:color w:val="000000" w:themeColor="text1"/>
          <w:szCs w:val="21"/>
        </w:rPr>
        <w:t>, mean correlation coefficients between cores; EPS, expressed population signal; SNR, signal-noise ratio; MS, mean Sensitivity.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026DC" w:rsidRPr="009026D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Tree/Cores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Time span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Stand 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proofErr w:type="spellStart"/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Rbar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EPS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SNR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MS</w:t>
            </w:r>
          </w:p>
        </w:tc>
      </w:tr>
      <w:tr w:rsidR="009026DC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61/122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1984-2018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27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17.141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0.098</w:t>
            </w:r>
          </w:p>
        </w:tc>
      </w:tr>
      <w:tr w:rsidR="009026DC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SHB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71/142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1976-2018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36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36.454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0.123</w:t>
            </w:r>
          </w:p>
        </w:tc>
      </w:tr>
      <w:tr w:rsidR="009026DC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HEI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58/116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1990-2018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24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24.389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0.139</w:t>
            </w:r>
          </w:p>
        </w:tc>
      </w:tr>
      <w:tr w:rsidR="009026DC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ZGT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61/122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1987-2018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25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19.228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0.128</w:t>
            </w:r>
          </w:p>
        </w:tc>
      </w:tr>
      <w:tr w:rsidR="009026DC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FUJ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57/114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1973-2018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39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27.403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0.110</w:t>
            </w:r>
          </w:p>
        </w:tc>
      </w:tr>
      <w:tr w:rsidR="00D60E4F" w:rsidRPr="009026D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HLB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69/138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1968-2018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40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～</w:t>
            </w: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30.793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E4F" w:rsidRPr="009026DC" w:rsidRDefault="004D5083">
            <w:pPr>
              <w:spacing w:line="276" w:lineRule="auto"/>
              <w:rPr>
                <w:rFonts w:eastAsia="仿宋" w:cs="Calibri"/>
                <w:color w:val="000000" w:themeColor="text1"/>
                <w:sz w:val="18"/>
                <w:szCs w:val="18"/>
              </w:rPr>
            </w:pPr>
            <w:r w:rsidRPr="009026DC">
              <w:rPr>
                <w:rFonts w:eastAsia="仿宋" w:cs="Calibri"/>
                <w:color w:val="000000" w:themeColor="text1"/>
                <w:sz w:val="18"/>
                <w:szCs w:val="18"/>
              </w:rPr>
              <w:t>0.099</w:t>
            </w:r>
          </w:p>
        </w:tc>
      </w:tr>
    </w:tbl>
    <w:p w:rsidR="00D60E4F" w:rsidRPr="009026DC" w:rsidRDefault="00D60E4F">
      <w:pPr>
        <w:widowControl/>
        <w:spacing w:line="276" w:lineRule="auto"/>
        <w:jc w:val="left"/>
        <w:rPr>
          <w:rFonts w:eastAsia="仿宋"/>
          <w:b/>
          <w:bCs/>
          <w:color w:val="000000" w:themeColor="text1"/>
          <w:sz w:val="18"/>
          <w:szCs w:val="28"/>
        </w:rPr>
      </w:pPr>
    </w:p>
    <w:sectPr w:rsidR="00D60E4F" w:rsidRPr="009026DC" w:rsidSect="00435DBE">
      <w:footerReference w:type="default" r:id="rId14"/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51" w:rsidRDefault="007B3E51">
      <w:r>
        <w:separator/>
      </w:r>
    </w:p>
  </w:endnote>
  <w:endnote w:type="continuationSeparator" w:id="0">
    <w:p w:rsidR="007B3E51" w:rsidRDefault="007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83" w:rsidRDefault="004D508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070BB" w:rsidRPr="000070BB">
      <w:rPr>
        <w:noProof/>
        <w:lang w:val="zh-CN"/>
      </w:rPr>
      <w:t>3</w:t>
    </w:r>
    <w:r>
      <w:fldChar w:fldCharType="end"/>
    </w:r>
  </w:p>
  <w:p w:rsidR="004D5083" w:rsidRDefault="004D5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51" w:rsidRDefault="007B3E51">
      <w:r>
        <w:separator/>
      </w:r>
    </w:p>
  </w:footnote>
  <w:footnote w:type="continuationSeparator" w:id="0">
    <w:p w:rsidR="007B3E51" w:rsidRDefault="007B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77120"/>
    <w:rsid w:val="00002C03"/>
    <w:rsid w:val="00005E22"/>
    <w:rsid w:val="000070BB"/>
    <w:rsid w:val="00007191"/>
    <w:rsid w:val="00011072"/>
    <w:rsid w:val="00014890"/>
    <w:rsid w:val="000150AC"/>
    <w:rsid w:val="00016305"/>
    <w:rsid w:val="00020A60"/>
    <w:rsid w:val="00021C0F"/>
    <w:rsid w:val="000242BF"/>
    <w:rsid w:val="000243C9"/>
    <w:rsid w:val="000262DD"/>
    <w:rsid w:val="00030B5C"/>
    <w:rsid w:val="00036563"/>
    <w:rsid w:val="00045207"/>
    <w:rsid w:val="00045B7C"/>
    <w:rsid w:val="0004698E"/>
    <w:rsid w:val="00051EA0"/>
    <w:rsid w:val="000520FE"/>
    <w:rsid w:val="00052576"/>
    <w:rsid w:val="00053C67"/>
    <w:rsid w:val="00053E40"/>
    <w:rsid w:val="00055480"/>
    <w:rsid w:val="000555A8"/>
    <w:rsid w:val="000561F1"/>
    <w:rsid w:val="00060359"/>
    <w:rsid w:val="00063107"/>
    <w:rsid w:val="00063C5A"/>
    <w:rsid w:val="00071A00"/>
    <w:rsid w:val="000733BA"/>
    <w:rsid w:val="00075234"/>
    <w:rsid w:val="0007654F"/>
    <w:rsid w:val="000801F9"/>
    <w:rsid w:val="00083776"/>
    <w:rsid w:val="00084C66"/>
    <w:rsid w:val="0009448B"/>
    <w:rsid w:val="00096289"/>
    <w:rsid w:val="0009671B"/>
    <w:rsid w:val="000A0944"/>
    <w:rsid w:val="000A372B"/>
    <w:rsid w:val="000A412A"/>
    <w:rsid w:val="000B4BB0"/>
    <w:rsid w:val="000B4BB7"/>
    <w:rsid w:val="000C2DBF"/>
    <w:rsid w:val="000C34C9"/>
    <w:rsid w:val="000C4A52"/>
    <w:rsid w:val="000C5009"/>
    <w:rsid w:val="000C6945"/>
    <w:rsid w:val="000D0CF8"/>
    <w:rsid w:val="000D2BE3"/>
    <w:rsid w:val="000E2E52"/>
    <w:rsid w:val="000F137E"/>
    <w:rsid w:val="000F1B9A"/>
    <w:rsid w:val="000F264A"/>
    <w:rsid w:val="000F2AF5"/>
    <w:rsid w:val="000F58F1"/>
    <w:rsid w:val="0010023C"/>
    <w:rsid w:val="00102E74"/>
    <w:rsid w:val="00106028"/>
    <w:rsid w:val="001129FE"/>
    <w:rsid w:val="00112B13"/>
    <w:rsid w:val="001162F0"/>
    <w:rsid w:val="00117C75"/>
    <w:rsid w:val="00123074"/>
    <w:rsid w:val="00123E8D"/>
    <w:rsid w:val="001245AB"/>
    <w:rsid w:val="00124874"/>
    <w:rsid w:val="00126800"/>
    <w:rsid w:val="00131FF9"/>
    <w:rsid w:val="00132738"/>
    <w:rsid w:val="00132A48"/>
    <w:rsid w:val="00133CA4"/>
    <w:rsid w:val="00134059"/>
    <w:rsid w:val="001342E1"/>
    <w:rsid w:val="00134B73"/>
    <w:rsid w:val="0013650E"/>
    <w:rsid w:val="00140F13"/>
    <w:rsid w:val="001426DE"/>
    <w:rsid w:val="001551BF"/>
    <w:rsid w:val="00155363"/>
    <w:rsid w:val="001606BA"/>
    <w:rsid w:val="00160FFF"/>
    <w:rsid w:val="00161AC7"/>
    <w:rsid w:val="00162F9B"/>
    <w:rsid w:val="001633A1"/>
    <w:rsid w:val="0016645B"/>
    <w:rsid w:val="001674A0"/>
    <w:rsid w:val="001702A2"/>
    <w:rsid w:val="00170F68"/>
    <w:rsid w:val="0017336A"/>
    <w:rsid w:val="00173D7E"/>
    <w:rsid w:val="00174585"/>
    <w:rsid w:val="00175116"/>
    <w:rsid w:val="00176A1B"/>
    <w:rsid w:val="00176ADF"/>
    <w:rsid w:val="00180657"/>
    <w:rsid w:val="00181331"/>
    <w:rsid w:val="00186678"/>
    <w:rsid w:val="00195370"/>
    <w:rsid w:val="001955A1"/>
    <w:rsid w:val="001960B5"/>
    <w:rsid w:val="001A2353"/>
    <w:rsid w:val="001A341F"/>
    <w:rsid w:val="001A54FC"/>
    <w:rsid w:val="001B056F"/>
    <w:rsid w:val="001B164E"/>
    <w:rsid w:val="001C1831"/>
    <w:rsid w:val="001C48E1"/>
    <w:rsid w:val="001C4E66"/>
    <w:rsid w:val="001D0D08"/>
    <w:rsid w:val="001D15EE"/>
    <w:rsid w:val="001D2DF7"/>
    <w:rsid w:val="001D34E1"/>
    <w:rsid w:val="001D5299"/>
    <w:rsid w:val="001D5CBA"/>
    <w:rsid w:val="001E0307"/>
    <w:rsid w:val="001E2756"/>
    <w:rsid w:val="001E3F24"/>
    <w:rsid w:val="001E4607"/>
    <w:rsid w:val="001E60EC"/>
    <w:rsid w:val="001F00A8"/>
    <w:rsid w:val="001F0582"/>
    <w:rsid w:val="001F2DF0"/>
    <w:rsid w:val="001F67E9"/>
    <w:rsid w:val="00200068"/>
    <w:rsid w:val="002005B7"/>
    <w:rsid w:val="00201484"/>
    <w:rsid w:val="00203790"/>
    <w:rsid w:val="00203CD7"/>
    <w:rsid w:val="002060E7"/>
    <w:rsid w:val="00210EC2"/>
    <w:rsid w:val="00215818"/>
    <w:rsid w:val="00217B0C"/>
    <w:rsid w:val="00221AA1"/>
    <w:rsid w:val="00222D66"/>
    <w:rsid w:val="002233D8"/>
    <w:rsid w:val="00224949"/>
    <w:rsid w:val="002254F0"/>
    <w:rsid w:val="0022717C"/>
    <w:rsid w:val="00230B0B"/>
    <w:rsid w:val="002318D6"/>
    <w:rsid w:val="00232BA1"/>
    <w:rsid w:val="00233284"/>
    <w:rsid w:val="00234CC9"/>
    <w:rsid w:val="002363EC"/>
    <w:rsid w:val="00236F2F"/>
    <w:rsid w:val="0023729E"/>
    <w:rsid w:val="00243A36"/>
    <w:rsid w:val="0024703D"/>
    <w:rsid w:val="0025023D"/>
    <w:rsid w:val="0025070E"/>
    <w:rsid w:val="002537E3"/>
    <w:rsid w:val="00257197"/>
    <w:rsid w:val="00261F31"/>
    <w:rsid w:val="0026305F"/>
    <w:rsid w:val="00263112"/>
    <w:rsid w:val="00263151"/>
    <w:rsid w:val="00263F56"/>
    <w:rsid w:val="00264BB6"/>
    <w:rsid w:val="00266CA2"/>
    <w:rsid w:val="00270113"/>
    <w:rsid w:val="00270660"/>
    <w:rsid w:val="00270EA2"/>
    <w:rsid w:val="00271578"/>
    <w:rsid w:val="002736A7"/>
    <w:rsid w:val="00275950"/>
    <w:rsid w:val="00277783"/>
    <w:rsid w:val="002777DE"/>
    <w:rsid w:val="00277A2B"/>
    <w:rsid w:val="00284450"/>
    <w:rsid w:val="00284DCF"/>
    <w:rsid w:val="00286635"/>
    <w:rsid w:val="00287401"/>
    <w:rsid w:val="002901B5"/>
    <w:rsid w:val="00294E1C"/>
    <w:rsid w:val="0029516C"/>
    <w:rsid w:val="00297B27"/>
    <w:rsid w:val="002A0ADF"/>
    <w:rsid w:val="002A2BA3"/>
    <w:rsid w:val="002A4647"/>
    <w:rsid w:val="002A5EEA"/>
    <w:rsid w:val="002A69DA"/>
    <w:rsid w:val="002A7308"/>
    <w:rsid w:val="002B0E0D"/>
    <w:rsid w:val="002B2420"/>
    <w:rsid w:val="002B3A5A"/>
    <w:rsid w:val="002C21D3"/>
    <w:rsid w:val="002C28E6"/>
    <w:rsid w:val="002C30AB"/>
    <w:rsid w:val="002C6C3A"/>
    <w:rsid w:val="002D0C07"/>
    <w:rsid w:val="002D1F84"/>
    <w:rsid w:val="002D557F"/>
    <w:rsid w:val="002D74C6"/>
    <w:rsid w:val="002D7636"/>
    <w:rsid w:val="002D7AA0"/>
    <w:rsid w:val="002E2FB5"/>
    <w:rsid w:val="002E382B"/>
    <w:rsid w:val="002F18A6"/>
    <w:rsid w:val="002F1A93"/>
    <w:rsid w:val="002F40F6"/>
    <w:rsid w:val="002F4793"/>
    <w:rsid w:val="0030014E"/>
    <w:rsid w:val="00301EF5"/>
    <w:rsid w:val="003022A4"/>
    <w:rsid w:val="00302359"/>
    <w:rsid w:val="00303381"/>
    <w:rsid w:val="0030491B"/>
    <w:rsid w:val="0030536D"/>
    <w:rsid w:val="00305B2A"/>
    <w:rsid w:val="00305DF2"/>
    <w:rsid w:val="003070DA"/>
    <w:rsid w:val="003130DB"/>
    <w:rsid w:val="00317087"/>
    <w:rsid w:val="00324F0F"/>
    <w:rsid w:val="003309A4"/>
    <w:rsid w:val="0033183A"/>
    <w:rsid w:val="00331C50"/>
    <w:rsid w:val="003338DF"/>
    <w:rsid w:val="00336D76"/>
    <w:rsid w:val="00340089"/>
    <w:rsid w:val="003412FB"/>
    <w:rsid w:val="00341499"/>
    <w:rsid w:val="00344D72"/>
    <w:rsid w:val="0034610E"/>
    <w:rsid w:val="003470F9"/>
    <w:rsid w:val="0035048E"/>
    <w:rsid w:val="00351696"/>
    <w:rsid w:val="00357C02"/>
    <w:rsid w:val="00364AA9"/>
    <w:rsid w:val="00367072"/>
    <w:rsid w:val="00367CD1"/>
    <w:rsid w:val="0037102B"/>
    <w:rsid w:val="00372BFC"/>
    <w:rsid w:val="003738EF"/>
    <w:rsid w:val="0037544A"/>
    <w:rsid w:val="00377122"/>
    <w:rsid w:val="00386BB3"/>
    <w:rsid w:val="00395808"/>
    <w:rsid w:val="00396C4B"/>
    <w:rsid w:val="003975D2"/>
    <w:rsid w:val="003A0020"/>
    <w:rsid w:val="003A2827"/>
    <w:rsid w:val="003B01EF"/>
    <w:rsid w:val="003B197C"/>
    <w:rsid w:val="003B29A6"/>
    <w:rsid w:val="003B2F1E"/>
    <w:rsid w:val="003B4E8E"/>
    <w:rsid w:val="003B6966"/>
    <w:rsid w:val="003B70DA"/>
    <w:rsid w:val="003C24C4"/>
    <w:rsid w:val="003C77C2"/>
    <w:rsid w:val="003D0A5B"/>
    <w:rsid w:val="003D2426"/>
    <w:rsid w:val="003D4DC1"/>
    <w:rsid w:val="003D5158"/>
    <w:rsid w:val="003D6653"/>
    <w:rsid w:val="003E24BD"/>
    <w:rsid w:val="003E326D"/>
    <w:rsid w:val="003E470A"/>
    <w:rsid w:val="003E558B"/>
    <w:rsid w:val="003E56E2"/>
    <w:rsid w:val="003E5E2C"/>
    <w:rsid w:val="003E7A48"/>
    <w:rsid w:val="003E7D78"/>
    <w:rsid w:val="003F1E3F"/>
    <w:rsid w:val="003F6DC1"/>
    <w:rsid w:val="00401510"/>
    <w:rsid w:val="004021A6"/>
    <w:rsid w:val="00405903"/>
    <w:rsid w:val="0040688C"/>
    <w:rsid w:val="004072CE"/>
    <w:rsid w:val="00410925"/>
    <w:rsid w:val="0041551E"/>
    <w:rsid w:val="00417052"/>
    <w:rsid w:val="00420075"/>
    <w:rsid w:val="00422C3B"/>
    <w:rsid w:val="0042376C"/>
    <w:rsid w:val="00423EE0"/>
    <w:rsid w:val="00425E47"/>
    <w:rsid w:val="00427BCA"/>
    <w:rsid w:val="004300D4"/>
    <w:rsid w:val="00430BD3"/>
    <w:rsid w:val="00431BDB"/>
    <w:rsid w:val="00435DBE"/>
    <w:rsid w:val="00437102"/>
    <w:rsid w:val="004470B6"/>
    <w:rsid w:val="00450DF7"/>
    <w:rsid w:val="00452322"/>
    <w:rsid w:val="004536C5"/>
    <w:rsid w:val="0045657C"/>
    <w:rsid w:val="00456C90"/>
    <w:rsid w:val="00456D81"/>
    <w:rsid w:val="00460209"/>
    <w:rsid w:val="00460AA9"/>
    <w:rsid w:val="00460E0B"/>
    <w:rsid w:val="004617D1"/>
    <w:rsid w:val="004651C6"/>
    <w:rsid w:val="00465731"/>
    <w:rsid w:val="00466A29"/>
    <w:rsid w:val="004674B1"/>
    <w:rsid w:val="00467F4C"/>
    <w:rsid w:val="00471104"/>
    <w:rsid w:val="00472879"/>
    <w:rsid w:val="00475688"/>
    <w:rsid w:val="00477AD0"/>
    <w:rsid w:val="00477B24"/>
    <w:rsid w:val="00480945"/>
    <w:rsid w:val="00481023"/>
    <w:rsid w:val="004812BE"/>
    <w:rsid w:val="004815B1"/>
    <w:rsid w:val="004869D4"/>
    <w:rsid w:val="00486DD3"/>
    <w:rsid w:val="00490063"/>
    <w:rsid w:val="00491D7B"/>
    <w:rsid w:val="00492A4F"/>
    <w:rsid w:val="00494273"/>
    <w:rsid w:val="00494B95"/>
    <w:rsid w:val="00495D7C"/>
    <w:rsid w:val="004A01AA"/>
    <w:rsid w:val="004A1817"/>
    <w:rsid w:val="004A20B7"/>
    <w:rsid w:val="004A4EAC"/>
    <w:rsid w:val="004A7B2D"/>
    <w:rsid w:val="004B1950"/>
    <w:rsid w:val="004C122E"/>
    <w:rsid w:val="004C4143"/>
    <w:rsid w:val="004C45A3"/>
    <w:rsid w:val="004C6602"/>
    <w:rsid w:val="004C7DB8"/>
    <w:rsid w:val="004D0AF3"/>
    <w:rsid w:val="004D3745"/>
    <w:rsid w:val="004D5083"/>
    <w:rsid w:val="004E07F2"/>
    <w:rsid w:val="004E7560"/>
    <w:rsid w:val="004F064C"/>
    <w:rsid w:val="004F1513"/>
    <w:rsid w:val="004F276E"/>
    <w:rsid w:val="004F3279"/>
    <w:rsid w:val="004F3904"/>
    <w:rsid w:val="00500E1E"/>
    <w:rsid w:val="005056ED"/>
    <w:rsid w:val="00506BC8"/>
    <w:rsid w:val="005072DE"/>
    <w:rsid w:val="005100CE"/>
    <w:rsid w:val="00511952"/>
    <w:rsid w:val="005150BB"/>
    <w:rsid w:val="005163AD"/>
    <w:rsid w:val="005168FC"/>
    <w:rsid w:val="00516922"/>
    <w:rsid w:val="00516E25"/>
    <w:rsid w:val="00520023"/>
    <w:rsid w:val="00523786"/>
    <w:rsid w:val="005258BB"/>
    <w:rsid w:val="00527723"/>
    <w:rsid w:val="00527EFC"/>
    <w:rsid w:val="00530099"/>
    <w:rsid w:val="00530566"/>
    <w:rsid w:val="0053334F"/>
    <w:rsid w:val="00533655"/>
    <w:rsid w:val="00533F6E"/>
    <w:rsid w:val="0053501A"/>
    <w:rsid w:val="00535A6A"/>
    <w:rsid w:val="005417CD"/>
    <w:rsid w:val="00542E0D"/>
    <w:rsid w:val="005438ED"/>
    <w:rsid w:val="00544239"/>
    <w:rsid w:val="00550F15"/>
    <w:rsid w:val="00560409"/>
    <w:rsid w:val="00561502"/>
    <w:rsid w:val="0056372E"/>
    <w:rsid w:val="005664BF"/>
    <w:rsid w:val="005668CE"/>
    <w:rsid w:val="00567E47"/>
    <w:rsid w:val="00570D38"/>
    <w:rsid w:val="00571677"/>
    <w:rsid w:val="00572C00"/>
    <w:rsid w:val="005740D4"/>
    <w:rsid w:val="005745D8"/>
    <w:rsid w:val="005752C0"/>
    <w:rsid w:val="00575ECF"/>
    <w:rsid w:val="00577A64"/>
    <w:rsid w:val="00577B07"/>
    <w:rsid w:val="0058028C"/>
    <w:rsid w:val="00581C3D"/>
    <w:rsid w:val="00582D2C"/>
    <w:rsid w:val="0058380E"/>
    <w:rsid w:val="0058481C"/>
    <w:rsid w:val="005853FC"/>
    <w:rsid w:val="00590C65"/>
    <w:rsid w:val="00591BBC"/>
    <w:rsid w:val="005925FE"/>
    <w:rsid w:val="00593BAA"/>
    <w:rsid w:val="00593DDB"/>
    <w:rsid w:val="00594054"/>
    <w:rsid w:val="005948D5"/>
    <w:rsid w:val="00596099"/>
    <w:rsid w:val="0059668C"/>
    <w:rsid w:val="00597F1A"/>
    <w:rsid w:val="005A1354"/>
    <w:rsid w:val="005A13D3"/>
    <w:rsid w:val="005A15B1"/>
    <w:rsid w:val="005A3F69"/>
    <w:rsid w:val="005A4E17"/>
    <w:rsid w:val="005A5ADA"/>
    <w:rsid w:val="005B2B76"/>
    <w:rsid w:val="005B40F3"/>
    <w:rsid w:val="005B4B29"/>
    <w:rsid w:val="005B5316"/>
    <w:rsid w:val="005B7E20"/>
    <w:rsid w:val="005C0B83"/>
    <w:rsid w:val="005C2917"/>
    <w:rsid w:val="005C60D0"/>
    <w:rsid w:val="005D1711"/>
    <w:rsid w:val="005D2FA0"/>
    <w:rsid w:val="005D67B0"/>
    <w:rsid w:val="005E06BD"/>
    <w:rsid w:val="005E0E47"/>
    <w:rsid w:val="005E21C4"/>
    <w:rsid w:val="005E21DA"/>
    <w:rsid w:val="005E3F6D"/>
    <w:rsid w:val="005E3FCA"/>
    <w:rsid w:val="005E5854"/>
    <w:rsid w:val="005F0638"/>
    <w:rsid w:val="005F44E8"/>
    <w:rsid w:val="00604A5B"/>
    <w:rsid w:val="00605154"/>
    <w:rsid w:val="00605EBC"/>
    <w:rsid w:val="0061248A"/>
    <w:rsid w:val="006139AA"/>
    <w:rsid w:val="00614A22"/>
    <w:rsid w:val="006163DC"/>
    <w:rsid w:val="0062073C"/>
    <w:rsid w:val="0062373D"/>
    <w:rsid w:val="0062574A"/>
    <w:rsid w:val="006316CA"/>
    <w:rsid w:val="006345E5"/>
    <w:rsid w:val="00636554"/>
    <w:rsid w:val="00641871"/>
    <w:rsid w:val="00644017"/>
    <w:rsid w:val="0064646D"/>
    <w:rsid w:val="006476A4"/>
    <w:rsid w:val="00647BC0"/>
    <w:rsid w:val="006526E6"/>
    <w:rsid w:val="006555CA"/>
    <w:rsid w:val="006557AA"/>
    <w:rsid w:val="00655B03"/>
    <w:rsid w:val="00656A01"/>
    <w:rsid w:val="00656ECB"/>
    <w:rsid w:val="006605A0"/>
    <w:rsid w:val="006610E2"/>
    <w:rsid w:val="00667600"/>
    <w:rsid w:val="006734ED"/>
    <w:rsid w:val="00673842"/>
    <w:rsid w:val="0067578B"/>
    <w:rsid w:val="00683BC7"/>
    <w:rsid w:val="0068476F"/>
    <w:rsid w:val="00686E35"/>
    <w:rsid w:val="00691512"/>
    <w:rsid w:val="00692F74"/>
    <w:rsid w:val="00695F0A"/>
    <w:rsid w:val="006A13C6"/>
    <w:rsid w:val="006A6378"/>
    <w:rsid w:val="006B0250"/>
    <w:rsid w:val="006B11F0"/>
    <w:rsid w:val="006B14D0"/>
    <w:rsid w:val="006B1E95"/>
    <w:rsid w:val="006B307A"/>
    <w:rsid w:val="006B384D"/>
    <w:rsid w:val="006B68A4"/>
    <w:rsid w:val="006C05AE"/>
    <w:rsid w:val="006C0BB4"/>
    <w:rsid w:val="006C13E6"/>
    <w:rsid w:val="006C2BD0"/>
    <w:rsid w:val="006C7DCC"/>
    <w:rsid w:val="006D088D"/>
    <w:rsid w:val="006D1876"/>
    <w:rsid w:val="006D2BC2"/>
    <w:rsid w:val="006D3959"/>
    <w:rsid w:val="006D45F0"/>
    <w:rsid w:val="006D5BBB"/>
    <w:rsid w:val="006E186A"/>
    <w:rsid w:val="006E491E"/>
    <w:rsid w:val="006E7A88"/>
    <w:rsid w:val="006F109D"/>
    <w:rsid w:val="006F12EA"/>
    <w:rsid w:val="00700AF4"/>
    <w:rsid w:val="00700C52"/>
    <w:rsid w:val="00703C54"/>
    <w:rsid w:val="0070472C"/>
    <w:rsid w:val="0070637B"/>
    <w:rsid w:val="00707A4B"/>
    <w:rsid w:val="007118C6"/>
    <w:rsid w:val="00713580"/>
    <w:rsid w:val="007142E1"/>
    <w:rsid w:val="007161F8"/>
    <w:rsid w:val="00720275"/>
    <w:rsid w:val="0072353E"/>
    <w:rsid w:val="0072490F"/>
    <w:rsid w:val="007269A3"/>
    <w:rsid w:val="00727A01"/>
    <w:rsid w:val="00727BAE"/>
    <w:rsid w:val="00731A18"/>
    <w:rsid w:val="00731CB4"/>
    <w:rsid w:val="00741457"/>
    <w:rsid w:val="00743CCD"/>
    <w:rsid w:val="007478BD"/>
    <w:rsid w:val="007546B0"/>
    <w:rsid w:val="007549ED"/>
    <w:rsid w:val="00762310"/>
    <w:rsid w:val="00763455"/>
    <w:rsid w:val="00763D81"/>
    <w:rsid w:val="00770531"/>
    <w:rsid w:val="007710EB"/>
    <w:rsid w:val="00776CFB"/>
    <w:rsid w:val="007770EF"/>
    <w:rsid w:val="0077734E"/>
    <w:rsid w:val="00777D96"/>
    <w:rsid w:val="00780DE1"/>
    <w:rsid w:val="00782E00"/>
    <w:rsid w:val="00783059"/>
    <w:rsid w:val="007846E7"/>
    <w:rsid w:val="00785452"/>
    <w:rsid w:val="00786034"/>
    <w:rsid w:val="00791CC2"/>
    <w:rsid w:val="00794528"/>
    <w:rsid w:val="007A079F"/>
    <w:rsid w:val="007A221C"/>
    <w:rsid w:val="007A2417"/>
    <w:rsid w:val="007A4CCD"/>
    <w:rsid w:val="007A65DC"/>
    <w:rsid w:val="007A6B7F"/>
    <w:rsid w:val="007B013C"/>
    <w:rsid w:val="007B1727"/>
    <w:rsid w:val="007B2610"/>
    <w:rsid w:val="007B3E51"/>
    <w:rsid w:val="007B4724"/>
    <w:rsid w:val="007B472D"/>
    <w:rsid w:val="007B6EC1"/>
    <w:rsid w:val="007B7BC9"/>
    <w:rsid w:val="007C19FF"/>
    <w:rsid w:val="007C6741"/>
    <w:rsid w:val="007D4508"/>
    <w:rsid w:val="007D49EC"/>
    <w:rsid w:val="007D65C1"/>
    <w:rsid w:val="007D714A"/>
    <w:rsid w:val="007E03D0"/>
    <w:rsid w:val="007E0DCF"/>
    <w:rsid w:val="007E16FD"/>
    <w:rsid w:val="007E21A0"/>
    <w:rsid w:val="007E73F0"/>
    <w:rsid w:val="007F5E07"/>
    <w:rsid w:val="007F7AC6"/>
    <w:rsid w:val="008005C2"/>
    <w:rsid w:val="008026A4"/>
    <w:rsid w:val="008027AF"/>
    <w:rsid w:val="00802A15"/>
    <w:rsid w:val="00803748"/>
    <w:rsid w:val="008057FE"/>
    <w:rsid w:val="00807E11"/>
    <w:rsid w:val="008113C7"/>
    <w:rsid w:val="008114CB"/>
    <w:rsid w:val="0081174A"/>
    <w:rsid w:val="0081258A"/>
    <w:rsid w:val="008136F1"/>
    <w:rsid w:val="00816428"/>
    <w:rsid w:val="00816E90"/>
    <w:rsid w:val="00816EA6"/>
    <w:rsid w:val="008223EB"/>
    <w:rsid w:val="00823105"/>
    <w:rsid w:val="00825B43"/>
    <w:rsid w:val="00826B55"/>
    <w:rsid w:val="00827047"/>
    <w:rsid w:val="00827198"/>
    <w:rsid w:val="00830717"/>
    <w:rsid w:val="00831526"/>
    <w:rsid w:val="00833715"/>
    <w:rsid w:val="00840988"/>
    <w:rsid w:val="00840A8D"/>
    <w:rsid w:val="0084252C"/>
    <w:rsid w:val="00851765"/>
    <w:rsid w:val="0085455F"/>
    <w:rsid w:val="00854793"/>
    <w:rsid w:val="00854957"/>
    <w:rsid w:val="00855581"/>
    <w:rsid w:val="0085634B"/>
    <w:rsid w:val="008610F8"/>
    <w:rsid w:val="00861954"/>
    <w:rsid w:val="00861C6C"/>
    <w:rsid w:val="00863899"/>
    <w:rsid w:val="0086680F"/>
    <w:rsid w:val="008678CA"/>
    <w:rsid w:val="00870E2E"/>
    <w:rsid w:val="008714F9"/>
    <w:rsid w:val="00873FA9"/>
    <w:rsid w:val="008753EF"/>
    <w:rsid w:val="00877691"/>
    <w:rsid w:val="008827FE"/>
    <w:rsid w:val="00882FB4"/>
    <w:rsid w:val="0088481C"/>
    <w:rsid w:val="0088644F"/>
    <w:rsid w:val="00891073"/>
    <w:rsid w:val="00892B42"/>
    <w:rsid w:val="008931B3"/>
    <w:rsid w:val="008945D1"/>
    <w:rsid w:val="008954DD"/>
    <w:rsid w:val="008966CC"/>
    <w:rsid w:val="00897295"/>
    <w:rsid w:val="008A04B5"/>
    <w:rsid w:val="008A0A79"/>
    <w:rsid w:val="008A0E76"/>
    <w:rsid w:val="008A1C96"/>
    <w:rsid w:val="008A577D"/>
    <w:rsid w:val="008B7436"/>
    <w:rsid w:val="008B7F49"/>
    <w:rsid w:val="008C0718"/>
    <w:rsid w:val="008C239A"/>
    <w:rsid w:val="008C2B17"/>
    <w:rsid w:val="008C3B50"/>
    <w:rsid w:val="008C5D3C"/>
    <w:rsid w:val="008C7543"/>
    <w:rsid w:val="008D0676"/>
    <w:rsid w:val="008D1A95"/>
    <w:rsid w:val="008D2357"/>
    <w:rsid w:val="008D23E6"/>
    <w:rsid w:val="008D4151"/>
    <w:rsid w:val="008D4D47"/>
    <w:rsid w:val="008D61D7"/>
    <w:rsid w:val="008E2D1D"/>
    <w:rsid w:val="008E3E96"/>
    <w:rsid w:val="008E5662"/>
    <w:rsid w:val="008E63E2"/>
    <w:rsid w:val="008E64FD"/>
    <w:rsid w:val="008E716E"/>
    <w:rsid w:val="008F1788"/>
    <w:rsid w:val="008F721B"/>
    <w:rsid w:val="00902517"/>
    <w:rsid w:val="009026DC"/>
    <w:rsid w:val="00905AA6"/>
    <w:rsid w:val="00907A10"/>
    <w:rsid w:val="009169A2"/>
    <w:rsid w:val="00916CF7"/>
    <w:rsid w:val="00922512"/>
    <w:rsid w:val="00922DB6"/>
    <w:rsid w:val="0092318A"/>
    <w:rsid w:val="009249A5"/>
    <w:rsid w:val="00926057"/>
    <w:rsid w:val="00926428"/>
    <w:rsid w:val="00926C31"/>
    <w:rsid w:val="00933FAF"/>
    <w:rsid w:val="009379E0"/>
    <w:rsid w:val="009405E5"/>
    <w:rsid w:val="00940C62"/>
    <w:rsid w:val="00941D7E"/>
    <w:rsid w:val="009452D7"/>
    <w:rsid w:val="009454FC"/>
    <w:rsid w:val="0095462C"/>
    <w:rsid w:val="00963E2B"/>
    <w:rsid w:val="009646BD"/>
    <w:rsid w:val="00965C94"/>
    <w:rsid w:val="009674E3"/>
    <w:rsid w:val="00971B7A"/>
    <w:rsid w:val="00972142"/>
    <w:rsid w:val="0097448C"/>
    <w:rsid w:val="009754CF"/>
    <w:rsid w:val="00977167"/>
    <w:rsid w:val="00980FD8"/>
    <w:rsid w:val="00986991"/>
    <w:rsid w:val="00991684"/>
    <w:rsid w:val="00996A20"/>
    <w:rsid w:val="009A06F6"/>
    <w:rsid w:val="009A7323"/>
    <w:rsid w:val="009A763F"/>
    <w:rsid w:val="009B16F6"/>
    <w:rsid w:val="009B2F9A"/>
    <w:rsid w:val="009B5B3D"/>
    <w:rsid w:val="009C09FA"/>
    <w:rsid w:val="009C3C73"/>
    <w:rsid w:val="009C4E93"/>
    <w:rsid w:val="009C4FCD"/>
    <w:rsid w:val="009C713E"/>
    <w:rsid w:val="009D3607"/>
    <w:rsid w:val="009D4964"/>
    <w:rsid w:val="009D499D"/>
    <w:rsid w:val="009D6A40"/>
    <w:rsid w:val="009D7CB0"/>
    <w:rsid w:val="009E3D81"/>
    <w:rsid w:val="009F1244"/>
    <w:rsid w:val="009F1F6C"/>
    <w:rsid w:val="00A0075D"/>
    <w:rsid w:val="00A00936"/>
    <w:rsid w:val="00A01283"/>
    <w:rsid w:val="00A01783"/>
    <w:rsid w:val="00A038FE"/>
    <w:rsid w:val="00A05611"/>
    <w:rsid w:val="00A0696A"/>
    <w:rsid w:val="00A12227"/>
    <w:rsid w:val="00A13B47"/>
    <w:rsid w:val="00A14C23"/>
    <w:rsid w:val="00A15557"/>
    <w:rsid w:val="00A1627C"/>
    <w:rsid w:val="00A17C32"/>
    <w:rsid w:val="00A21B50"/>
    <w:rsid w:val="00A23911"/>
    <w:rsid w:val="00A244ED"/>
    <w:rsid w:val="00A2482B"/>
    <w:rsid w:val="00A24ED3"/>
    <w:rsid w:val="00A32FC7"/>
    <w:rsid w:val="00A33A95"/>
    <w:rsid w:val="00A35FB9"/>
    <w:rsid w:val="00A3739E"/>
    <w:rsid w:val="00A421FF"/>
    <w:rsid w:val="00A472E3"/>
    <w:rsid w:val="00A5101D"/>
    <w:rsid w:val="00A51065"/>
    <w:rsid w:val="00A52849"/>
    <w:rsid w:val="00A53D7C"/>
    <w:rsid w:val="00A63C4F"/>
    <w:rsid w:val="00A677C5"/>
    <w:rsid w:val="00A70938"/>
    <w:rsid w:val="00A71C9C"/>
    <w:rsid w:val="00A71EDB"/>
    <w:rsid w:val="00A72734"/>
    <w:rsid w:val="00A755D7"/>
    <w:rsid w:val="00A76006"/>
    <w:rsid w:val="00A777C4"/>
    <w:rsid w:val="00A82C8F"/>
    <w:rsid w:val="00A83BA9"/>
    <w:rsid w:val="00A848FD"/>
    <w:rsid w:val="00A86834"/>
    <w:rsid w:val="00A9212D"/>
    <w:rsid w:val="00A92243"/>
    <w:rsid w:val="00A922AC"/>
    <w:rsid w:val="00A92E0A"/>
    <w:rsid w:val="00A93F02"/>
    <w:rsid w:val="00A95778"/>
    <w:rsid w:val="00AA515B"/>
    <w:rsid w:val="00AA5934"/>
    <w:rsid w:val="00AA7807"/>
    <w:rsid w:val="00AA7D5B"/>
    <w:rsid w:val="00AB1BEA"/>
    <w:rsid w:val="00AB22AA"/>
    <w:rsid w:val="00AB25D9"/>
    <w:rsid w:val="00AB51C7"/>
    <w:rsid w:val="00AC1A3A"/>
    <w:rsid w:val="00AC1B97"/>
    <w:rsid w:val="00AC49D0"/>
    <w:rsid w:val="00AD12B9"/>
    <w:rsid w:val="00AD3035"/>
    <w:rsid w:val="00AD5282"/>
    <w:rsid w:val="00AD6987"/>
    <w:rsid w:val="00AD6DD2"/>
    <w:rsid w:val="00AD7669"/>
    <w:rsid w:val="00AE2BB8"/>
    <w:rsid w:val="00AE6220"/>
    <w:rsid w:val="00AF03B0"/>
    <w:rsid w:val="00AF3383"/>
    <w:rsid w:val="00AF490F"/>
    <w:rsid w:val="00AF5048"/>
    <w:rsid w:val="00AF5AA6"/>
    <w:rsid w:val="00B00361"/>
    <w:rsid w:val="00B013D3"/>
    <w:rsid w:val="00B0258F"/>
    <w:rsid w:val="00B025F4"/>
    <w:rsid w:val="00B0290C"/>
    <w:rsid w:val="00B0473D"/>
    <w:rsid w:val="00B052D3"/>
    <w:rsid w:val="00B05C93"/>
    <w:rsid w:val="00B14E61"/>
    <w:rsid w:val="00B15FF3"/>
    <w:rsid w:val="00B232E6"/>
    <w:rsid w:val="00B32066"/>
    <w:rsid w:val="00B32B43"/>
    <w:rsid w:val="00B350EB"/>
    <w:rsid w:val="00B46E52"/>
    <w:rsid w:val="00B51B2E"/>
    <w:rsid w:val="00B5289B"/>
    <w:rsid w:val="00B53FA4"/>
    <w:rsid w:val="00B553A4"/>
    <w:rsid w:val="00B56B4A"/>
    <w:rsid w:val="00B56EE8"/>
    <w:rsid w:val="00B60275"/>
    <w:rsid w:val="00B61E94"/>
    <w:rsid w:val="00B61FBD"/>
    <w:rsid w:val="00B64C3E"/>
    <w:rsid w:val="00B7372A"/>
    <w:rsid w:val="00B74119"/>
    <w:rsid w:val="00B7464F"/>
    <w:rsid w:val="00B7639C"/>
    <w:rsid w:val="00B763A7"/>
    <w:rsid w:val="00B763FC"/>
    <w:rsid w:val="00B8142F"/>
    <w:rsid w:val="00B82BFA"/>
    <w:rsid w:val="00B83692"/>
    <w:rsid w:val="00B907C0"/>
    <w:rsid w:val="00B911DE"/>
    <w:rsid w:val="00B93375"/>
    <w:rsid w:val="00B9535F"/>
    <w:rsid w:val="00B964D3"/>
    <w:rsid w:val="00B97441"/>
    <w:rsid w:val="00BA1592"/>
    <w:rsid w:val="00BA2AD1"/>
    <w:rsid w:val="00BA4ADE"/>
    <w:rsid w:val="00BA5AC6"/>
    <w:rsid w:val="00BA6EE7"/>
    <w:rsid w:val="00BB1B1C"/>
    <w:rsid w:val="00BB1B9A"/>
    <w:rsid w:val="00BB2EAF"/>
    <w:rsid w:val="00BB5AA6"/>
    <w:rsid w:val="00BB695F"/>
    <w:rsid w:val="00BB6AA4"/>
    <w:rsid w:val="00BB746C"/>
    <w:rsid w:val="00BB7AA6"/>
    <w:rsid w:val="00BC1DA2"/>
    <w:rsid w:val="00BC7B94"/>
    <w:rsid w:val="00BD0752"/>
    <w:rsid w:val="00BD1B8C"/>
    <w:rsid w:val="00BD2A7E"/>
    <w:rsid w:val="00BD42E0"/>
    <w:rsid w:val="00BD7EFA"/>
    <w:rsid w:val="00BE302E"/>
    <w:rsid w:val="00BE54A9"/>
    <w:rsid w:val="00BF49E4"/>
    <w:rsid w:val="00C0114D"/>
    <w:rsid w:val="00C06CD6"/>
    <w:rsid w:val="00C1123B"/>
    <w:rsid w:val="00C112A7"/>
    <w:rsid w:val="00C1146F"/>
    <w:rsid w:val="00C11B4D"/>
    <w:rsid w:val="00C13131"/>
    <w:rsid w:val="00C13809"/>
    <w:rsid w:val="00C20A1F"/>
    <w:rsid w:val="00C230EE"/>
    <w:rsid w:val="00C25916"/>
    <w:rsid w:val="00C26687"/>
    <w:rsid w:val="00C27E3A"/>
    <w:rsid w:val="00C31D20"/>
    <w:rsid w:val="00C32A4F"/>
    <w:rsid w:val="00C3406C"/>
    <w:rsid w:val="00C35970"/>
    <w:rsid w:val="00C449FB"/>
    <w:rsid w:val="00C45AA6"/>
    <w:rsid w:val="00C46F80"/>
    <w:rsid w:val="00C505CF"/>
    <w:rsid w:val="00C5096C"/>
    <w:rsid w:val="00C52291"/>
    <w:rsid w:val="00C522FC"/>
    <w:rsid w:val="00C52957"/>
    <w:rsid w:val="00C5687E"/>
    <w:rsid w:val="00C62585"/>
    <w:rsid w:val="00C627F4"/>
    <w:rsid w:val="00C628BE"/>
    <w:rsid w:val="00C660A5"/>
    <w:rsid w:val="00C7043C"/>
    <w:rsid w:val="00C70883"/>
    <w:rsid w:val="00C74C60"/>
    <w:rsid w:val="00C77120"/>
    <w:rsid w:val="00C77867"/>
    <w:rsid w:val="00C80168"/>
    <w:rsid w:val="00C808CC"/>
    <w:rsid w:val="00C80AE5"/>
    <w:rsid w:val="00C818EF"/>
    <w:rsid w:val="00C84F0D"/>
    <w:rsid w:val="00C85907"/>
    <w:rsid w:val="00C85981"/>
    <w:rsid w:val="00C86361"/>
    <w:rsid w:val="00C908CF"/>
    <w:rsid w:val="00C914C3"/>
    <w:rsid w:val="00C91B41"/>
    <w:rsid w:val="00C92281"/>
    <w:rsid w:val="00C97358"/>
    <w:rsid w:val="00CA0980"/>
    <w:rsid w:val="00CA5BBD"/>
    <w:rsid w:val="00CB27A1"/>
    <w:rsid w:val="00CB38DC"/>
    <w:rsid w:val="00CB5FA5"/>
    <w:rsid w:val="00CB65C9"/>
    <w:rsid w:val="00CB6714"/>
    <w:rsid w:val="00CB6FC7"/>
    <w:rsid w:val="00CC2A67"/>
    <w:rsid w:val="00CC4521"/>
    <w:rsid w:val="00CC4552"/>
    <w:rsid w:val="00CD087D"/>
    <w:rsid w:val="00CD0EC3"/>
    <w:rsid w:val="00CD2B38"/>
    <w:rsid w:val="00CE0A72"/>
    <w:rsid w:val="00CE227E"/>
    <w:rsid w:val="00CE2F5D"/>
    <w:rsid w:val="00CE5B3B"/>
    <w:rsid w:val="00CF1B20"/>
    <w:rsid w:val="00CF5341"/>
    <w:rsid w:val="00CF5AB8"/>
    <w:rsid w:val="00CF6AA4"/>
    <w:rsid w:val="00CF74BB"/>
    <w:rsid w:val="00D0129D"/>
    <w:rsid w:val="00D05A16"/>
    <w:rsid w:val="00D07F70"/>
    <w:rsid w:val="00D100F8"/>
    <w:rsid w:val="00D10AAE"/>
    <w:rsid w:val="00D110E2"/>
    <w:rsid w:val="00D151A8"/>
    <w:rsid w:val="00D1549E"/>
    <w:rsid w:val="00D158BB"/>
    <w:rsid w:val="00D16254"/>
    <w:rsid w:val="00D21DD0"/>
    <w:rsid w:val="00D24EA3"/>
    <w:rsid w:val="00D256D8"/>
    <w:rsid w:val="00D25C5D"/>
    <w:rsid w:val="00D2659C"/>
    <w:rsid w:val="00D26FAC"/>
    <w:rsid w:val="00D3302E"/>
    <w:rsid w:val="00D34EC2"/>
    <w:rsid w:val="00D35A05"/>
    <w:rsid w:val="00D35AA5"/>
    <w:rsid w:val="00D35F58"/>
    <w:rsid w:val="00D376BC"/>
    <w:rsid w:val="00D40817"/>
    <w:rsid w:val="00D40A31"/>
    <w:rsid w:val="00D445BC"/>
    <w:rsid w:val="00D44EC3"/>
    <w:rsid w:val="00D45B7A"/>
    <w:rsid w:val="00D469B0"/>
    <w:rsid w:val="00D46CBD"/>
    <w:rsid w:val="00D502C5"/>
    <w:rsid w:val="00D56641"/>
    <w:rsid w:val="00D56A4B"/>
    <w:rsid w:val="00D57DFF"/>
    <w:rsid w:val="00D60E4F"/>
    <w:rsid w:val="00D64901"/>
    <w:rsid w:val="00D64EB8"/>
    <w:rsid w:val="00D70829"/>
    <w:rsid w:val="00D71788"/>
    <w:rsid w:val="00D7211D"/>
    <w:rsid w:val="00D72436"/>
    <w:rsid w:val="00D734A7"/>
    <w:rsid w:val="00D80B8C"/>
    <w:rsid w:val="00D8193B"/>
    <w:rsid w:val="00D82B01"/>
    <w:rsid w:val="00D95C94"/>
    <w:rsid w:val="00D97781"/>
    <w:rsid w:val="00DA02B0"/>
    <w:rsid w:val="00DA048B"/>
    <w:rsid w:val="00DA17CE"/>
    <w:rsid w:val="00DA35EE"/>
    <w:rsid w:val="00DA4DCC"/>
    <w:rsid w:val="00DA6E8E"/>
    <w:rsid w:val="00DA7302"/>
    <w:rsid w:val="00DB1E63"/>
    <w:rsid w:val="00DB2A77"/>
    <w:rsid w:val="00DB49CD"/>
    <w:rsid w:val="00DB6197"/>
    <w:rsid w:val="00DB6D4F"/>
    <w:rsid w:val="00DC2819"/>
    <w:rsid w:val="00DC73D7"/>
    <w:rsid w:val="00DC7EA5"/>
    <w:rsid w:val="00DD22F2"/>
    <w:rsid w:val="00DD32B2"/>
    <w:rsid w:val="00DD7560"/>
    <w:rsid w:val="00DE0346"/>
    <w:rsid w:val="00DF1C84"/>
    <w:rsid w:val="00DF2918"/>
    <w:rsid w:val="00E02844"/>
    <w:rsid w:val="00E02FDC"/>
    <w:rsid w:val="00E04F42"/>
    <w:rsid w:val="00E065A9"/>
    <w:rsid w:val="00E06E3A"/>
    <w:rsid w:val="00E106DC"/>
    <w:rsid w:val="00E1097B"/>
    <w:rsid w:val="00E14506"/>
    <w:rsid w:val="00E14A82"/>
    <w:rsid w:val="00E16370"/>
    <w:rsid w:val="00E16F9D"/>
    <w:rsid w:val="00E2016E"/>
    <w:rsid w:val="00E21D68"/>
    <w:rsid w:val="00E23C93"/>
    <w:rsid w:val="00E23EDF"/>
    <w:rsid w:val="00E247F1"/>
    <w:rsid w:val="00E25884"/>
    <w:rsid w:val="00E26FF6"/>
    <w:rsid w:val="00E330ED"/>
    <w:rsid w:val="00E34C8E"/>
    <w:rsid w:val="00E41A30"/>
    <w:rsid w:val="00E41C84"/>
    <w:rsid w:val="00E43404"/>
    <w:rsid w:val="00E43873"/>
    <w:rsid w:val="00E46FBD"/>
    <w:rsid w:val="00E50E21"/>
    <w:rsid w:val="00E514D1"/>
    <w:rsid w:val="00E56088"/>
    <w:rsid w:val="00E636F0"/>
    <w:rsid w:val="00E641F8"/>
    <w:rsid w:val="00E67E4E"/>
    <w:rsid w:val="00E7045D"/>
    <w:rsid w:val="00E7108E"/>
    <w:rsid w:val="00E733A2"/>
    <w:rsid w:val="00E73595"/>
    <w:rsid w:val="00E771E5"/>
    <w:rsid w:val="00E80935"/>
    <w:rsid w:val="00E8198E"/>
    <w:rsid w:val="00E84AB3"/>
    <w:rsid w:val="00E85D86"/>
    <w:rsid w:val="00E92149"/>
    <w:rsid w:val="00E92633"/>
    <w:rsid w:val="00E9456E"/>
    <w:rsid w:val="00E9465E"/>
    <w:rsid w:val="00E946E7"/>
    <w:rsid w:val="00E964D2"/>
    <w:rsid w:val="00E96884"/>
    <w:rsid w:val="00E96B9F"/>
    <w:rsid w:val="00EA0599"/>
    <w:rsid w:val="00EA1573"/>
    <w:rsid w:val="00EA23B2"/>
    <w:rsid w:val="00EA43B5"/>
    <w:rsid w:val="00EA6F21"/>
    <w:rsid w:val="00EB366D"/>
    <w:rsid w:val="00EB6801"/>
    <w:rsid w:val="00EB68BB"/>
    <w:rsid w:val="00EC3610"/>
    <w:rsid w:val="00ED129B"/>
    <w:rsid w:val="00ED1757"/>
    <w:rsid w:val="00ED1D11"/>
    <w:rsid w:val="00ED2993"/>
    <w:rsid w:val="00ED2D57"/>
    <w:rsid w:val="00ED33B2"/>
    <w:rsid w:val="00ED57F0"/>
    <w:rsid w:val="00EE2A17"/>
    <w:rsid w:val="00EE59E0"/>
    <w:rsid w:val="00EE5E62"/>
    <w:rsid w:val="00EE7E3E"/>
    <w:rsid w:val="00EF0671"/>
    <w:rsid w:val="00EF1085"/>
    <w:rsid w:val="00F0281D"/>
    <w:rsid w:val="00F03807"/>
    <w:rsid w:val="00F07944"/>
    <w:rsid w:val="00F12332"/>
    <w:rsid w:val="00F13138"/>
    <w:rsid w:val="00F13A19"/>
    <w:rsid w:val="00F145D7"/>
    <w:rsid w:val="00F14DA1"/>
    <w:rsid w:val="00F14FB3"/>
    <w:rsid w:val="00F20149"/>
    <w:rsid w:val="00F229AF"/>
    <w:rsid w:val="00F25BFB"/>
    <w:rsid w:val="00F25EA6"/>
    <w:rsid w:val="00F2609F"/>
    <w:rsid w:val="00F2649E"/>
    <w:rsid w:val="00F27778"/>
    <w:rsid w:val="00F30B93"/>
    <w:rsid w:val="00F32AE1"/>
    <w:rsid w:val="00F3612B"/>
    <w:rsid w:val="00F3634E"/>
    <w:rsid w:val="00F37F5D"/>
    <w:rsid w:val="00F41AC0"/>
    <w:rsid w:val="00F421DB"/>
    <w:rsid w:val="00F432F7"/>
    <w:rsid w:val="00F44B88"/>
    <w:rsid w:val="00F45E13"/>
    <w:rsid w:val="00F51294"/>
    <w:rsid w:val="00F52665"/>
    <w:rsid w:val="00F566B1"/>
    <w:rsid w:val="00F56AFF"/>
    <w:rsid w:val="00F57106"/>
    <w:rsid w:val="00F625C2"/>
    <w:rsid w:val="00F64EE3"/>
    <w:rsid w:val="00F64F0F"/>
    <w:rsid w:val="00F66D5C"/>
    <w:rsid w:val="00F71C4F"/>
    <w:rsid w:val="00F7233B"/>
    <w:rsid w:val="00F7352F"/>
    <w:rsid w:val="00F76BB2"/>
    <w:rsid w:val="00F7737A"/>
    <w:rsid w:val="00F80F2F"/>
    <w:rsid w:val="00F86FB1"/>
    <w:rsid w:val="00F87DDF"/>
    <w:rsid w:val="00F90AFE"/>
    <w:rsid w:val="00F9457B"/>
    <w:rsid w:val="00F9705A"/>
    <w:rsid w:val="00FA0C10"/>
    <w:rsid w:val="00FA1E89"/>
    <w:rsid w:val="00FA2593"/>
    <w:rsid w:val="00FA2CEA"/>
    <w:rsid w:val="00FA47AB"/>
    <w:rsid w:val="00FA5522"/>
    <w:rsid w:val="00FB402E"/>
    <w:rsid w:val="00FB6F96"/>
    <w:rsid w:val="00FB7C1C"/>
    <w:rsid w:val="00FC1216"/>
    <w:rsid w:val="00FC3A9B"/>
    <w:rsid w:val="00FC692B"/>
    <w:rsid w:val="00FC760E"/>
    <w:rsid w:val="00FC78D9"/>
    <w:rsid w:val="00FC7FDD"/>
    <w:rsid w:val="00FD113D"/>
    <w:rsid w:val="00FD3EB6"/>
    <w:rsid w:val="00FD47A8"/>
    <w:rsid w:val="00FE4F9A"/>
    <w:rsid w:val="00FE4FC1"/>
    <w:rsid w:val="00FE6A3C"/>
    <w:rsid w:val="00FE6AD2"/>
    <w:rsid w:val="00FE6B27"/>
    <w:rsid w:val="00FE737A"/>
    <w:rsid w:val="00FF29B7"/>
    <w:rsid w:val="00FF37A0"/>
    <w:rsid w:val="00FF4888"/>
    <w:rsid w:val="00FF4C74"/>
    <w:rsid w:val="00FF5365"/>
    <w:rsid w:val="16D06E78"/>
    <w:rsid w:val="754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19F77-492A-423B-BF44-675023B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line number"/>
    <w:basedOn w:val="a0"/>
    <w:uiPriority w:val="99"/>
    <w:semiHidden/>
    <w:unhideWhenUsed/>
    <w:qFormat/>
  </w:style>
  <w:style w:type="character" w:styleId="a9">
    <w:name w:val="Hyperlink"/>
    <w:uiPriority w:val="99"/>
    <w:unhideWhenUsed/>
    <w:rPr>
      <w:color w:val="0563C1"/>
      <w:u w:val="single"/>
    </w:rPr>
  </w:style>
  <w:style w:type="character" w:styleId="aa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link w:val="EndNoteBibliographyTitle"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a"/>
    <w:link w:val="EndNoteBibliographyChar"/>
    <w:rPr>
      <w:rFonts w:cs="Calibri"/>
      <w:sz w:val="20"/>
    </w:rPr>
  </w:style>
  <w:style w:type="character" w:customStyle="1" w:styleId="EndNoteBibliographyChar">
    <w:name w:val="EndNote Bibliography Char"/>
    <w:link w:val="EndNoteBibliography"/>
    <w:rPr>
      <w:rFonts w:ascii="Calibri" w:hAnsi="Calibri" w:cs="Calibri"/>
      <w:sz w:val="20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styleId="ab">
    <w:name w:val="Placeholder Text"/>
    <w:uiPriority w:val="99"/>
    <w:semiHidden/>
    <w:qFormat/>
    <w:rPr>
      <w:color w:val="808080"/>
    </w:rPr>
  </w:style>
  <w:style w:type="paragraph" w:customStyle="1" w:styleId="MDPI13authornames">
    <w:name w:val="MDPI_1.3_authornames"/>
    <w:basedOn w:val="a"/>
    <w:next w:val="a"/>
    <w:qFormat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a"/>
    <w:qFormat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  <w:style w:type="character" w:customStyle="1" w:styleId="fontstyle01">
    <w:name w:val="fontstyle01"/>
    <w:rPr>
      <w:rFonts w:ascii="黑体" w:eastAsia="黑体" w:hAnsi="黑体" w:hint="eastAsia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link w:val="a3"/>
    <w:uiPriority w:val="99"/>
    <w:qFormat/>
    <w:rPr>
      <w:sz w:val="20"/>
      <w:szCs w:val="20"/>
    </w:rPr>
  </w:style>
  <w:style w:type="character" w:customStyle="1" w:styleId="Char3">
    <w:name w:val="批注主题 Char"/>
    <w:link w:val="a7"/>
    <w:uiPriority w:val="99"/>
    <w:semiHidden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1591</Characters>
  <Application>Microsoft Office Word</Application>
  <DocSecurity>0</DocSecurity>
  <Lines>13</Lines>
  <Paragraphs>3</Paragraphs>
  <ScaleCrop>false</ScaleCrop>
  <Company>XiTongTianDi.Com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三北地区樟子松生长和干旱脆弱性对气候和竞争的响应</dc:title>
  <dc:creator>China</dc:creator>
  <cp:lastModifiedBy>China</cp:lastModifiedBy>
  <cp:revision>5</cp:revision>
  <cp:lastPrinted>2021-08-04T13:05:00Z</cp:lastPrinted>
  <dcterms:created xsi:type="dcterms:W3CDTF">2021-08-27T12:31:00Z</dcterms:created>
  <dcterms:modified xsi:type="dcterms:W3CDTF">2021-08-27T13:00:00Z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4DA56F9DD7804F9599F080C79A1B0D30</vt:lpwstr>
  </property>
</Properties>
</file>