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479" w:rsidRPr="002B0479" w:rsidRDefault="002B0479" w:rsidP="002B0479">
      <w:pPr>
        <w:pStyle w:val="Titel"/>
        <w:suppressLineNumbers/>
        <w:spacing w:before="240" w:after="360"/>
        <w:contextualSpacing w:val="0"/>
        <w:jc w:val="center"/>
        <w:rPr>
          <w:rFonts w:ascii="Times New Roman" w:eastAsiaTheme="minorHAnsi" w:hAnsi="Times New Roman" w:cs="Times New Roman"/>
          <w:b/>
          <w:color w:val="auto"/>
          <w:spacing w:val="0"/>
          <w:sz w:val="32"/>
          <w:szCs w:val="32"/>
          <w:lang w:val="en-US"/>
        </w:rPr>
      </w:pPr>
      <w:r w:rsidRPr="002B0479">
        <w:rPr>
          <w:rFonts w:ascii="Times New Roman" w:eastAsiaTheme="minorHAnsi" w:hAnsi="Times New Roman" w:cs="Times New Roman"/>
          <w:b/>
          <w:color w:val="auto"/>
          <w:spacing w:val="0"/>
          <w:sz w:val="32"/>
          <w:szCs w:val="32"/>
          <w:lang w:val="en-US"/>
        </w:rPr>
        <w:t>Using Artificial Intelligence for Automatic Segmentation of CT lung Images in Acute Respiratory Distress Syndrome</w:t>
      </w:r>
    </w:p>
    <w:p w:rsidR="002B0479" w:rsidRPr="00234A53" w:rsidRDefault="002B0479" w:rsidP="002B0479">
      <w:pPr>
        <w:spacing w:before="240" w:after="0"/>
        <w:rPr>
          <w:rFonts w:cs="Times New Roman"/>
          <w:b/>
          <w:szCs w:val="24"/>
        </w:rPr>
      </w:pPr>
      <w:r w:rsidRPr="00234A53">
        <w:rPr>
          <w:rFonts w:cs="Times New Roman"/>
          <w:b/>
          <w:szCs w:val="24"/>
        </w:rPr>
        <w:t>Peter Herrmann</w:t>
      </w:r>
      <w:r w:rsidRPr="00234A53">
        <w:rPr>
          <w:rFonts w:cs="Times New Roman"/>
          <w:b/>
          <w:szCs w:val="24"/>
          <w:vertAlign w:val="superscript"/>
        </w:rPr>
        <w:t>1</w:t>
      </w:r>
      <w:r w:rsidRPr="00234A53">
        <w:rPr>
          <w:rFonts w:cs="Times New Roman"/>
          <w:b/>
          <w:szCs w:val="24"/>
        </w:rPr>
        <w:t>, MSc, Mattia Busana</w:t>
      </w:r>
      <w:r w:rsidRPr="00234A53">
        <w:rPr>
          <w:rFonts w:cs="Times New Roman"/>
          <w:b/>
          <w:szCs w:val="24"/>
          <w:vertAlign w:val="superscript"/>
        </w:rPr>
        <w:t>1</w:t>
      </w:r>
      <w:r w:rsidRPr="00234A53">
        <w:rPr>
          <w:rFonts w:cs="Times New Roman"/>
          <w:b/>
          <w:szCs w:val="24"/>
        </w:rPr>
        <w:t>, M. D, Massimo Cressoni</w:t>
      </w:r>
      <w:r>
        <w:rPr>
          <w:rFonts w:cs="Times New Roman"/>
          <w:b/>
          <w:szCs w:val="24"/>
          <w:vertAlign w:val="superscript"/>
        </w:rPr>
        <w:t>4</w:t>
      </w:r>
      <w:r w:rsidRPr="00234A53">
        <w:rPr>
          <w:rFonts w:cs="Times New Roman"/>
          <w:b/>
          <w:szCs w:val="24"/>
        </w:rPr>
        <w:t xml:space="preserve">, M. D, </w:t>
      </w:r>
      <w:r>
        <w:rPr>
          <w:rFonts w:cs="Times New Roman"/>
          <w:b/>
          <w:szCs w:val="24"/>
        </w:rPr>
        <w:t>Joachim Lotz</w:t>
      </w:r>
      <w:r w:rsidRPr="00122698">
        <w:rPr>
          <w:rFonts w:cs="Times New Roman"/>
          <w:b/>
          <w:szCs w:val="24"/>
          <w:vertAlign w:val="superscript"/>
        </w:rPr>
        <w:t>2</w:t>
      </w:r>
      <w:r>
        <w:rPr>
          <w:rFonts w:cs="Times New Roman"/>
          <w:b/>
          <w:szCs w:val="24"/>
        </w:rPr>
        <w:t>, Onnen Moerer</w:t>
      </w:r>
      <w:r w:rsidRPr="00122698">
        <w:rPr>
          <w:rFonts w:cs="Times New Roman"/>
          <w:b/>
          <w:szCs w:val="24"/>
          <w:vertAlign w:val="superscript"/>
        </w:rPr>
        <w:t>1</w:t>
      </w:r>
      <w:r>
        <w:rPr>
          <w:rFonts w:cs="Times New Roman"/>
          <w:b/>
          <w:szCs w:val="24"/>
        </w:rPr>
        <w:t xml:space="preserve">, </w:t>
      </w:r>
      <w:r w:rsidRPr="00234A53">
        <w:rPr>
          <w:rFonts w:cs="Times New Roman"/>
          <w:b/>
          <w:szCs w:val="24"/>
        </w:rPr>
        <w:t>Leif Saager</w:t>
      </w:r>
      <w:r w:rsidRPr="00234A53">
        <w:rPr>
          <w:rFonts w:cs="Times New Roman"/>
          <w:b/>
          <w:szCs w:val="24"/>
          <w:vertAlign w:val="superscript"/>
        </w:rPr>
        <w:t>1</w:t>
      </w:r>
      <w:r w:rsidRPr="00234A53">
        <w:rPr>
          <w:rFonts w:cs="Times New Roman"/>
          <w:b/>
          <w:szCs w:val="24"/>
        </w:rPr>
        <w:t>, M. D, Konrad Meissner</w:t>
      </w:r>
      <w:r w:rsidRPr="00234A53">
        <w:rPr>
          <w:rFonts w:cs="Times New Roman"/>
          <w:b/>
          <w:szCs w:val="24"/>
          <w:vertAlign w:val="superscript"/>
        </w:rPr>
        <w:t>1</w:t>
      </w:r>
      <w:r w:rsidRPr="00234A53">
        <w:rPr>
          <w:rFonts w:cs="Times New Roman"/>
          <w:b/>
          <w:szCs w:val="24"/>
        </w:rPr>
        <w:t>, M. D, Michael Quintel</w:t>
      </w:r>
      <w:r>
        <w:rPr>
          <w:rFonts w:cs="Times New Roman"/>
          <w:b/>
          <w:szCs w:val="24"/>
          <w:vertAlign w:val="superscript"/>
        </w:rPr>
        <w:t>1,3</w:t>
      </w:r>
      <w:r w:rsidRPr="00234A53">
        <w:rPr>
          <w:rFonts w:cs="Times New Roman"/>
          <w:b/>
          <w:szCs w:val="24"/>
        </w:rPr>
        <w:t>, M. D, Luciano Gattinoni</w:t>
      </w:r>
      <w:r w:rsidRPr="00234A53">
        <w:rPr>
          <w:rFonts w:cs="Times New Roman"/>
          <w:b/>
          <w:szCs w:val="24"/>
          <w:vertAlign w:val="superscript"/>
        </w:rPr>
        <w:t>1</w:t>
      </w:r>
      <w:r w:rsidRPr="00234A53">
        <w:rPr>
          <w:rFonts w:cs="Times New Roman"/>
          <w:b/>
          <w:szCs w:val="24"/>
        </w:rPr>
        <w:t>, M. D. FRCP</w:t>
      </w:r>
    </w:p>
    <w:p w:rsidR="002B0479" w:rsidRPr="00234A53" w:rsidRDefault="002B0479" w:rsidP="002B0479">
      <w:pPr>
        <w:spacing w:before="240" w:after="0"/>
        <w:rPr>
          <w:rFonts w:cs="Times New Roman"/>
          <w:szCs w:val="24"/>
        </w:rPr>
      </w:pPr>
      <w:r w:rsidRPr="00234A53">
        <w:rPr>
          <w:rFonts w:cs="Times New Roman"/>
          <w:szCs w:val="24"/>
          <w:vertAlign w:val="superscript"/>
        </w:rPr>
        <w:t>1</w:t>
      </w:r>
      <w:r w:rsidRPr="00234A53">
        <w:rPr>
          <w:rFonts w:cs="Times New Roman"/>
          <w:szCs w:val="24"/>
        </w:rPr>
        <w:t xml:space="preserve">Department of Anesthesiology, University Medical Center Göttingen, Göttingen, Germany </w:t>
      </w:r>
      <w:r>
        <w:rPr>
          <w:rFonts w:cs="Times New Roman"/>
          <w:szCs w:val="24"/>
        </w:rPr>
        <w:t xml:space="preserve"> </w:t>
      </w:r>
      <w:r w:rsidRPr="00122698">
        <w:rPr>
          <w:rFonts w:cs="Times New Roman"/>
          <w:szCs w:val="24"/>
          <w:vertAlign w:val="superscript"/>
        </w:rPr>
        <w:t>2</w:t>
      </w:r>
      <w:r w:rsidRPr="00122698">
        <w:rPr>
          <w:rFonts w:cs="Times New Roman"/>
          <w:szCs w:val="24"/>
        </w:rPr>
        <w:t>Institute for Diagnostic and Interventional Radiology</w:t>
      </w:r>
      <w:r>
        <w:rPr>
          <w:rFonts w:cs="Times New Roman"/>
          <w:szCs w:val="24"/>
        </w:rPr>
        <w:t xml:space="preserve">, </w:t>
      </w:r>
      <w:r w:rsidRPr="00234A53">
        <w:rPr>
          <w:rFonts w:cs="Times New Roman"/>
          <w:szCs w:val="24"/>
        </w:rPr>
        <w:t>University Medical Center Göttingen, Göttingen, Germany</w:t>
      </w:r>
      <w:r>
        <w:rPr>
          <w:rFonts w:cs="Times New Roman"/>
          <w:szCs w:val="24"/>
        </w:rPr>
        <w:t xml:space="preserve"> </w:t>
      </w:r>
      <w:r w:rsidRPr="0012269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                                                                                                             </w:t>
      </w:r>
      <w:r>
        <w:rPr>
          <w:rFonts w:cs="Times New Roman"/>
          <w:szCs w:val="24"/>
          <w:vertAlign w:val="superscript"/>
        </w:rPr>
        <w:t>3</w:t>
      </w:r>
      <w:r w:rsidRPr="00234A53">
        <w:rPr>
          <w:rFonts w:cs="Times New Roman"/>
          <w:szCs w:val="24"/>
        </w:rPr>
        <w:t>Department of Anesthesiology, Donau-Isar-Klinikum Deggendorf, Degge</w:t>
      </w:r>
      <w:r>
        <w:rPr>
          <w:rFonts w:cs="Times New Roman"/>
          <w:szCs w:val="24"/>
        </w:rPr>
        <w:t xml:space="preserve">ndorf, Germany </w:t>
      </w:r>
      <w:r w:rsidRPr="00700EEA">
        <w:rPr>
          <w:rFonts w:cs="Times New Roman"/>
          <w:szCs w:val="24"/>
          <w:vertAlign w:val="superscript"/>
        </w:rPr>
        <w:t>4</w:t>
      </w:r>
      <w:r w:rsidR="00700EEA">
        <w:rPr>
          <w:rFonts w:cs="Times New Roman"/>
          <w:szCs w:val="24"/>
        </w:rPr>
        <w:t xml:space="preserve">Unit of </w:t>
      </w:r>
      <w:r w:rsidRPr="00700EEA">
        <w:rPr>
          <w:rFonts w:cs="Times New Roman"/>
          <w:szCs w:val="24"/>
        </w:rPr>
        <w:t>Radiology</w:t>
      </w:r>
      <w:r w:rsidRPr="00234A53">
        <w:rPr>
          <w:rFonts w:cs="Times New Roman"/>
          <w:szCs w:val="24"/>
        </w:rPr>
        <w:t>, IRCCS Policlinico San Donato. San Donato, Milan, Italy</w:t>
      </w:r>
      <w:r>
        <w:rPr>
          <w:rFonts w:cs="Times New Roman"/>
          <w:szCs w:val="24"/>
        </w:rPr>
        <w:t xml:space="preserve">                                                       </w:t>
      </w:r>
    </w:p>
    <w:p w:rsidR="0054026E" w:rsidRDefault="0054026E"/>
    <w:p w:rsidR="002B0479" w:rsidRPr="002B0479" w:rsidRDefault="002B0479" w:rsidP="002B0479">
      <w:pPr>
        <w:pStyle w:val="berschrift2"/>
        <w:jc w:val="center"/>
        <w:rPr>
          <w:rFonts w:ascii="Times New Roman" w:eastAsiaTheme="minorHAnsi" w:hAnsi="Times New Roman" w:cs="Times New Roman"/>
          <w:b/>
          <w:color w:val="auto"/>
          <w:sz w:val="32"/>
          <w:szCs w:val="32"/>
          <w:lang w:val="en-US"/>
        </w:rPr>
      </w:pPr>
      <w:r w:rsidRPr="002B0479">
        <w:rPr>
          <w:rFonts w:ascii="Times New Roman" w:eastAsiaTheme="minorHAnsi" w:hAnsi="Times New Roman" w:cs="Times New Roman"/>
          <w:b/>
          <w:color w:val="auto"/>
          <w:sz w:val="32"/>
          <w:szCs w:val="32"/>
          <w:lang w:val="en-US"/>
        </w:rPr>
        <w:t>Online Supplement</w:t>
      </w:r>
    </w:p>
    <w:p w:rsidR="002B0479" w:rsidRPr="003B1364" w:rsidRDefault="00375CA3" w:rsidP="003B1364">
      <w:pPr>
        <w:rPr>
          <w:rFonts w:cs="Times New Roman"/>
          <w:szCs w:val="24"/>
        </w:rPr>
      </w:pPr>
      <w:r w:rsidRPr="00375CA3">
        <w:rPr>
          <w:rFonts w:cs="Times New Roman"/>
          <w:szCs w:val="24"/>
        </w:rPr>
        <w:t>In the online supplement we provide additional selected images for the automatic segmentation of test and training CTs</w:t>
      </w:r>
      <w:r>
        <w:rPr>
          <w:rFonts w:cs="Times New Roman"/>
          <w:szCs w:val="24"/>
        </w:rPr>
        <w:t xml:space="preserve">. </w:t>
      </w:r>
      <w:r w:rsidR="003B1364">
        <w:rPr>
          <w:rFonts w:cs="Times New Roman"/>
          <w:szCs w:val="24"/>
        </w:rPr>
        <w:t>The figures</w:t>
      </w:r>
      <w:r w:rsidR="003B1364" w:rsidRPr="003B1364">
        <w:rPr>
          <w:rFonts w:cs="Times New Roman"/>
          <w:szCs w:val="24"/>
        </w:rPr>
        <w:t xml:space="preserve"> E1 and E2 show examples of each series of trained and tested</w:t>
      </w:r>
      <w:r w:rsidR="003B1364">
        <w:rPr>
          <w:rFonts w:cs="Times New Roman"/>
          <w:szCs w:val="24"/>
        </w:rPr>
        <w:t xml:space="preserve"> CT images of selected patients</w:t>
      </w:r>
      <w:r w:rsidR="003B1364" w:rsidRPr="003B1364">
        <w:rPr>
          <w:rFonts w:cs="Times New Roman"/>
          <w:szCs w:val="24"/>
        </w:rPr>
        <w:t>.</w:t>
      </w:r>
      <w:r w:rsidR="003B1364">
        <w:rPr>
          <w:rFonts w:cs="Times New Roman"/>
          <w:szCs w:val="24"/>
        </w:rPr>
        <w:t xml:space="preserve"> </w:t>
      </w:r>
      <w:r w:rsidR="003B1364" w:rsidRPr="003B1364">
        <w:rPr>
          <w:rFonts w:cs="Times New Roman"/>
          <w:szCs w:val="24"/>
        </w:rPr>
        <w:t xml:space="preserve">The intersection over union value </w:t>
      </w:r>
      <w:r w:rsidR="00C475C6">
        <w:rPr>
          <w:rFonts w:cs="Times New Roman"/>
          <w:szCs w:val="24"/>
        </w:rPr>
        <w:t xml:space="preserve">in the trained CT images </w:t>
      </w:r>
      <w:r w:rsidR="003B1364" w:rsidRPr="003B1364">
        <w:rPr>
          <w:rFonts w:cs="Times New Roman"/>
          <w:szCs w:val="24"/>
        </w:rPr>
        <w:t>is worse, the more damaged the lung is and the nearer the edge the lung layer is (IoU ~ 70%).</w:t>
      </w:r>
      <w:r w:rsidR="00C475C6">
        <w:rPr>
          <w:rFonts w:cs="Times New Roman"/>
          <w:szCs w:val="24"/>
        </w:rPr>
        <w:t xml:space="preserve"> </w:t>
      </w:r>
      <w:r w:rsidR="00C475C6" w:rsidRPr="00C475C6">
        <w:rPr>
          <w:rFonts w:cs="Times New Roman"/>
          <w:szCs w:val="24"/>
        </w:rPr>
        <w:t>In the trained CT images even in the most peripheral areas of extremely damaged lungs, the</w:t>
      </w:r>
      <w:r w:rsidR="00AA2CB3">
        <w:rPr>
          <w:rFonts w:cs="Times New Roman"/>
          <w:szCs w:val="24"/>
        </w:rPr>
        <w:t xml:space="preserve"> calculated IoU values were &gt; 95</w:t>
      </w:r>
      <w:r w:rsidR="00C475C6" w:rsidRPr="00C475C6">
        <w:rPr>
          <w:rFonts w:cs="Times New Roman"/>
          <w:szCs w:val="24"/>
        </w:rPr>
        <w:t>%.</w:t>
      </w:r>
    </w:p>
    <w:p w:rsidR="002B0479" w:rsidRDefault="002B0479" w:rsidP="002B0479">
      <w:pPr>
        <w:spacing w:line="480" w:lineRule="auto"/>
        <w:jc w:val="both"/>
        <w:rPr>
          <w:rFonts w:asciiTheme="majorHAnsi" w:hAnsiTheme="majorHAnsi" w:cstheme="majorHAnsi"/>
          <w:szCs w:val="24"/>
        </w:rPr>
      </w:pPr>
      <w:r>
        <w:rPr>
          <w:noProof/>
          <w:lang w:val="de-DE" w:eastAsia="de-DE"/>
        </w:rPr>
        <w:drawing>
          <wp:inline distT="0" distB="0" distL="0" distR="0" wp14:anchorId="023DE3DB" wp14:editId="1B5AF3F2">
            <wp:extent cx="5731510" cy="3223895"/>
            <wp:effectExtent l="0" t="0" r="254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79" w:rsidRDefault="002B0479" w:rsidP="003B1364">
      <w:pPr>
        <w:jc w:val="both"/>
        <w:rPr>
          <w:rFonts w:asciiTheme="majorHAnsi" w:hAnsiTheme="majorHAnsi" w:cstheme="majorHAnsi"/>
          <w:szCs w:val="24"/>
        </w:rPr>
      </w:pPr>
      <w:r w:rsidRPr="00C475C6">
        <w:rPr>
          <w:rFonts w:cs="Times New Roman"/>
          <w:b/>
          <w:szCs w:val="24"/>
        </w:rPr>
        <w:t>Figure E1</w:t>
      </w:r>
      <w:r w:rsidRPr="003B1364">
        <w:rPr>
          <w:rFonts w:cs="Times New Roman"/>
          <w:szCs w:val="24"/>
        </w:rPr>
        <w:t>: Series of tested lung CT images from selected patients with healthy lungs, COVID-19, and severe ARDS. From top to bottom, slices from apex to base, from left to right original CT, green overlay = manual segmentation (ground truth), blue overlay = automatic segmentation (prediction). Red areas are unrecognized areas; purple areas are incorrectly recognized areas.</w:t>
      </w:r>
      <w:r w:rsidRPr="0057671B">
        <w:rPr>
          <w:rFonts w:asciiTheme="majorHAnsi" w:hAnsiTheme="majorHAnsi" w:cstheme="majorHAnsi"/>
          <w:szCs w:val="24"/>
        </w:rPr>
        <w:t xml:space="preserve"> </w:t>
      </w:r>
    </w:p>
    <w:p w:rsidR="002B0479" w:rsidRDefault="002B0479" w:rsidP="002B0479">
      <w:pPr>
        <w:spacing w:line="480" w:lineRule="auto"/>
        <w:jc w:val="both"/>
        <w:rPr>
          <w:rFonts w:asciiTheme="majorHAnsi" w:hAnsiTheme="majorHAnsi" w:cstheme="majorHAnsi"/>
          <w:szCs w:val="24"/>
        </w:rPr>
      </w:pPr>
      <w:r>
        <w:rPr>
          <w:noProof/>
          <w:lang w:val="de-DE" w:eastAsia="de-DE"/>
        </w:rPr>
        <w:lastRenderedPageBreak/>
        <w:drawing>
          <wp:inline distT="0" distB="0" distL="0" distR="0" wp14:anchorId="1AF342E8" wp14:editId="015A732F">
            <wp:extent cx="5731510" cy="3234055"/>
            <wp:effectExtent l="0" t="0" r="2540" b="444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479" w:rsidRDefault="002B0479" w:rsidP="00C475C6">
      <w:pPr>
        <w:jc w:val="both"/>
        <w:rPr>
          <w:rFonts w:cs="Times New Roman"/>
          <w:szCs w:val="24"/>
        </w:rPr>
      </w:pPr>
      <w:r w:rsidRPr="00C475C6">
        <w:rPr>
          <w:rFonts w:cs="Times New Roman"/>
          <w:b/>
          <w:szCs w:val="24"/>
        </w:rPr>
        <w:t>Figure E2:</w:t>
      </w:r>
      <w:r w:rsidRPr="00C475C6">
        <w:rPr>
          <w:rFonts w:cs="Times New Roman"/>
          <w:szCs w:val="24"/>
        </w:rPr>
        <w:t xml:space="preserve"> Series of trained lung CT images from selected patients with healthy lungs, COVID-19, and severe ARDS. From top to bottom, slices from apex to base, from left to right original CT, green overlay = manual segmentation (ground truth), blue overlay = automatic segmentation (prediction). We selected three patients with impressively pathological lung changes. A patient with undamaged lungs, a patient with pronounced COVID-19 disease and a patient with severely injured ARDS lungs</w:t>
      </w:r>
      <w:r w:rsidR="00C475C6">
        <w:rPr>
          <w:rFonts w:cs="Times New Roman"/>
          <w:szCs w:val="24"/>
        </w:rPr>
        <w:t>.</w:t>
      </w:r>
    </w:p>
    <w:p w:rsidR="00C475C6" w:rsidRPr="00C475C6" w:rsidRDefault="00C475C6" w:rsidP="00C475C6">
      <w:pPr>
        <w:jc w:val="both"/>
        <w:rPr>
          <w:rFonts w:cs="Times New Roman"/>
          <w:szCs w:val="24"/>
        </w:rPr>
      </w:pPr>
      <w:r w:rsidRPr="00C475C6">
        <w:rPr>
          <w:rFonts w:cs="Times New Roman"/>
          <w:szCs w:val="24"/>
        </w:rPr>
        <w:t>In the coronal sectional image (figure E3), the peripheral regions in which lung segmentation is worse can be seen better.</w:t>
      </w:r>
    </w:p>
    <w:p w:rsidR="002D423E" w:rsidRDefault="00C475C6" w:rsidP="00C475C6">
      <w:pPr>
        <w:spacing w:line="480" w:lineRule="auto"/>
        <w:jc w:val="both"/>
      </w:pPr>
      <w:r>
        <w:rPr>
          <w:rFonts w:asciiTheme="majorHAnsi" w:hAnsiTheme="majorHAnsi" w:cstheme="majorHAnsi"/>
          <w:noProof/>
          <w:szCs w:val="24"/>
          <w:lang w:val="de-DE" w:eastAsia="de-DE"/>
        </w:rPr>
        <w:drawing>
          <wp:inline distT="0" distB="0" distL="0" distR="0">
            <wp:extent cx="4314825" cy="2831842"/>
            <wp:effectExtent l="0" t="0" r="0" b="698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u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948" cy="284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3E" w:rsidRDefault="002D423E">
      <w:r w:rsidRPr="00C475C6">
        <w:rPr>
          <w:b/>
        </w:rPr>
        <w:t>Figure E3</w:t>
      </w:r>
      <w:r>
        <w:t xml:space="preserve">: </w:t>
      </w:r>
      <w:r w:rsidR="00C475C6" w:rsidRPr="00C475C6">
        <w:t>Edge regions of the lungs in which the segmentation functions worse in the test images and in severely damaged lung tissue.</w:t>
      </w:r>
    </w:p>
    <w:p w:rsidR="00263160" w:rsidRPr="00263160" w:rsidRDefault="00263160">
      <w:r w:rsidRPr="00263160">
        <w:lastRenderedPageBreak/>
        <w:t>Figure E4 and E5 show tested lung CTs of two sample patients with ARDS</w:t>
      </w:r>
      <w:r w:rsidR="00FE5A5C">
        <w:t xml:space="preserve"> at Peep 5</w:t>
      </w:r>
      <w:r w:rsidRPr="00263160">
        <w:t xml:space="preserve">. </w:t>
      </w:r>
      <w:proofErr w:type="spellStart"/>
      <w:r w:rsidRPr="00263160">
        <w:t>Overdistended</w:t>
      </w:r>
      <w:proofErr w:type="spellEnd"/>
      <w:r w:rsidRPr="00263160">
        <w:t>, normally ventilated, poorly ventilated and non-ventilated areas are color-coded. (</w:t>
      </w:r>
      <w:proofErr w:type="spellStart"/>
      <w:r w:rsidRPr="00263160">
        <w:t>Overdistended</w:t>
      </w:r>
      <w:proofErr w:type="spellEnd"/>
      <w:r w:rsidRPr="00263160">
        <w:t xml:space="preserve"> = blue, normally ventilated = green, poorly ventilated = orange and not ventilated = red).</w:t>
      </w:r>
    </w:p>
    <w:p w:rsidR="00C475C6" w:rsidRDefault="00BE698B">
      <w:r>
        <w:rPr>
          <w:noProof/>
          <w:lang w:val="de-DE" w:eastAsia="de-DE"/>
        </w:rPr>
        <w:drawing>
          <wp:inline distT="0" distB="0" distL="0" distR="0">
            <wp:extent cx="5760720" cy="2867660"/>
            <wp:effectExtent l="0" t="0" r="0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tient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A5C" w:rsidRDefault="00263160">
      <w:r w:rsidRPr="00FE5A5C">
        <w:rPr>
          <w:b/>
        </w:rPr>
        <w:t>Figure E4</w:t>
      </w:r>
      <w:r>
        <w:t xml:space="preserve">: tested lung CTs of sample patient 1. </w:t>
      </w:r>
    </w:p>
    <w:p w:rsidR="00FE5A5C" w:rsidRDefault="00FE5A5C"/>
    <w:p w:rsidR="00263160" w:rsidRDefault="00FE5A5C">
      <w:r w:rsidRPr="00FE5A5C">
        <w:t xml:space="preserve">Segmentation </w:t>
      </w:r>
      <w:r>
        <w:t xml:space="preserve">in sample patient 1 </w:t>
      </w:r>
      <w:r w:rsidRPr="00FE5A5C">
        <w:t>worked very well, and shows a difference</w:t>
      </w:r>
      <w:r>
        <w:t xml:space="preserve"> in the tissue mass of only 1.8</w:t>
      </w:r>
      <w:r w:rsidRPr="00FE5A5C">
        <w:t>%</w:t>
      </w:r>
      <w:r>
        <w:t xml:space="preserve">. </w:t>
      </w:r>
      <w:r w:rsidRPr="00FE5A5C">
        <w:t>In contrast, too much damaged tissue is detected in the CTs of sample patient 2. Accordingly, in this case the proportion of tissue mass is 6.1% higher with automatic segmentation than with manual segmentation.</w:t>
      </w:r>
    </w:p>
    <w:p w:rsidR="00263160" w:rsidRDefault="00263160"/>
    <w:p w:rsidR="00263160" w:rsidRDefault="00BE698B">
      <w:r>
        <w:rPr>
          <w:noProof/>
          <w:lang w:val="de-DE" w:eastAsia="de-DE"/>
        </w:rPr>
        <w:drawing>
          <wp:inline distT="0" distB="0" distL="0" distR="0">
            <wp:extent cx="5760720" cy="213931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tient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A5C" w:rsidRDefault="00FA0A30" w:rsidP="00FE5A5C">
      <w:r>
        <w:rPr>
          <w:b/>
        </w:rPr>
        <w:t>Figure E5</w:t>
      </w:r>
      <w:r w:rsidR="00FE5A5C">
        <w:t xml:space="preserve">: tested lung CTs of sample patient 2. </w:t>
      </w:r>
    </w:p>
    <w:p w:rsidR="00AA2CB3" w:rsidRDefault="00AA2CB3" w:rsidP="00FE5A5C"/>
    <w:p w:rsidR="00AA2CB3" w:rsidRDefault="00AA2CB3" w:rsidP="00FE5A5C"/>
    <w:p w:rsidR="00AA2CB3" w:rsidRDefault="00AA2CB3" w:rsidP="00FE5A5C">
      <w:r>
        <w:rPr>
          <w:rFonts w:asciiTheme="majorHAnsi" w:hAnsiTheme="majorHAnsi" w:cstheme="majorHAnsi"/>
          <w:b/>
          <w:noProof/>
          <w:sz w:val="20"/>
          <w:lang w:val="de-DE" w:eastAsia="de-DE"/>
        </w:rPr>
        <w:lastRenderedPageBreak/>
        <w:drawing>
          <wp:inline distT="0" distB="0" distL="0" distR="0">
            <wp:extent cx="5757545" cy="4935855"/>
            <wp:effectExtent l="0" t="0" r="0" b="0"/>
            <wp:docPr id="3" name="Grafik 3" descr="C:\Users\Dr. Peter Herrmann\AppData\Local\Microsoft\Windows\INetCache\Content.Word\Figure E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 Peter Herrmann\AppData\Local\Microsoft\Windows\INetCache\Content.Word\Figure E9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9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B3" w:rsidRPr="00AA2CB3" w:rsidRDefault="00AA2CB3" w:rsidP="00AA2CB3">
      <w:r w:rsidRPr="00AA2CB3">
        <w:rPr>
          <w:b/>
        </w:rPr>
        <w:t>Figure E6</w:t>
      </w:r>
      <w:r w:rsidRPr="00AA2CB3">
        <w:rPr>
          <w:b/>
        </w:rPr>
        <w:t xml:space="preserve">: </w:t>
      </w:r>
      <w:r w:rsidRPr="00AA2CB3">
        <w:t>Linear regression (panel A) and Bland Altman analysis (panel B) of the agreement between manual and AI-segmentation on training set when CT-qa was used to measure the total lung volume. The R2 of the regression (x axis = manual segmentation, y axis = AI-segmentation) was 0.99. The bias between the two measurements was -3.1 ml [CI +13.0 /-19.1]. The same analysis (panel C and D) is repeated on the test set. The R2 of the regression was 0.99 and the bias -9.8 ml [CI: +56.0 / -75.7 ml].</w:t>
      </w:r>
    </w:p>
    <w:p w:rsidR="00AA2CB3" w:rsidRDefault="00AA2CB3" w:rsidP="00AA2CB3">
      <w:pPr>
        <w:rPr>
          <w:rFonts w:asciiTheme="majorHAnsi" w:hAnsiTheme="majorHAnsi" w:cstheme="majorHAnsi"/>
          <w:sz w:val="20"/>
          <w:lang w:val="en-GB"/>
        </w:rPr>
      </w:pPr>
    </w:p>
    <w:p w:rsidR="00AA2CB3" w:rsidRDefault="00AA2CB3" w:rsidP="00AA2CB3">
      <w:pPr>
        <w:rPr>
          <w:rFonts w:asciiTheme="majorHAnsi" w:hAnsiTheme="majorHAnsi" w:cstheme="majorHAnsi"/>
          <w:sz w:val="20"/>
          <w:lang w:val="en-GB"/>
        </w:rPr>
      </w:pPr>
    </w:p>
    <w:p w:rsidR="00AA2CB3" w:rsidRDefault="00AA2CB3" w:rsidP="00AA2CB3">
      <w:pPr>
        <w:rPr>
          <w:rFonts w:asciiTheme="majorHAnsi" w:hAnsiTheme="majorHAnsi" w:cstheme="majorHAnsi"/>
          <w:sz w:val="20"/>
          <w:lang w:val="en-GB"/>
        </w:rPr>
      </w:pPr>
    </w:p>
    <w:p w:rsidR="00AA2CB3" w:rsidRDefault="00AA2CB3" w:rsidP="00AA2CB3">
      <w:pPr>
        <w:rPr>
          <w:rFonts w:asciiTheme="majorHAnsi" w:hAnsiTheme="majorHAnsi" w:cstheme="majorHAnsi"/>
          <w:sz w:val="20"/>
          <w:lang w:val="en-GB"/>
        </w:rPr>
      </w:pPr>
    </w:p>
    <w:p w:rsidR="00AA2CB3" w:rsidRDefault="00AA2CB3" w:rsidP="00AA2CB3">
      <w:pPr>
        <w:rPr>
          <w:rFonts w:asciiTheme="majorHAnsi" w:hAnsiTheme="majorHAnsi" w:cstheme="majorHAnsi"/>
          <w:sz w:val="20"/>
          <w:lang w:val="en-GB"/>
        </w:rPr>
      </w:pPr>
    </w:p>
    <w:p w:rsidR="00AA2CB3" w:rsidRDefault="00AA2CB3" w:rsidP="00AA2CB3">
      <w:pPr>
        <w:rPr>
          <w:rFonts w:asciiTheme="majorHAnsi" w:hAnsiTheme="majorHAnsi" w:cstheme="majorHAnsi"/>
          <w:sz w:val="20"/>
          <w:lang w:val="en-GB"/>
        </w:rPr>
      </w:pPr>
    </w:p>
    <w:p w:rsidR="00AA2CB3" w:rsidRDefault="00AA2CB3" w:rsidP="00AA2CB3">
      <w:pPr>
        <w:rPr>
          <w:rFonts w:asciiTheme="majorHAnsi" w:hAnsiTheme="majorHAnsi" w:cstheme="majorHAnsi"/>
          <w:sz w:val="20"/>
          <w:lang w:val="en-GB"/>
        </w:rPr>
      </w:pPr>
    </w:p>
    <w:p w:rsidR="00AA2CB3" w:rsidRDefault="00AA2CB3" w:rsidP="00AA2CB3">
      <w:pPr>
        <w:rPr>
          <w:rFonts w:asciiTheme="majorHAnsi" w:hAnsiTheme="majorHAnsi" w:cstheme="majorHAnsi"/>
          <w:sz w:val="20"/>
          <w:lang w:val="en-GB"/>
        </w:rPr>
      </w:pPr>
    </w:p>
    <w:p w:rsidR="00AA2CB3" w:rsidRDefault="00AA2CB3" w:rsidP="00AA2CB3">
      <w:pPr>
        <w:rPr>
          <w:rFonts w:asciiTheme="majorHAnsi" w:hAnsiTheme="majorHAnsi" w:cstheme="majorHAnsi"/>
          <w:sz w:val="20"/>
          <w:lang w:val="en-GB"/>
        </w:rPr>
      </w:pPr>
    </w:p>
    <w:p w:rsidR="00AA2CB3" w:rsidRDefault="00AA2CB3" w:rsidP="00AA2CB3">
      <w:pPr>
        <w:rPr>
          <w:rFonts w:asciiTheme="majorHAnsi" w:hAnsiTheme="majorHAnsi" w:cstheme="majorHAnsi"/>
          <w:sz w:val="20"/>
          <w:lang w:val="en-GB"/>
        </w:rPr>
      </w:pPr>
      <w:r>
        <w:rPr>
          <w:noProof/>
          <w:lang w:val="de-DE" w:eastAsia="de-DE"/>
        </w:rPr>
        <w:lastRenderedPageBreak/>
        <w:drawing>
          <wp:inline distT="0" distB="0" distL="0" distR="0">
            <wp:extent cx="5757545" cy="3293745"/>
            <wp:effectExtent l="0" t="0" r="0" b="1905"/>
            <wp:docPr id="4" name="Grafik 4" descr="C:\Users\Dr. Peter Herrmann\AppData\Local\Microsoft\Windows\INetCache\Content.Word\Figure E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. Peter Herrmann\AppData\Local\Microsoft\Windows\INetCache\Content.Word\Figure E1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2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B3" w:rsidRDefault="00AA2CB3" w:rsidP="00AA2CB3">
      <w:pPr>
        <w:rPr>
          <w:rFonts w:asciiTheme="majorHAnsi" w:hAnsiTheme="majorHAnsi" w:cstheme="majorHAnsi"/>
          <w:sz w:val="20"/>
          <w:lang w:val="en-GB"/>
        </w:rPr>
      </w:pPr>
    </w:p>
    <w:p w:rsidR="00AA2CB3" w:rsidRPr="00AA2CB3" w:rsidRDefault="00AA2CB3" w:rsidP="00AA2CB3">
      <w:pPr>
        <w:rPr>
          <w:b/>
        </w:rPr>
      </w:pPr>
      <w:r>
        <w:rPr>
          <w:b/>
        </w:rPr>
        <w:t xml:space="preserve">Figure E7: </w:t>
      </w:r>
      <w:r w:rsidRPr="00AA2CB3">
        <w:t>Panel A: Bland Altman analysis of the recruitment fraction (expressed as the variation of non-aerated tissue fraction between 5 and 45 cmH2O) on the test set. The bias between the two measurements was +0.3% [CI: +6.2/-5.5%]. -0.5% [CI: +2.3/-3.3%]. Panel B: Bland Altman analysis of the recruitment fraction (expressed as the variation of the well-aerated tissue fraction between 5 and 45 cmH2O) on the test set. The bias between the two measurements was -0.5% [CI: +2.3/-3.3%].</w:t>
      </w:r>
    </w:p>
    <w:p w:rsidR="00AA2CB3" w:rsidRDefault="00AA2CB3" w:rsidP="00FE5A5C"/>
    <w:p w:rsidR="00FE5A5C" w:rsidRDefault="00FE5A5C">
      <w:bookmarkStart w:id="0" w:name="_GoBack"/>
      <w:bookmarkEnd w:id="0"/>
    </w:p>
    <w:sectPr w:rsidR="00FE5A5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479"/>
    <w:rsid w:val="00263160"/>
    <w:rsid w:val="002B0479"/>
    <w:rsid w:val="002D423E"/>
    <w:rsid w:val="00375CA3"/>
    <w:rsid w:val="003B1364"/>
    <w:rsid w:val="0054026E"/>
    <w:rsid w:val="006067D8"/>
    <w:rsid w:val="00700EEA"/>
    <w:rsid w:val="00902D2D"/>
    <w:rsid w:val="00A24BF9"/>
    <w:rsid w:val="00AA2CB3"/>
    <w:rsid w:val="00BE698B"/>
    <w:rsid w:val="00C44B1C"/>
    <w:rsid w:val="00C475C6"/>
    <w:rsid w:val="00FA0A30"/>
    <w:rsid w:val="00FE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9D5EF"/>
  <w15:chartTrackingRefBased/>
  <w15:docId w15:val="{D73C8DB3-89B8-4D6C-9EE7-8B513B65E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B0479"/>
    <w:pPr>
      <w:spacing w:before="120" w:after="240" w:line="240" w:lineRule="auto"/>
    </w:pPr>
    <w:rPr>
      <w:rFonts w:ascii="Times New Roman" w:hAnsi="Times New Roman"/>
      <w:sz w:val="24"/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02D2D"/>
    <w:pPr>
      <w:keepNext/>
      <w:keepLines/>
      <w:spacing w:before="32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0"/>
      <w:szCs w:val="30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02D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  <w:lang w:val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02D2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  <w:lang w:val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02D2D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  <w:lang w:val="de-DE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02D2D"/>
    <w:pPr>
      <w:keepNext/>
      <w:keepLines/>
      <w:spacing w:before="40" w:after="0" w:line="259" w:lineRule="auto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Cs w:val="24"/>
      <w:lang w:val="de-DE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02D2D"/>
    <w:pPr>
      <w:keepNext/>
      <w:keepLines/>
      <w:spacing w:before="40" w:after="0" w:line="259" w:lineRule="auto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  <w:lang w:val="de-DE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02D2D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color w:val="1F4E79" w:themeColor="accent1" w:themeShade="80"/>
      <w:sz w:val="22"/>
      <w:lang w:val="de-DE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02D2D"/>
    <w:pPr>
      <w:keepNext/>
      <w:keepLines/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  <w:lang w:val="de-DE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02D2D"/>
    <w:pPr>
      <w:keepNext/>
      <w:keepLines/>
      <w:spacing w:before="40" w:after="0" w:line="259" w:lineRule="auto"/>
      <w:outlineLvl w:val="8"/>
    </w:pPr>
    <w:rPr>
      <w:rFonts w:asciiTheme="majorHAnsi" w:eastAsiaTheme="majorEastAsia" w:hAnsiTheme="majorHAnsi" w:cstheme="majorBidi"/>
      <w:color w:val="385623" w:themeColor="accent6" w:themeShade="80"/>
      <w:sz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02D2D"/>
    <w:rPr>
      <w:rFonts w:asciiTheme="majorHAnsi" w:eastAsiaTheme="majorEastAsia" w:hAnsiTheme="majorHAnsi" w:cstheme="majorBidi"/>
      <w:color w:val="2E74B5" w:themeColor="accent1" w:themeShade="BF"/>
      <w:sz w:val="30"/>
      <w:szCs w:val="3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02D2D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02D2D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02D2D"/>
    <w:rPr>
      <w:rFonts w:asciiTheme="majorHAnsi" w:eastAsiaTheme="majorEastAsia" w:hAnsiTheme="majorHAnsi" w:cstheme="majorBidi"/>
      <w:i/>
      <w:iCs/>
      <w:color w:val="2F5496" w:themeColor="accent5" w:themeShade="BF"/>
      <w:sz w:val="25"/>
      <w:szCs w:val="25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02D2D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02D2D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02D2D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02D2D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02D2D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902D2D"/>
    <w:pPr>
      <w:spacing w:before="0" w:after="160"/>
    </w:pPr>
    <w:rPr>
      <w:rFonts w:asciiTheme="minorHAnsi" w:hAnsiTheme="minorHAnsi"/>
      <w:b/>
      <w:bCs/>
      <w:smallCaps/>
      <w:color w:val="5B9BD5" w:themeColor="accent1"/>
      <w:spacing w:val="6"/>
      <w:sz w:val="22"/>
      <w:lang w:val="de-DE"/>
    </w:rPr>
  </w:style>
  <w:style w:type="paragraph" w:styleId="Titel">
    <w:name w:val="Title"/>
    <w:basedOn w:val="Standard"/>
    <w:next w:val="Standard"/>
    <w:link w:val="TitelZchn"/>
    <w:qFormat/>
    <w:rsid w:val="00902D2D"/>
    <w:pPr>
      <w:spacing w:before="0" w:after="0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  <w:lang w:val="de-DE"/>
    </w:rPr>
  </w:style>
  <w:style w:type="character" w:customStyle="1" w:styleId="TitelZchn">
    <w:name w:val="Titel Zchn"/>
    <w:basedOn w:val="Absatz-Standardschriftart"/>
    <w:link w:val="Titel"/>
    <w:rsid w:val="00902D2D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02D2D"/>
    <w:pPr>
      <w:numPr>
        <w:ilvl w:val="1"/>
      </w:numPr>
      <w:spacing w:before="0" w:after="160"/>
    </w:pPr>
    <w:rPr>
      <w:rFonts w:asciiTheme="majorHAnsi" w:eastAsiaTheme="majorEastAsia" w:hAnsiTheme="majorHAnsi" w:cstheme="majorBidi"/>
      <w:sz w:val="22"/>
      <w:lang w:val="de-D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02D2D"/>
    <w:rPr>
      <w:rFonts w:asciiTheme="majorHAnsi" w:eastAsiaTheme="majorEastAsia" w:hAnsiTheme="majorHAnsi" w:cstheme="majorBidi"/>
    </w:rPr>
  </w:style>
  <w:style w:type="character" w:styleId="Fett">
    <w:name w:val="Strong"/>
    <w:basedOn w:val="Absatz-Standardschriftart"/>
    <w:uiPriority w:val="22"/>
    <w:qFormat/>
    <w:rsid w:val="00902D2D"/>
    <w:rPr>
      <w:b/>
      <w:bCs/>
    </w:rPr>
  </w:style>
  <w:style w:type="character" w:styleId="Hervorhebung">
    <w:name w:val="Emphasis"/>
    <w:basedOn w:val="Absatz-Standardschriftart"/>
    <w:uiPriority w:val="20"/>
    <w:qFormat/>
    <w:rsid w:val="00902D2D"/>
    <w:rPr>
      <w:i/>
      <w:iCs/>
    </w:rPr>
  </w:style>
  <w:style w:type="paragraph" w:styleId="KeinLeerraum">
    <w:name w:val="No Spacing"/>
    <w:uiPriority w:val="1"/>
    <w:qFormat/>
    <w:rsid w:val="00902D2D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902D2D"/>
    <w:pPr>
      <w:spacing w:after="160" w:line="259" w:lineRule="auto"/>
      <w:ind w:left="720" w:right="720"/>
      <w:jc w:val="center"/>
    </w:pPr>
    <w:rPr>
      <w:rFonts w:asciiTheme="minorHAnsi" w:hAnsiTheme="minorHAnsi"/>
      <w:i/>
      <w:iCs/>
      <w:sz w:val="22"/>
      <w:lang w:val="de-DE"/>
    </w:rPr>
  </w:style>
  <w:style w:type="character" w:customStyle="1" w:styleId="ZitatZchn">
    <w:name w:val="Zitat Zchn"/>
    <w:basedOn w:val="Absatz-Standardschriftart"/>
    <w:link w:val="Zitat"/>
    <w:uiPriority w:val="29"/>
    <w:rsid w:val="00902D2D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02D2D"/>
    <w:pPr>
      <w:spacing w:after="160" w:line="300" w:lineRule="auto"/>
      <w:ind w:left="576" w:right="576"/>
      <w:jc w:val="center"/>
    </w:pPr>
    <w:rPr>
      <w:rFonts w:asciiTheme="majorHAnsi" w:eastAsiaTheme="majorEastAsia" w:hAnsiTheme="majorHAnsi" w:cstheme="majorBidi"/>
      <w:color w:val="5B9BD5" w:themeColor="accent1"/>
      <w:szCs w:val="24"/>
      <w:lang w:val="de-DE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02D2D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902D2D"/>
    <w:rPr>
      <w:i/>
      <w:iCs/>
      <w:color w:val="404040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902D2D"/>
    <w:rPr>
      <w:b w:val="0"/>
      <w:bCs w:val="0"/>
      <w:i/>
      <w:iCs/>
      <w:color w:val="5B9BD5" w:themeColor="accent1"/>
    </w:rPr>
  </w:style>
  <w:style w:type="character" w:styleId="SchwacherVerweis">
    <w:name w:val="Subtle Reference"/>
    <w:basedOn w:val="Absatz-Standardschriftart"/>
    <w:uiPriority w:val="31"/>
    <w:qFormat/>
    <w:rsid w:val="00902D2D"/>
    <w:rPr>
      <w:smallCaps/>
      <w:color w:val="404040" w:themeColor="text1" w:themeTint="BF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902D2D"/>
    <w:rPr>
      <w:b/>
      <w:bCs/>
      <w:smallCaps/>
      <w:color w:val="5B9BD5" w:themeColor="accent1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902D2D"/>
    <w:rPr>
      <w:b/>
      <w:bCs/>
      <w:smallCap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902D2D"/>
    <w:pPr>
      <w:outlineLvl w:val="9"/>
    </w:pPr>
  </w:style>
  <w:style w:type="paragraph" w:styleId="StandardWeb">
    <w:name w:val="Normal (Web)"/>
    <w:basedOn w:val="Standard"/>
    <w:uiPriority w:val="99"/>
    <w:semiHidden/>
    <w:unhideWhenUsed/>
    <w:rsid w:val="002D423E"/>
    <w:pPr>
      <w:spacing w:before="100" w:beforeAutospacing="1" w:after="100" w:afterAutospacing="1"/>
    </w:pPr>
    <w:rPr>
      <w:rFonts w:eastAsiaTheme="minorEastAsia" w:cs="Times New Roman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Herrmann</dc:creator>
  <cp:keywords/>
  <dc:description/>
  <cp:lastModifiedBy>Dr. Peter Herrmann</cp:lastModifiedBy>
  <cp:revision>8</cp:revision>
  <dcterms:created xsi:type="dcterms:W3CDTF">2021-03-04T06:51:00Z</dcterms:created>
  <dcterms:modified xsi:type="dcterms:W3CDTF">2021-06-17T12:11:00Z</dcterms:modified>
</cp:coreProperties>
</file>