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C419443" w14:textId="372C2741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2FA1B494" w14:textId="646D4315" w:rsidR="0061714F" w:rsidRDefault="64C2B063" w:rsidP="18D71082">
      <w:pPr>
        <w:keepNext/>
        <w:rPr>
          <w:rFonts w:cs="Times New Roman"/>
        </w:rPr>
      </w:pPr>
      <w:r w:rsidRPr="18D71082">
        <w:rPr>
          <w:rFonts w:cs="Times New Roman"/>
          <w:b/>
          <w:bCs/>
        </w:rPr>
        <w:t>T</w:t>
      </w:r>
      <w:r w:rsidR="0061714F" w:rsidRPr="18D71082">
        <w:rPr>
          <w:rFonts w:cs="Times New Roman"/>
          <w:b/>
          <w:bCs/>
        </w:rPr>
        <w:t xml:space="preserve">able </w:t>
      </w:r>
      <w:r w:rsidR="0073784D">
        <w:rPr>
          <w:rFonts w:cs="Times New Roman"/>
          <w:b/>
          <w:bCs/>
        </w:rPr>
        <w:t>S</w:t>
      </w:r>
      <w:r w:rsidR="0061714F" w:rsidRPr="18D71082">
        <w:rPr>
          <w:rFonts w:cs="Times New Roman"/>
          <w:b/>
          <w:bCs/>
        </w:rPr>
        <w:fldChar w:fldCharType="begin"/>
      </w:r>
      <w:r w:rsidR="0061714F" w:rsidRPr="18D71082">
        <w:rPr>
          <w:rFonts w:cs="Times New Roman"/>
          <w:b/>
          <w:bCs/>
        </w:rPr>
        <w:instrText xml:space="preserve"> SEQ Figure \* ARABIC </w:instrText>
      </w:r>
      <w:r w:rsidR="0061714F" w:rsidRPr="18D71082">
        <w:rPr>
          <w:rFonts w:cs="Times New Roman"/>
          <w:b/>
          <w:bCs/>
        </w:rPr>
        <w:fldChar w:fldCharType="separate"/>
      </w:r>
      <w:r w:rsidR="0061714F" w:rsidRPr="18D71082">
        <w:rPr>
          <w:rFonts w:cs="Times New Roman"/>
          <w:b/>
          <w:bCs/>
          <w:noProof/>
        </w:rPr>
        <w:t>1</w:t>
      </w:r>
      <w:r w:rsidR="0061714F" w:rsidRPr="18D71082">
        <w:rPr>
          <w:rFonts w:cs="Times New Roman"/>
          <w:b/>
          <w:bCs/>
        </w:rPr>
        <w:fldChar w:fldCharType="end"/>
      </w:r>
      <w:r w:rsidR="0061714F" w:rsidRPr="18D71082">
        <w:rPr>
          <w:rFonts w:cs="Times New Roman"/>
          <w:b/>
          <w:bCs/>
        </w:rPr>
        <w:t>.</w:t>
      </w:r>
      <w:r w:rsidR="0061714F" w:rsidRPr="18D71082">
        <w:rPr>
          <w:rFonts w:cs="Times New Roman"/>
        </w:rPr>
        <w:t xml:space="preserve"> </w:t>
      </w:r>
      <w:r w:rsidR="005E0B0E" w:rsidRPr="18D71082">
        <w:rPr>
          <w:rFonts w:cs="Times New Roman"/>
        </w:rPr>
        <w:t>Target and primer/probe sets used in this study.</w:t>
      </w:r>
    </w:p>
    <w:tbl>
      <w:tblPr>
        <w:tblStyle w:val="Grigliatabella"/>
        <w:tblW w:w="9767" w:type="dxa"/>
        <w:tblLook w:val="04A0" w:firstRow="1" w:lastRow="0" w:firstColumn="1" w:lastColumn="0" w:noHBand="0" w:noVBand="1"/>
      </w:tblPr>
      <w:tblGrid>
        <w:gridCol w:w="1513"/>
        <w:gridCol w:w="1410"/>
        <w:gridCol w:w="5104"/>
        <w:gridCol w:w="546"/>
        <w:gridCol w:w="1194"/>
      </w:tblGrid>
      <w:tr w:rsidR="00AD407A" w:rsidRPr="00953A98" w14:paraId="73517D8F" w14:textId="77777777" w:rsidTr="4A695685">
        <w:trPr>
          <w:trHeight w:val="615"/>
        </w:trPr>
        <w:tc>
          <w:tcPr>
            <w:tcW w:w="1513" w:type="dxa"/>
            <w:vAlign w:val="center"/>
          </w:tcPr>
          <w:p w14:paraId="2F38F787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bookmarkStart w:id="0" w:name="_Hlk57639624"/>
            <w:r w:rsidRPr="4A695685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Target</w:t>
            </w:r>
          </w:p>
        </w:tc>
        <w:tc>
          <w:tcPr>
            <w:tcW w:w="1410" w:type="dxa"/>
            <w:vAlign w:val="center"/>
          </w:tcPr>
          <w:p w14:paraId="377CC086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Target gene</w:t>
            </w:r>
          </w:p>
        </w:tc>
        <w:tc>
          <w:tcPr>
            <w:tcW w:w="5104" w:type="dxa"/>
            <w:vAlign w:val="center"/>
          </w:tcPr>
          <w:p w14:paraId="47F29D49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Primer name</w:t>
            </w:r>
          </w:p>
        </w:tc>
        <w:tc>
          <w:tcPr>
            <w:tcW w:w="546" w:type="dxa"/>
            <w:vAlign w:val="center"/>
          </w:tcPr>
          <w:p w14:paraId="4188D3BC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</w:rPr>
              <w:t>bp</w:t>
            </w:r>
          </w:p>
        </w:tc>
        <w:tc>
          <w:tcPr>
            <w:tcW w:w="1194" w:type="dxa"/>
            <w:vAlign w:val="center"/>
          </w:tcPr>
          <w:p w14:paraId="392FA173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</w:rPr>
              <w:t>References</w:t>
            </w:r>
          </w:p>
        </w:tc>
      </w:tr>
      <w:tr w:rsidR="00AD407A" w:rsidRPr="00953A98" w14:paraId="36DD8583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184ACD6A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M. bovis</w:t>
            </w:r>
          </w:p>
        </w:tc>
        <w:tc>
          <w:tcPr>
            <w:tcW w:w="1410" w:type="dxa"/>
            <w:vAlign w:val="center"/>
          </w:tcPr>
          <w:p w14:paraId="08B715BB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opp</w:t>
            </w: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5104" w:type="dxa"/>
            <w:vAlign w:val="center"/>
          </w:tcPr>
          <w:p w14:paraId="72C95F94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PMB996-F: 5</w:t>
            </w:r>
            <w:r w:rsidRPr="4A69568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’</w:t>
            </w: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-TCAAGGAACCCCACCAGAT-3’</w:t>
            </w:r>
          </w:p>
        </w:tc>
        <w:tc>
          <w:tcPr>
            <w:tcW w:w="546" w:type="dxa"/>
            <w:vAlign w:val="center"/>
          </w:tcPr>
          <w:p w14:paraId="326496E5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</w:rPr>
              <w:t>71</w:t>
            </w:r>
          </w:p>
        </w:tc>
        <w:tc>
          <w:tcPr>
            <w:tcW w:w="1194" w:type="dxa"/>
            <w:vAlign w:val="center"/>
          </w:tcPr>
          <w:p w14:paraId="57FD98D8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AD407A" w:rsidRPr="00953A98" w14:paraId="4FAE9BBF" w14:textId="77777777" w:rsidTr="4A695685">
        <w:trPr>
          <w:trHeight w:val="334"/>
        </w:trPr>
        <w:tc>
          <w:tcPr>
            <w:tcW w:w="1513" w:type="dxa"/>
            <w:vAlign w:val="center"/>
          </w:tcPr>
          <w:p w14:paraId="6B57D3C5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23641CF6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52B7CE86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PMB1066-R: 5</w:t>
            </w:r>
            <w:r w:rsidRPr="4A69568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’</w:t>
            </w: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-AGGCAAAGTCATTTCTAGGTGCAA-3</w:t>
            </w:r>
            <w:r w:rsidRPr="4A69568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546" w:type="dxa"/>
            <w:vAlign w:val="center"/>
          </w:tcPr>
          <w:p w14:paraId="707ADD9E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3494E8AA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D407A" w:rsidRPr="00953A98" w14:paraId="0E3F5AB4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7899CDFE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F8080C9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3FD96E12" w14:textId="41ABE1C9" w:rsidR="00AD407A" w:rsidRPr="00AD407A" w:rsidRDefault="4A695685" w:rsidP="4A695685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probe Mbovis1016: FAM-TGGCAAACTTACCTATCGGTGACCCT-TAMRA</w:t>
            </w:r>
          </w:p>
        </w:tc>
        <w:tc>
          <w:tcPr>
            <w:tcW w:w="546" w:type="dxa"/>
            <w:vAlign w:val="center"/>
          </w:tcPr>
          <w:p w14:paraId="13607438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76574D5A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D407A" w:rsidRPr="00953A98" w14:paraId="102B3D67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2F87592C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M. haemolytica</w:t>
            </w:r>
          </w:p>
        </w:tc>
        <w:tc>
          <w:tcPr>
            <w:tcW w:w="1410" w:type="dxa"/>
            <w:vAlign w:val="center"/>
          </w:tcPr>
          <w:p w14:paraId="7674C625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lkt</w:t>
            </w:r>
            <w:r w:rsidRPr="4A6956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A-</w:t>
            </w:r>
            <w:r w:rsidRPr="4A695685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art</w:t>
            </w:r>
            <w:r w:rsidRPr="4A6956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 intergenic region</w:t>
            </w:r>
          </w:p>
        </w:tc>
        <w:tc>
          <w:tcPr>
            <w:tcW w:w="5104" w:type="dxa"/>
            <w:vAlign w:val="center"/>
          </w:tcPr>
          <w:p w14:paraId="78E27F7C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Mh-F: 5’-GTCCCTGTGTTTTCATTATAAG-3’</w:t>
            </w:r>
          </w:p>
        </w:tc>
        <w:tc>
          <w:tcPr>
            <w:tcW w:w="546" w:type="dxa"/>
            <w:vAlign w:val="center"/>
          </w:tcPr>
          <w:p w14:paraId="2441B69A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8D7108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385</w:t>
            </w:r>
          </w:p>
        </w:tc>
        <w:tc>
          <w:tcPr>
            <w:tcW w:w="1194" w:type="dxa"/>
            <w:vAlign w:val="center"/>
          </w:tcPr>
          <w:p w14:paraId="080703D8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AD407A" w:rsidRPr="00C511CF" w14:paraId="3029920C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65DF5A47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44974908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7AD99FAE" w14:textId="7A01A0CD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it-IT"/>
              </w:rPr>
              <w:t>Mh-R: 5’-CACTCGATAATTATTCTAAATTAG-3’</w:t>
            </w:r>
          </w:p>
        </w:tc>
        <w:tc>
          <w:tcPr>
            <w:tcW w:w="546" w:type="dxa"/>
            <w:vAlign w:val="center"/>
          </w:tcPr>
          <w:p w14:paraId="09CFC602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1194" w:type="dxa"/>
            <w:vAlign w:val="center"/>
          </w:tcPr>
          <w:p w14:paraId="02EBEE82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  <w:tr w:rsidR="00AD407A" w:rsidRPr="00953A98" w14:paraId="72EDBDA5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45D49F44" w14:textId="2B82CEF0" w:rsidR="00AD407A" w:rsidRPr="00AD407A" w:rsidRDefault="4A695685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P. multocida</w:t>
            </w:r>
          </w:p>
        </w:tc>
        <w:tc>
          <w:tcPr>
            <w:tcW w:w="1410" w:type="dxa"/>
            <w:vAlign w:val="center"/>
          </w:tcPr>
          <w:p w14:paraId="08EEDA6F" w14:textId="54498768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KMT1</w:t>
            </w:r>
          </w:p>
        </w:tc>
        <w:tc>
          <w:tcPr>
            <w:tcW w:w="5104" w:type="dxa"/>
            <w:vAlign w:val="center"/>
          </w:tcPr>
          <w:p w14:paraId="4E3E88EC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it-IT"/>
              </w:rPr>
              <w:t>KMT1SP6-F: 5’-GCTGTAAACGAACTCGCCAC-3’</w:t>
            </w:r>
          </w:p>
        </w:tc>
        <w:tc>
          <w:tcPr>
            <w:tcW w:w="546" w:type="dxa"/>
            <w:vAlign w:val="center"/>
          </w:tcPr>
          <w:p w14:paraId="5017B334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18D7108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1194" w:type="dxa"/>
            <w:vAlign w:val="center"/>
          </w:tcPr>
          <w:p w14:paraId="3842BA31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3</w:t>
            </w:r>
          </w:p>
        </w:tc>
      </w:tr>
      <w:tr w:rsidR="00AD407A" w:rsidRPr="00880D47" w14:paraId="7EFA05A4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25914699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1410" w:type="dxa"/>
            <w:vAlign w:val="center"/>
          </w:tcPr>
          <w:p w14:paraId="514E2589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vAlign w:val="center"/>
          </w:tcPr>
          <w:p w14:paraId="3E02DD53" w14:textId="23DC7FCB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it-IT"/>
              </w:rPr>
              <w:t>KMT1T7-R: 5’-ATCCGCTATTTACCCAGTGG-3’</w:t>
            </w:r>
          </w:p>
        </w:tc>
        <w:tc>
          <w:tcPr>
            <w:tcW w:w="546" w:type="dxa"/>
            <w:vAlign w:val="center"/>
          </w:tcPr>
          <w:p w14:paraId="0EF189DA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1194" w:type="dxa"/>
            <w:vAlign w:val="center"/>
          </w:tcPr>
          <w:p w14:paraId="63423BB9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  <w:tr w:rsidR="00AD407A" w:rsidRPr="00953A98" w14:paraId="7548BD08" w14:textId="77777777" w:rsidTr="4A695685">
        <w:trPr>
          <w:trHeight w:val="299"/>
        </w:trPr>
        <w:tc>
          <w:tcPr>
            <w:tcW w:w="1513" w:type="dxa"/>
            <w:vAlign w:val="center"/>
          </w:tcPr>
          <w:p w14:paraId="58B751D3" w14:textId="5D1F4E82" w:rsidR="00AD407A" w:rsidRPr="00AD407A" w:rsidRDefault="4A695685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H. somni</w:t>
            </w:r>
          </w:p>
        </w:tc>
        <w:tc>
          <w:tcPr>
            <w:tcW w:w="1410" w:type="dxa"/>
            <w:vAlign w:val="center"/>
          </w:tcPr>
          <w:p w14:paraId="0BCADF33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16S</w:t>
            </w:r>
          </w:p>
        </w:tc>
        <w:tc>
          <w:tcPr>
            <w:tcW w:w="5104" w:type="dxa"/>
            <w:vAlign w:val="center"/>
          </w:tcPr>
          <w:p w14:paraId="00E16F50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it-IT"/>
              </w:rPr>
              <w:t>HS453-F: 5’-GAAGGCGATTAGTTTAAGAG-3’</w:t>
            </w:r>
          </w:p>
        </w:tc>
        <w:tc>
          <w:tcPr>
            <w:tcW w:w="546" w:type="dxa"/>
            <w:vAlign w:val="center"/>
          </w:tcPr>
          <w:p w14:paraId="637803FC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408</w:t>
            </w:r>
          </w:p>
        </w:tc>
        <w:tc>
          <w:tcPr>
            <w:tcW w:w="1194" w:type="dxa"/>
            <w:vAlign w:val="center"/>
          </w:tcPr>
          <w:p w14:paraId="0E3DD609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4</w:t>
            </w:r>
          </w:p>
        </w:tc>
      </w:tr>
      <w:tr w:rsidR="00AD407A" w:rsidRPr="00880D47" w14:paraId="17217C83" w14:textId="77777777" w:rsidTr="4A695685">
        <w:trPr>
          <w:trHeight w:val="334"/>
        </w:trPr>
        <w:tc>
          <w:tcPr>
            <w:tcW w:w="1513" w:type="dxa"/>
            <w:vAlign w:val="center"/>
          </w:tcPr>
          <w:p w14:paraId="0288CABB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1410" w:type="dxa"/>
            <w:vAlign w:val="center"/>
          </w:tcPr>
          <w:p w14:paraId="54D60DEC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vAlign w:val="center"/>
          </w:tcPr>
          <w:p w14:paraId="32E0F419" w14:textId="1513C12C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it-IT"/>
              </w:rPr>
              <w:t>HS860-R: 5’-TTCGGGCACCAAGTRTTCA-3’</w:t>
            </w:r>
          </w:p>
        </w:tc>
        <w:tc>
          <w:tcPr>
            <w:tcW w:w="546" w:type="dxa"/>
            <w:vAlign w:val="center"/>
          </w:tcPr>
          <w:p w14:paraId="7B0139FF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1194" w:type="dxa"/>
            <w:vAlign w:val="center"/>
          </w:tcPr>
          <w:p w14:paraId="791AE072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  <w:tr w:rsidR="00AD407A" w:rsidRPr="00953A98" w14:paraId="2B31D633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7AB2743E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  <w:t>T. pyogenes</w:t>
            </w:r>
          </w:p>
        </w:tc>
        <w:tc>
          <w:tcPr>
            <w:tcW w:w="1410" w:type="dxa"/>
            <w:vAlign w:val="center"/>
          </w:tcPr>
          <w:p w14:paraId="2B2279BE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  <w:t>plo</w:t>
            </w:r>
          </w:p>
        </w:tc>
        <w:tc>
          <w:tcPr>
            <w:tcW w:w="5104" w:type="dxa"/>
            <w:vAlign w:val="center"/>
          </w:tcPr>
          <w:p w14:paraId="64A53461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PLO-F: 5’-CAGTCAAGGGTGAGTCTATT</w:t>
            </w:r>
            <w:r w:rsidRPr="4A6956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it-IT"/>
              </w:rPr>
              <w:t>-3’</w:t>
            </w:r>
          </w:p>
        </w:tc>
        <w:tc>
          <w:tcPr>
            <w:tcW w:w="546" w:type="dxa"/>
            <w:vAlign w:val="center"/>
          </w:tcPr>
          <w:p w14:paraId="30D75C95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773</w:t>
            </w:r>
          </w:p>
        </w:tc>
        <w:tc>
          <w:tcPr>
            <w:tcW w:w="1194" w:type="dxa"/>
            <w:vAlign w:val="center"/>
          </w:tcPr>
          <w:p w14:paraId="510796D2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5</w:t>
            </w:r>
          </w:p>
        </w:tc>
      </w:tr>
      <w:tr w:rsidR="00AD407A" w:rsidRPr="00880D47" w14:paraId="3B80F7FB" w14:textId="77777777" w:rsidTr="4A695685">
        <w:trPr>
          <w:trHeight w:val="299"/>
        </w:trPr>
        <w:tc>
          <w:tcPr>
            <w:tcW w:w="1513" w:type="dxa"/>
            <w:vAlign w:val="center"/>
          </w:tcPr>
          <w:p w14:paraId="31F32930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1410" w:type="dxa"/>
            <w:vAlign w:val="center"/>
          </w:tcPr>
          <w:p w14:paraId="587FD4ED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vAlign w:val="center"/>
          </w:tcPr>
          <w:p w14:paraId="3B1874AB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PLO-R: 5’- CTTGAACTCTGTGGAAA-3’</w:t>
            </w:r>
          </w:p>
        </w:tc>
        <w:tc>
          <w:tcPr>
            <w:tcW w:w="546" w:type="dxa"/>
            <w:vAlign w:val="center"/>
          </w:tcPr>
          <w:p w14:paraId="3440A587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1194" w:type="dxa"/>
            <w:vAlign w:val="center"/>
          </w:tcPr>
          <w:p w14:paraId="2F1B0AFA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  <w:tr w:rsidR="00AD407A" w:rsidRPr="00953A98" w14:paraId="212255CB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5DB625E2" w14:textId="31E676B3" w:rsidR="00AD407A" w:rsidRPr="00AD407A" w:rsidRDefault="4A695685" w:rsidP="4A695685">
            <w:pPr>
              <w:pStyle w:val="NormaleWeb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Bovine herpesvirus 1</w:t>
            </w:r>
          </w:p>
        </w:tc>
        <w:tc>
          <w:tcPr>
            <w:tcW w:w="1410" w:type="dxa"/>
            <w:vAlign w:val="center"/>
          </w:tcPr>
          <w:p w14:paraId="2FD836CE" w14:textId="77777777" w:rsidR="00AD407A" w:rsidRPr="00AD407A" w:rsidRDefault="4A695685" w:rsidP="4A695685">
            <w:pPr>
              <w:pStyle w:val="NormaleWeb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</w:p>
        </w:tc>
        <w:tc>
          <w:tcPr>
            <w:tcW w:w="5104" w:type="dxa"/>
            <w:vAlign w:val="center"/>
          </w:tcPr>
          <w:p w14:paraId="14BB3F4D" w14:textId="77777777" w:rsidR="00AD407A" w:rsidRPr="00AD407A" w:rsidRDefault="4A695685" w:rsidP="4A695685">
            <w:pPr>
              <w:pStyle w:val="NormaleWeb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F: 5’-CAATAACAGCGTAGACCTGGTC-3’</w:t>
            </w:r>
            <w:r w:rsidR="00AD407A">
              <w:br/>
            </w:r>
          </w:p>
        </w:tc>
        <w:tc>
          <w:tcPr>
            <w:tcW w:w="546" w:type="dxa"/>
            <w:vAlign w:val="center"/>
          </w:tcPr>
          <w:p w14:paraId="6E7824DE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85</w:t>
            </w:r>
          </w:p>
        </w:tc>
        <w:tc>
          <w:tcPr>
            <w:tcW w:w="1194" w:type="dxa"/>
            <w:vAlign w:val="center"/>
          </w:tcPr>
          <w:p w14:paraId="122B45D2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6</w:t>
            </w:r>
          </w:p>
        </w:tc>
      </w:tr>
      <w:tr w:rsidR="00AD407A" w:rsidRPr="00953A98" w14:paraId="1070EAFA" w14:textId="77777777" w:rsidTr="4A695685">
        <w:trPr>
          <w:trHeight w:val="299"/>
        </w:trPr>
        <w:tc>
          <w:tcPr>
            <w:tcW w:w="1513" w:type="dxa"/>
            <w:vAlign w:val="center"/>
          </w:tcPr>
          <w:p w14:paraId="3D4211AE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1410" w:type="dxa"/>
            <w:vAlign w:val="center"/>
          </w:tcPr>
          <w:p w14:paraId="2AAD1E3F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vAlign w:val="center"/>
          </w:tcPr>
          <w:p w14:paraId="4E6E2F27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R: 5’-GCTGTAGTCCCAAGCTTCCAC</w:t>
            </w:r>
            <w:r w:rsidRPr="4A695685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-3’</w:t>
            </w:r>
          </w:p>
        </w:tc>
        <w:tc>
          <w:tcPr>
            <w:tcW w:w="546" w:type="dxa"/>
            <w:vAlign w:val="center"/>
          </w:tcPr>
          <w:p w14:paraId="7413C3F5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1194" w:type="dxa"/>
            <w:vAlign w:val="center"/>
          </w:tcPr>
          <w:p w14:paraId="35517136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  <w:tr w:rsidR="00AD407A" w:rsidRPr="00953A98" w14:paraId="0350C984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56F341CD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1410" w:type="dxa"/>
            <w:vAlign w:val="center"/>
          </w:tcPr>
          <w:p w14:paraId="4D302C2A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vAlign w:val="center"/>
          </w:tcPr>
          <w:p w14:paraId="4C1B272A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Probe: 5’-FAM-TGCGGCCTCCGGGCTTTACGTCT-TAMRA</w:t>
            </w:r>
          </w:p>
        </w:tc>
        <w:tc>
          <w:tcPr>
            <w:tcW w:w="546" w:type="dxa"/>
            <w:vAlign w:val="center"/>
          </w:tcPr>
          <w:p w14:paraId="48BA6347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317F7FA6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D407A" w:rsidRPr="00953A98" w14:paraId="7E2DA087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4D4F87FF" w14:textId="71646FF7" w:rsidR="00AD407A" w:rsidRPr="00AD407A" w:rsidRDefault="4A695685" w:rsidP="4A695685">
            <w:pPr>
              <w:pStyle w:val="NormaleWeb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Bovine viral diarrheal virus</w:t>
            </w:r>
          </w:p>
        </w:tc>
        <w:tc>
          <w:tcPr>
            <w:tcW w:w="1410" w:type="dxa"/>
            <w:vAlign w:val="center"/>
          </w:tcPr>
          <w:p w14:paraId="7F212092" w14:textId="352846C0" w:rsidR="00AD407A" w:rsidRPr="00AD407A" w:rsidRDefault="4A695685" w:rsidP="4A695685">
            <w:pPr>
              <w:pStyle w:val="NormaleWeb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5′UTR</w:t>
            </w:r>
          </w:p>
        </w:tc>
        <w:tc>
          <w:tcPr>
            <w:tcW w:w="5104" w:type="dxa"/>
            <w:vAlign w:val="center"/>
          </w:tcPr>
          <w:p w14:paraId="34EB7734" w14:textId="77777777" w:rsidR="00AD407A" w:rsidRPr="00AD407A" w:rsidRDefault="4A695685" w:rsidP="4A695685">
            <w:pPr>
              <w:pStyle w:val="NormaleWeb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F: 5’-GGGNAGTCGTCARTGGTTCG-3’</w:t>
            </w:r>
          </w:p>
        </w:tc>
        <w:tc>
          <w:tcPr>
            <w:tcW w:w="546" w:type="dxa"/>
            <w:vAlign w:val="center"/>
          </w:tcPr>
          <w:p w14:paraId="4848CA9A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190</w:t>
            </w:r>
          </w:p>
        </w:tc>
        <w:tc>
          <w:tcPr>
            <w:tcW w:w="1194" w:type="dxa"/>
            <w:vAlign w:val="center"/>
          </w:tcPr>
          <w:p w14:paraId="2B913F14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7</w:t>
            </w:r>
          </w:p>
        </w:tc>
      </w:tr>
      <w:tr w:rsidR="00AD407A" w:rsidRPr="00953A98" w14:paraId="0494CCC9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37745913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1410" w:type="dxa"/>
            <w:vAlign w:val="center"/>
          </w:tcPr>
          <w:p w14:paraId="0589F576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vAlign w:val="center"/>
          </w:tcPr>
          <w:p w14:paraId="189A7541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R: 5’-GTGCCATGTACAGCAGAGWTTTT</w:t>
            </w:r>
            <w:r w:rsidRPr="4A695685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-3’</w:t>
            </w:r>
          </w:p>
        </w:tc>
        <w:tc>
          <w:tcPr>
            <w:tcW w:w="546" w:type="dxa"/>
            <w:vAlign w:val="center"/>
          </w:tcPr>
          <w:p w14:paraId="7890F9BB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1194" w:type="dxa"/>
            <w:vAlign w:val="center"/>
          </w:tcPr>
          <w:p w14:paraId="6CC960D5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  <w:tr w:rsidR="00AD407A" w:rsidRPr="00880D47" w14:paraId="6C25A910" w14:textId="77777777" w:rsidTr="4A695685">
        <w:trPr>
          <w:trHeight w:val="334"/>
        </w:trPr>
        <w:tc>
          <w:tcPr>
            <w:tcW w:w="1513" w:type="dxa"/>
            <w:vAlign w:val="center"/>
          </w:tcPr>
          <w:p w14:paraId="5B80E2CE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1410" w:type="dxa"/>
            <w:vAlign w:val="center"/>
          </w:tcPr>
          <w:p w14:paraId="7A89E3FB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vAlign w:val="center"/>
          </w:tcPr>
          <w:p w14:paraId="16FC0AA6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P: 5’-FAM-CCAYGTGGACGAGGGCAYGC-TAMRA</w:t>
            </w:r>
          </w:p>
        </w:tc>
        <w:tc>
          <w:tcPr>
            <w:tcW w:w="546" w:type="dxa"/>
            <w:vAlign w:val="center"/>
          </w:tcPr>
          <w:p w14:paraId="5E313C86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1194" w:type="dxa"/>
            <w:vAlign w:val="center"/>
          </w:tcPr>
          <w:p w14:paraId="21EBBFB1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  <w:tr w:rsidR="00AD407A" w:rsidRPr="00953A98" w14:paraId="3C22DFB1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7BD3BAC1" w14:textId="77777777" w:rsidR="00AD407A" w:rsidRPr="00AD407A" w:rsidRDefault="4A695685" w:rsidP="4A695685">
            <w:pPr>
              <w:pStyle w:val="NormaleWeb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Bovine coronavirus</w:t>
            </w:r>
          </w:p>
        </w:tc>
        <w:tc>
          <w:tcPr>
            <w:tcW w:w="1410" w:type="dxa"/>
            <w:vAlign w:val="center"/>
          </w:tcPr>
          <w:p w14:paraId="04B06658" w14:textId="77777777" w:rsidR="00AD407A" w:rsidRPr="00AD407A" w:rsidRDefault="4A695685" w:rsidP="4A695685">
            <w:pPr>
              <w:pStyle w:val="NormaleWeb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Nucleocapsid</w:t>
            </w:r>
          </w:p>
        </w:tc>
        <w:tc>
          <w:tcPr>
            <w:tcW w:w="5104" w:type="dxa"/>
            <w:vAlign w:val="center"/>
          </w:tcPr>
          <w:p w14:paraId="7E52E48E" w14:textId="77777777" w:rsidR="00AD407A" w:rsidRPr="00AD407A" w:rsidRDefault="4A695685" w:rsidP="4A695685">
            <w:pPr>
              <w:pStyle w:val="NormaleWeb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F: 5’-GGACCCAAGTAGCGATGAG-3’</w:t>
            </w:r>
            <w:r w:rsidR="00AD407A">
              <w:br/>
            </w:r>
          </w:p>
        </w:tc>
        <w:tc>
          <w:tcPr>
            <w:tcW w:w="546" w:type="dxa"/>
            <w:vAlign w:val="center"/>
          </w:tcPr>
          <w:p w14:paraId="4D170A54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90</w:t>
            </w:r>
          </w:p>
        </w:tc>
        <w:tc>
          <w:tcPr>
            <w:tcW w:w="1194" w:type="dxa"/>
            <w:vAlign w:val="center"/>
          </w:tcPr>
          <w:p w14:paraId="07F42457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8</w:t>
            </w:r>
          </w:p>
        </w:tc>
      </w:tr>
      <w:tr w:rsidR="00AD407A" w:rsidRPr="00953A98" w14:paraId="71D1E17D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20EC6B16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1410" w:type="dxa"/>
            <w:vAlign w:val="center"/>
          </w:tcPr>
          <w:p w14:paraId="28D4E00B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vAlign w:val="center"/>
          </w:tcPr>
          <w:p w14:paraId="09A3D08E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R: 5’-GACCTTCCTGAGCCTTCAATA</w:t>
            </w:r>
            <w:r w:rsidRPr="4A695685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-3’</w:t>
            </w:r>
          </w:p>
        </w:tc>
        <w:tc>
          <w:tcPr>
            <w:tcW w:w="546" w:type="dxa"/>
            <w:vAlign w:val="center"/>
          </w:tcPr>
          <w:p w14:paraId="6C8480CB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1194" w:type="dxa"/>
            <w:vAlign w:val="center"/>
          </w:tcPr>
          <w:p w14:paraId="324DE834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  <w:tr w:rsidR="00AD407A" w:rsidRPr="00880D47" w14:paraId="3CA97F57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1BC46702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1410" w:type="dxa"/>
            <w:vAlign w:val="center"/>
          </w:tcPr>
          <w:p w14:paraId="58B06F19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vAlign w:val="center"/>
          </w:tcPr>
          <w:p w14:paraId="03A2F4D7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P: 5’-FAM-ATTCCGACTAGGTTTCCGCCTGG-TAMRA</w:t>
            </w:r>
          </w:p>
        </w:tc>
        <w:tc>
          <w:tcPr>
            <w:tcW w:w="546" w:type="dxa"/>
            <w:vAlign w:val="center"/>
          </w:tcPr>
          <w:p w14:paraId="1D979F05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1194" w:type="dxa"/>
            <w:vAlign w:val="center"/>
          </w:tcPr>
          <w:p w14:paraId="5CBC3E28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  <w:tr w:rsidR="00AD407A" w:rsidRPr="00953A98" w14:paraId="7C0FB37B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4D86FB48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Bovine respiratory syncytial virus</w:t>
            </w:r>
          </w:p>
        </w:tc>
        <w:tc>
          <w:tcPr>
            <w:tcW w:w="1410" w:type="dxa"/>
            <w:vAlign w:val="center"/>
          </w:tcPr>
          <w:p w14:paraId="4E62C85B" w14:textId="77777777" w:rsidR="00AD407A" w:rsidRPr="00AD407A" w:rsidRDefault="4A695685" w:rsidP="4A695685">
            <w:pPr>
              <w:pStyle w:val="NormaleWeb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Nucleocapsid</w:t>
            </w:r>
          </w:p>
        </w:tc>
        <w:tc>
          <w:tcPr>
            <w:tcW w:w="5104" w:type="dxa"/>
            <w:vAlign w:val="center"/>
          </w:tcPr>
          <w:p w14:paraId="3EAD24AC" w14:textId="77777777" w:rsidR="00AD407A" w:rsidRPr="00AD407A" w:rsidRDefault="4A695685" w:rsidP="4A695685">
            <w:pPr>
              <w:pStyle w:val="NormaleWeb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F GCAATGCTGCAGGACTAGGTATAAT-3’</w:t>
            </w:r>
          </w:p>
        </w:tc>
        <w:tc>
          <w:tcPr>
            <w:tcW w:w="546" w:type="dxa"/>
            <w:vAlign w:val="center"/>
          </w:tcPr>
          <w:p w14:paraId="1364BD9E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</w:rPr>
              <w:t>124</w:t>
            </w:r>
          </w:p>
        </w:tc>
        <w:tc>
          <w:tcPr>
            <w:tcW w:w="1194" w:type="dxa"/>
            <w:vAlign w:val="center"/>
          </w:tcPr>
          <w:p w14:paraId="1ACB15CA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8D71082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</w:tr>
      <w:tr w:rsidR="00AD407A" w:rsidRPr="00953A98" w14:paraId="429D5194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0165725E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2BE13D37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7AF6423E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R ACACTGTAATTGATGACCCCATTCT</w:t>
            </w:r>
            <w:r w:rsidRPr="4A695685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-3’</w:t>
            </w:r>
          </w:p>
        </w:tc>
        <w:tc>
          <w:tcPr>
            <w:tcW w:w="546" w:type="dxa"/>
            <w:vAlign w:val="center"/>
          </w:tcPr>
          <w:p w14:paraId="54583301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6A993F0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D407A" w:rsidRPr="00953A98" w14:paraId="0CFA259A" w14:textId="77777777" w:rsidTr="4A695685">
        <w:trPr>
          <w:trHeight w:val="316"/>
        </w:trPr>
        <w:tc>
          <w:tcPr>
            <w:tcW w:w="1513" w:type="dxa"/>
            <w:vAlign w:val="center"/>
          </w:tcPr>
          <w:p w14:paraId="284F6A1E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9A6C217" w14:textId="77777777" w:rsidR="00AD407A" w:rsidRPr="00AD407A" w:rsidRDefault="00AD407A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5D70A0E1" w14:textId="77777777" w:rsidR="00AD407A" w:rsidRPr="00AD407A" w:rsidRDefault="4A695685" w:rsidP="4A69568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695685">
              <w:rPr>
                <w:rFonts w:ascii="Arial Narrow" w:eastAsia="Arial Narrow" w:hAnsi="Arial Narrow" w:cs="Arial Narrow"/>
                <w:sz w:val="20"/>
                <w:szCs w:val="20"/>
              </w:rPr>
              <w:t>P FAM-ACCAAGACTTGTATGATGCTGCCAAAGCA-TAMRA</w:t>
            </w:r>
          </w:p>
        </w:tc>
        <w:tc>
          <w:tcPr>
            <w:tcW w:w="546" w:type="dxa"/>
            <w:vAlign w:val="center"/>
          </w:tcPr>
          <w:p w14:paraId="44D8BE3D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A071695" w14:textId="77777777" w:rsidR="00AD407A" w:rsidRPr="00AD407A" w:rsidRDefault="00AD407A" w:rsidP="18D710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bookmarkEnd w:id="0"/>
    </w:tbl>
    <w:p w14:paraId="693EFD18" w14:textId="77777777" w:rsidR="0026754D" w:rsidRDefault="0026754D" w:rsidP="00654E8F">
      <w:pPr>
        <w:spacing w:before="240"/>
        <w:rPr>
          <w:b/>
          <w:bCs/>
        </w:rPr>
      </w:pPr>
    </w:p>
    <w:p w14:paraId="7B65BC41" w14:textId="2A8FC9D7" w:rsidR="00DE23E8" w:rsidRPr="00575CE9" w:rsidRDefault="005E0B0E" w:rsidP="00654E8F">
      <w:pPr>
        <w:spacing w:before="240"/>
        <w:rPr>
          <w:b/>
          <w:bCs/>
        </w:rPr>
      </w:pPr>
      <w:r w:rsidRPr="00575CE9">
        <w:rPr>
          <w:b/>
          <w:bCs/>
        </w:rPr>
        <w:t>References</w:t>
      </w:r>
    </w:p>
    <w:p w14:paraId="32FFA4F4" w14:textId="77777777" w:rsidR="00D2096F" w:rsidRPr="00575CE9" w:rsidRDefault="00D2096F" w:rsidP="00D2096F">
      <w:pPr>
        <w:pStyle w:val="Nessunaspaziatura"/>
        <w:rPr>
          <w:rFonts w:eastAsia="Times New Roman"/>
          <w:lang w:val="en-GB" w:eastAsia="it-IT"/>
        </w:rPr>
      </w:pPr>
      <w:r w:rsidRPr="00575CE9">
        <w:t xml:space="preserve">1- Sachse, K., Salam, H. S. H., Diller, R., Schubert, E., Hoffmann, B. and Hotzel, H. 2010. Use of a novel real-time PCR technique to monitor and quantitate Mycoplasma bovis infection in cattle herds with mastitis and respiratory disease. </w:t>
      </w:r>
      <w:r w:rsidRPr="00575CE9">
        <w:rPr>
          <w:i/>
          <w:iCs/>
        </w:rPr>
        <w:t xml:space="preserve">Vet. J. </w:t>
      </w:r>
      <w:r w:rsidRPr="00575CE9">
        <w:rPr>
          <w:b/>
          <w:bCs/>
        </w:rPr>
        <w:t>186</w:t>
      </w:r>
      <w:r w:rsidRPr="00575CE9">
        <w:t>: 299–303.</w:t>
      </w:r>
    </w:p>
    <w:p w14:paraId="1467EE86" w14:textId="77777777" w:rsidR="00D2096F" w:rsidRPr="001C1F13" w:rsidRDefault="00D2096F" w:rsidP="00D2096F">
      <w:pPr>
        <w:pStyle w:val="Nessunaspaziatura"/>
      </w:pPr>
      <w:r w:rsidRPr="00575CE9">
        <w:rPr>
          <w:lang w:val="en-GB"/>
        </w:rPr>
        <w:t xml:space="preserve">2-Angen O, et al. </w:t>
      </w:r>
      <w:r w:rsidRPr="00575CE9">
        <w:t>Respiratory disease in</w:t>
      </w:r>
      <w:r w:rsidRPr="001C1F13">
        <w:t xml:space="preserve"> calves: microbiological investigations on trans-tracheally aspirated bronchoalveolar fluid and acute phase protein response. Vet Microbiol 2009;137:165-171.</w:t>
      </w:r>
    </w:p>
    <w:p w14:paraId="723641E6" w14:textId="77777777" w:rsidR="00D2096F" w:rsidRPr="001C1F13" w:rsidRDefault="00D2096F" w:rsidP="00D2096F">
      <w:pPr>
        <w:pStyle w:val="Nessunaspaziatura"/>
      </w:pPr>
      <w:r w:rsidRPr="001C1F13">
        <w:t xml:space="preserve">3- Townsend KM, et al. Development of PCR assays for species- and type-specific identification of </w:t>
      </w:r>
      <w:r w:rsidRPr="001C1F13">
        <w:rPr>
          <w:i/>
          <w:iCs/>
        </w:rPr>
        <w:t xml:space="preserve">Pasteurella multocida </w:t>
      </w:r>
      <w:r w:rsidRPr="001C1F13">
        <w:t>isolates. J Clin Microbiol 1998;36:1096-1100.</w:t>
      </w:r>
    </w:p>
    <w:p w14:paraId="268B0FBD" w14:textId="77777777" w:rsidR="00D2096F" w:rsidRPr="001C1F13" w:rsidRDefault="00D2096F" w:rsidP="00D2096F">
      <w:pPr>
        <w:pStyle w:val="Nessunaspaziatura"/>
      </w:pPr>
      <w:r w:rsidRPr="001C1F13">
        <w:t xml:space="preserve">4- Angen O, et al. Development of a PCR test for identification of </w:t>
      </w:r>
      <w:r w:rsidRPr="001C1F13">
        <w:rPr>
          <w:i/>
          <w:iCs/>
        </w:rPr>
        <w:t xml:space="preserve">Haemophilus somnus </w:t>
      </w:r>
      <w:r w:rsidRPr="001C1F13">
        <w:t>in pure and mixed cultures. Vet Microbiol 1998;63:39-48.</w:t>
      </w:r>
    </w:p>
    <w:p w14:paraId="3FE790D0" w14:textId="77777777" w:rsidR="00D2096F" w:rsidRPr="001C1F13" w:rsidRDefault="00D2096F" w:rsidP="00D2096F">
      <w:pPr>
        <w:pStyle w:val="Nessunaspaziatura"/>
        <w:rPr>
          <w:rFonts w:eastAsia="Times New Roman"/>
          <w:color w:val="212121"/>
          <w:shd w:val="clear" w:color="auto" w:fill="FFFFFF"/>
          <w:lang w:eastAsia="it-IT"/>
        </w:rPr>
      </w:pPr>
      <w:r w:rsidRPr="001C1F13">
        <w:t>5-Z</w:t>
      </w:r>
      <w:r w:rsidRPr="001C1F13">
        <w:rPr>
          <w:rFonts w:eastAsia="Times New Roman"/>
          <w:color w:val="212121"/>
          <w:shd w:val="clear" w:color="auto" w:fill="FFFFFF"/>
          <w:lang w:eastAsia="it-IT"/>
        </w:rPr>
        <w:t>hang W, Liu X, Liu M, Ma B, Xu L, Wang J. Development of a multiplex PCR for simultaneous detection of Pasteurella multocida, Mannheimia haemolytica and Trueperella pyogenes. Acta Vet Hung. 2017 Sep;65(3):327-339. doi: 10.1556/004.2017.032. PMID: 28956490.</w:t>
      </w:r>
    </w:p>
    <w:p w14:paraId="31AB5C85" w14:textId="77777777" w:rsidR="00D2096F" w:rsidRPr="001C1F13" w:rsidRDefault="00D2096F" w:rsidP="00D2096F">
      <w:pPr>
        <w:pStyle w:val="Nessunaspaziatura"/>
      </w:pPr>
      <w:r w:rsidRPr="001C1F13">
        <w:t>6</w:t>
      </w:r>
      <w:r w:rsidRPr="001C1F13">
        <w:rPr>
          <w:rFonts w:eastAsia="Times New Roman"/>
          <w:lang w:eastAsia="it-IT"/>
        </w:rPr>
        <w:t>-</w:t>
      </w:r>
      <w:r w:rsidRPr="001C1F13">
        <w:t xml:space="preserve"> Wernike, K., Hoffmann, B., Kalthoff, D., König, P. and Beer, M. 2011. Development and validation of a triplex real-time PCR assay for the rapid detection and differentiation of wild-type and glycoprotein E-deleted vaccine strains of Bovine herpesvirus type 1. </w:t>
      </w:r>
      <w:r w:rsidRPr="001C1F13">
        <w:rPr>
          <w:i/>
          <w:iCs/>
        </w:rPr>
        <w:t xml:space="preserve">J. Virol. Methods </w:t>
      </w:r>
      <w:r w:rsidRPr="001C1F13">
        <w:rPr>
          <w:b/>
          <w:bCs/>
        </w:rPr>
        <w:t>174</w:t>
      </w:r>
      <w:r w:rsidRPr="001C1F13">
        <w:t xml:space="preserve">: 77–84. </w:t>
      </w:r>
    </w:p>
    <w:p w14:paraId="160935CF" w14:textId="77777777" w:rsidR="00D2096F" w:rsidRPr="00D2096F" w:rsidRDefault="00D2096F" w:rsidP="00D2096F">
      <w:pPr>
        <w:pStyle w:val="Nessunaspaziatura"/>
        <w:rPr>
          <w:rFonts w:eastAsia="Times New Roman"/>
          <w:lang w:val="en-GB" w:eastAsia="it-IT"/>
        </w:rPr>
      </w:pPr>
      <w:r w:rsidRPr="001C1F13">
        <w:rPr>
          <w:rFonts w:eastAsia="Times New Roman"/>
          <w:lang w:eastAsia="it-IT"/>
        </w:rPr>
        <w:t>7 -</w:t>
      </w:r>
      <w:r w:rsidRPr="00D70DF5">
        <w:rPr>
          <w:rFonts w:eastAsia="Times New Roman"/>
          <w:lang w:eastAsia="it-IT"/>
        </w:rPr>
        <w:t xml:space="preserve">Mahlum, C. E., Haugerud, S., Shivers, J. L., Rossow, K. D., Goyal, S. M., Collins, J. E. and Faaberg, K. S. 2002. Detection of bovine viral diarrhea virus by TaqMan reverse transcription polymerase chain reaction. </w:t>
      </w:r>
      <w:r w:rsidRPr="00D2096F">
        <w:rPr>
          <w:rFonts w:eastAsia="Times New Roman"/>
          <w:i/>
          <w:iCs/>
          <w:lang w:val="en-GB" w:eastAsia="it-IT"/>
        </w:rPr>
        <w:t xml:space="preserve">J. Vet. Diagn. Invest. </w:t>
      </w:r>
      <w:r w:rsidRPr="00D2096F">
        <w:rPr>
          <w:rFonts w:eastAsia="Times New Roman"/>
          <w:b/>
          <w:bCs/>
          <w:lang w:val="en-GB" w:eastAsia="it-IT"/>
        </w:rPr>
        <w:t>14</w:t>
      </w:r>
      <w:r w:rsidRPr="00D2096F">
        <w:rPr>
          <w:rFonts w:eastAsia="Times New Roman"/>
          <w:lang w:val="en-GB" w:eastAsia="it-IT"/>
        </w:rPr>
        <w:t xml:space="preserve">: 120–125. </w:t>
      </w:r>
    </w:p>
    <w:p w14:paraId="7A61F15B" w14:textId="77777777" w:rsidR="00D2096F" w:rsidRPr="009B2BCA" w:rsidRDefault="00D2096F" w:rsidP="00D2096F">
      <w:pPr>
        <w:pStyle w:val="Nessunaspaziatura"/>
        <w:rPr>
          <w:rFonts w:eastAsia="Times New Roman"/>
          <w:lang w:val="en-GB" w:eastAsia="it-IT"/>
        </w:rPr>
      </w:pPr>
      <w:r w:rsidRPr="001C1F13">
        <w:rPr>
          <w:rFonts w:eastAsia="Times New Roman"/>
          <w:lang w:eastAsia="it-IT"/>
        </w:rPr>
        <w:t>8-</w:t>
      </w:r>
      <w:r w:rsidRPr="001C1F13">
        <w:rPr>
          <w:color w:val="303030"/>
          <w:shd w:val="clear" w:color="auto" w:fill="FFFFFF"/>
        </w:rPr>
        <w:t xml:space="preserve"> </w:t>
      </w:r>
      <w:r w:rsidRPr="001C1F13">
        <w:rPr>
          <w:rFonts w:eastAsia="Times New Roman"/>
          <w:color w:val="303030"/>
          <w:shd w:val="clear" w:color="auto" w:fill="FFFFFF"/>
          <w:lang w:eastAsia="it-IT"/>
        </w:rPr>
        <w:t>Kishimoto M, Tsuchiaka S, Rahpaya SS, et al. Development of a one-run real-time PCR detection system for pathogens associated with bovine respiratory disease complex. </w:t>
      </w:r>
      <w:r w:rsidRPr="009B2BCA">
        <w:rPr>
          <w:rFonts w:eastAsia="Times New Roman"/>
          <w:i/>
          <w:iCs/>
          <w:color w:val="303030"/>
          <w:lang w:val="en-GB" w:eastAsia="it-IT"/>
        </w:rPr>
        <w:t>J Vet Med Sci</w:t>
      </w:r>
      <w:r w:rsidRPr="009B2BCA">
        <w:rPr>
          <w:rFonts w:eastAsia="Times New Roman"/>
          <w:color w:val="303030"/>
          <w:shd w:val="clear" w:color="auto" w:fill="FFFFFF"/>
          <w:lang w:val="en-GB" w:eastAsia="it-IT"/>
        </w:rPr>
        <w:t>. 2017;79(3):517-523. doi:10.1292/jvms.16-0489</w:t>
      </w:r>
    </w:p>
    <w:p w14:paraId="1A7521E1" w14:textId="77777777" w:rsidR="00D2096F" w:rsidRPr="001C1F13" w:rsidRDefault="00D2096F" w:rsidP="00D2096F">
      <w:pPr>
        <w:pStyle w:val="Nessunaspaziatura"/>
      </w:pPr>
      <w:r w:rsidRPr="001C1F13">
        <w:rPr>
          <w:rFonts w:eastAsia="Times New Roman"/>
          <w:lang w:eastAsia="it-IT"/>
        </w:rPr>
        <w:t>9-</w:t>
      </w:r>
      <w:r w:rsidRPr="001C1F13">
        <w:t xml:space="preserve"> Boxus, M., Letellier, C. and Kerkhofs, P. 2005. Real Time RT-PCR for the detection and quantitation of bovine respiratory syncytial virus. </w:t>
      </w:r>
      <w:r w:rsidRPr="001C1F13">
        <w:rPr>
          <w:i/>
          <w:iCs/>
        </w:rPr>
        <w:t xml:space="preserve">J. Virol. Methods </w:t>
      </w:r>
      <w:r w:rsidRPr="001C1F13">
        <w:rPr>
          <w:b/>
          <w:bCs/>
        </w:rPr>
        <w:t>125</w:t>
      </w:r>
      <w:r w:rsidRPr="001C1F13">
        <w:t xml:space="preserve">: 125–130. </w:t>
      </w:r>
    </w:p>
    <w:p w14:paraId="27278AAC" w14:textId="77777777" w:rsidR="00D2096F" w:rsidRPr="005E0B0E" w:rsidRDefault="00D2096F" w:rsidP="00654E8F">
      <w:pPr>
        <w:spacing w:before="240"/>
        <w:rPr>
          <w:b/>
          <w:bCs/>
        </w:rPr>
      </w:pPr>
      <w:bookmarkStart w:id="1" w:name="_GoBack"/>
      <w:bookmarkEnd w:id="1"/>
    </w:p>
    <w:sectPr w:rsidR="00D2096F" w:rsidRPr="005E0B0E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4393" w14:textId="77777777" w:rsidR="006F24B6" w:rsidRDefault="006F24B6" w:rsidP="00117666">
      <w:pPr>
        <w:spacing w:after="0"/>
      </w:pPr>
      <w:r>
        <w:separator/>
      </w:r>
    </w:p>
  </w:endnote>
  <w:endnote w:type="continuationSeparator" w:id="0">
    <w:p w14:paraId="7AEC60BE" w14:textId="77777777" w:rsidR="006F24B6" w:rsidRDefault="006F24B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877C" w14:textId="77777777" w:rsidR="006F24B6" w:rsidRDefault="006F24B6" w:rsidP="00117666">
      <w:pPr>
        <w:spacing w:after="0"/>
      </w:pPr>
      <w:r>
        <w:separator/>
      </w:r>
    </w:p>
  </w:footnote>
  <w:footnote w:type="continuationSeparator" w:id="0">
    <w:p w14:paraId="04F2807B" w14:textId="77777777" w:rsidR="006F24B6" w:rsidRDefault="006F24B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54D"/>
    <w:rsid w:val="00267D18"/>
    <w:rsid w:val="00274347"/>
    <w:rsid w:val="002868E2"/>
    <w:rsid w:val="002869C3"/>
    <w:rsid w:val="002936E4"/>
    <w:rsid w:val="002A20E4"/>
    <w:rsid w:val="002B4A57"/>
    <w:rsid w:val="002C74CA"/>
    <w:rsid w:val="002E1E9D"/>
    <w:rsid w:val="003123F4"/>
    <w:rsid w:val="00326ED2"/>
    <w:rsid w:val="0035153E"/>
    <w:rsid w:val="003544FB"/>
    <w:rsid w:val="00376D7A"/>
    <w:rsid w:val="003847BE"/>
    <w:rsid w:val="00386229"/>
    <w:rsid w:val="003D2F2D"/>
    <w:rsid w:val="00401590"/>
    <w:rsid w:val="00447801"/>
    <w:rsid w:val="00452E9C"/>
    <w:rsid w:val="004735C8"/>
    <w:rsid w:val="004947A6"/>
    <w:rsid w:val="004961FF"/>
    <w:rsid w:val="004F44F8"/>
    <w:rsid w:val="00517A89"/>
    <w:rsid w:val="005250F2"/>
    <w:rsid w:val="00547B48"/>
    <w:rsid w:val="00571D00"/>
    <w:rsid w:val="00575CE9"/>
    <w:rsid w:val="00593EEA"/>
    <w:rsid w:val="005A5EEE"/>
    <w:rsid w:val="005E0B0E"/>
    <w:rsid w:val="0061714F"/>
    <w:rsid w:val="00626B0A"/>
    <w:rsid w:val="006375C7"/>
    <w:rsid w:val="00654E8F"/>
    <w:rsid w:val="00660D05"/>
    <w:rsid w:val="006820B1"/>
    <w:rsid w:val="006B7D14"/>
    <w:rsid w:val="006F24B6"/>
    <w:rsid w:val="00701727"/>
    <w:rsid w:val="00702444"/>
    <w:rsid w:val="0070566C"/>
    <w:rsid w:val="00714C50"/>
    <w:rsid w:val="00723983"/>
    <w:rsid w:val="00725A7D"/>
    <w:rsid w:val="0073784D"/>
    <w:rsid w:val="007501BE"/>
    <w:rsid w:val="00790BB3"/>
    <w:rsid w:val="007C206C"/>
    <w:rsid w:val="00817DD6"/>
    <w:rsid w:val="0083759F"/>
    <w:rsid w:val="00880D47"/>
    <w:rsid w:val="00885156"/>
    <w:rsid w:val="00891300"/>
    <w:rsid w:val="008F2B48"/>
    <w:rsid w:val="009151AA"/>
    <w:rsid w:val="0093429D"/>
    <w:rsid w:val="00943573"/>
    <w:rsid w:val="00961869"/>
    <w:rsid w:val="00964134"/>
    <w:rsid w:val="00970F7D"/>
    <w:rsid w:val="00994A3D"/>
    <w:rsid w:val="009C2B12"/>
    <w:rsid w:val="009D5532"/>
    <w:rsid w:val="00A174D9"/>
    <w:rsid w:val="00A41442"/>
    <w:rsid w:val="00AA4D24"/>
    <w:rsid w:val="00AB6715"/>
    <w:rsid w:val="00AD2D8F"/>
    <w:rsid w:val="00AD407A"/>
    <w:rsid w:val="00B02692"/>
    <w:rsid w:val="00B1671E"/>
    <w:rsid w:val="00B25EB8"/>
    <w:rsid w:val="00B31F3E"/>
    <w:rsid w:val="00B34F13"/>
    <w:rsid w:val="00B35E29"/>
    <w:rsid w:val="00B37F4D"/>
    <w:rsid w:val="00C511CF"/>
    <w:rsid w:val="00C52A7B"/>
    <w:rsid w:val="00C56BAF"/>
    <w:rsid w:val="00C679AA"/>
    <w:rsid w:val="00C75972"/>
    <w:rsid w:val="00CD066B"/>
    <w:rsid w:val="00CE4FEE"/>
    <w:rsid w:val="00D060CF"/>
    <w:rsid w:val="00D2096F"/>
    <w:rsid w:val="00D73076"/>
    <w:rsid w:val="00DB59C3"/>
    <w:rsid w:val="00DC259A"/>
    <w:rsid w:val="00DE23E8"/>
    <w:rsid w:val="00E13F1D"/>
    <w:rsid w:val="00E52377"/>
    <w:rsid w:val="00E537AD"/>
    <w:rsid w:val="00E53DBC"/>
    <w:rsid w:val="00E64E17"/>
    <w:rsid w:val="00E866C9"/>
    <w:rsid w:val="00EA3D3C"/>
    <w:rsid w:val="00EC090A"/>
    <w:rsid w:val="00ED20B5"/>
    <w:rsid w:val="00F46900"/>
    <w:rsid w:val="00F5274E"/>
    <w:rsid w:val="00F61D89"/>
    <w:rsid w:val="090B351A"/>
    <w:rsid w:val="187A2026"/>
    <w:rsid w:val="18D71082"/>
    <w:rsid w:val="198DE333"/>
    <w:rsid w:val="2C92A1FC"/>
    <w:rsid w:val="3E32BEBA"/>
    <w:rsid w:val="43F2A1E0"/>
    <w:rsid w:val="4A695685"/>
    <w:rsid w:val="54C89DEA"/>
    <w:rsid w:val="55D5893A"/>
    <w:rsid w:val="64C2B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E45C78-AA0A-7647-918A-80D11C9E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GRECO GRAZIA</cp:lastModifiedBy>
  <cp:revision>3</cp:revision>
  <cp:lastPrinted>2013-10-03T12:51:00Z</cp:lastPrinted>
  <dcterms:created xsi:type="dcterms:W3CDTF">2021-08-25T22:08:00Z</dcterms:created>
  <dcterms:modified xsi:type="dcterms:W3CDTF">2021-08-25T22:12:00Z</dcterms:modified>
</cp:coreProperties>
</file>