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Times New Roman Regular" w:hAnsi="Times New Roman Regular" w:cs="Times New Roman Regular"/>
          <w:sz w:val="24"/>
          <w:szCs w:val="24"/>
        </w:rPr>
      </w:pPr>
    </w:p>
    <w:p>
      <w:pPr>
        <w:spacing w:line="360" w:lineRule="auto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 xml:space="preserve">Supplement </w:t>
      </w:r>
      <w:r>
        <w:rPr>
          <w:rFonts w:ascii="Times New Roman Regular" w:hAnsi="Times New Roman Regular" w:cs="Times New Roman Regular"/>
          <w:sz w:val="24"/>
          <w:szCs w:val="24"/>
        </w:rPr>
        <w:t>T</w:t>
      </w:r>
      <w:r>
        <w:rPr>
          <w:rFonts w:hint="eastAsia" w:ascii="Times New Roman Regular" w:hAnsi="Times New Roman Regular" w:cs="Times New Roman Regular"/>
          <w:sz w:val="24"/>
          <w:szCs w:val="24"/>
        </w:rPr>
        <w:t>able</w:t>
      </w:r>
      <w:r>
        <w:rPr>
          <w:rFonts w:ascii="Times New Roman Regular" w:hAnsi="Times New Roman Regular" w:cs="Times New Roman Regular"/>
          <w:sz w:val="24"/>
          <w:szCs w:val="24"/>
        </w:rPr>
        <w:t xml:space="preserve">. The AUCs of the radiomics features </w:t>
      </w:r>
      <w:r>
        <w:rPr>
          <w:rFonts w:hint="eastAsia" w:ascii="Times New Roman Regular" w:hAnsi="Times New Roman Regular" w:cs="Times New Roman Regular"/>
          <w:sz w:val="24"/>
          <w:szCs w:val="24"/>
          <w:lang w:eastAsia="zh-Hans"/>
        </w:rPr>
        <w:t>and</w:t>
      </w:r>
      <w:r>
        <w:rPr>
          <w:rFonts w:ascii="Times New Roman Regular" w:hAnsi="Times New Roman Regular" w:cs="Times New Roman Regular"/>
          <w:sz w:val="24"/>
          <w:szCs w:val="24"/>
        </w:rPr>
        <w:t xml:space="preserve"> clinical characteristics.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3"/>
        <w:gridCol w:w="1296"/>
        <w:gridCol w:w="2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Features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AUC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95% confidence interval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6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T2WI_firstorder_10P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0.66</w:t>
            </w:r>
          </w:p>
        </w:tc>
        <w:tc>
          <w:tcPr>
            <w:tcW w:w="287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0.52-0.80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T2WI_firstorder_RobustMAD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0.62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0.48-0.75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DWI_glcm_Id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0.60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0.47-0.73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DWI_glszm_ZP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0.61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0.48-0.74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CE_firstorder_Minimum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0.77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0.65-0.88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CE_firstorder_Range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0.68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0.54-0.83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CE_firstorder_Skewness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0.63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0.48-0.78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CE_firstorder_TotalEnergy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0.59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0.47-0.72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CE_glrlm_LRHGLE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0.57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0.42-0.72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CE_glszm_LAE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0.50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0.36-0.64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CE_glszm_SAHGLE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0.68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0.53-0.82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ADC_firstorder_Minimum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0.53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0.40-0.66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ADC_glcm_Contrast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0.65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0.53-0.77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 Regular" w:hAnsi="Times New Roman Regular" w:cs="Times New Roman Regular"/>
                <w:sz w:val="24"/>
                <w:szCs w:val="24"/>
                <w:lang w:eastAsia="zh-Hans"/>
              </w:rPr>
            </w:pPr>
            <w:r>
              <w:rPr>
                <w:rFonts w:hint="eastAsia" w:ascii="Times New Roman Regular" w:hAnsi="Times New Roman Regular" w:cs="Times New Roman Regular"/>
                <w:sz w:val="24"/>
                <w:szCs w:val="24"/>
                <w:lang w:eastAsia="zh-Hans"/>
              </w:rPr>
              <w:t>CA</w:t>
            </w:r>
            <w:r>
              <w:rPr>
                <w:rFonts w:ascii="Times New Roman Regular" w:hAnsi="Times New Roman Regular" w:cs="Times New Roman Regular"/>
                <w:sz w:val="24"/>
                <w:szCs w:val="24"/>
                <w:lang w:eastAsia="zh-Hans"/>
              </w:rPr>
              <w:t>125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0</w:t>
            </w:r>
            <w:r>
              <w:rPr>
                <w:rFonts w:hint="eastAsia" w:ascii="Times New Roman Regular" w:hAnsi="Times New Roman Regular" w:cs="Times New Roman Regular"/>
                <w:sz w:val="24"/>
                <w:szCs w:val="24"/>
                <w:lang w:eastAsia="zh-Hans"/>
              </w:rPr>
              <w:t>.</w:t>
            </w: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83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0</w:t>
            </w:r>
            <w:r>
              <w:rPr>
                <w:rFonts w:hint="eastAsia" w:ascii="Times New Roman Regular" w:hAnsi="Times New Roman Regular" w:cs="Times New Roman Regular"/>
                <w:sz w:val="24"/>
                <w:szCs w:val="24"/>
                <w:lang w:eastAsia="zh-Hans"/>
              </w:rPr>
              <w:t>.</w:t>
            </w: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76-0</w:t>
            </w:r>
            <w:r>
              <w:rPr>
                <w:rFonts w:hint="eastAsia" w:ascii="Times New Roman Regular" w:hAnsi="Times New Roman Regular" w:cs="Times New Roman Regular"/>
                <w:sz w:val="24"/>
                <w:szCs w:val="24"/>
                <w:lang w:eastAsia="zh-Hans"/>
              </w:rPr>
              <w:t>.</w:t>
            </w: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6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Tumor size</w:t>
            </w:r>
          </w:p>
        </w:tc>
        <w:tc>
          <w:tcPr>
            <w:tcW w:w="129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0</w:t>
            </w:r>
            <w:r>
              <w:rPr>
                <w:rFonts w:hint="eastAsia" w:ascii="Times New Roman Regular" w:hAnsi="Times New Roman Regular" w:cs="Times New Roman Regular"/>
                <w:sz w:val="24"/>
                <w:szCs w:val="24"/>
                <w:lang w:eastAsia="zh-Hans"/>
              </w:rPr>
              <w:t>.</w:t>
            </w:r>
            <w:r>
              <w:rPr>
                <w:rFonts w:ascii="Times New Roman Regular" w:hAnsi="Times New Roman Regular" w:cs="Times New Roman Regular"/>
                <w:sz w:val="24"/>
                <w:szCs w:val="24"/>
                <w:lang w:eastAsia="zh-Hans"/>
              </w:rPr>
              <w:t>56</w:t>
            </w:r>
          </w:p>
        </w:tc>
        <w:tc>
          <w:tcPr>
            <w:tcW w:w="287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Times New Roman Regular" w:hAnsi="Times New Roman Regular" w:cs="Times New Roman Regular"/>
                <w:sz w:val="24"/>
                <w:szCs w:val="24"/>
              </w:rPr>
            </w:pP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0</w:t>
            </w:r>
            <w:r>
              <w:rPr>
                <w:rFonts w:hint="eastAsia" w:ascii="Times New Roman Regular" w:hAnsi="Times New Roman Regular" w:cs="Times New Roman Regular"/>
                <w:sz w:val="24"/>
                <w:szCs w:val="24"/>
                <w:lang w:eastAsia="zh-Hans"/>
              </w:rPr>
              <w:t>.</w:t>
            </w: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41-0</w:t>
            </w:r>
            <w:r>
              <w:rPr>
                <w:rFonts w:hint="eastAsia" w:ascii="Times New Roman Regular" w:hAnsi="Times New Roman Regular" w:cs="Times New Roman Regular"/>
                <w:sz w:val="24"/>
                <w:szCs w:val="24"/>
                <w:lang w:eastAsia="zh-Hans"/>
              </w:rPr>
              <w:t>.</w:t>
            </w:r>
            <w:r>
              <w:rPr>
                <w:rFonts w:ascii="Times New Roman Regular" w:hAnsi="Times New Roman Regular" w:cs="Times New Roman Regular"/>
                <w:sz w:val="24"/>
                <w:szCs w:val="24"/>
              </w:rPr>
              <w:t>70</w:t>
            </w:r>
          </w:p>
        </w:tc>
      </w:tr>
    </w:tbl>
    <w:p/>
    <w:p>
      <w:pPr>
        <w:rPr>
          <w:rFonts w:ascii="Times New Roman Regular" w:hAnsi="Times New Roman Regular" w:cs="Times New Roman Regular"/>
          <w:sz w:val="28"/>
          <w:szCs w:val="28"/>
        </w:rPr>
      </w:pPr>
      <w:r>
        <w:rPr>
          <w:rFonts w:ascii="Times New Roman Regular" w:hAnsi="Times New Roman Regular" w:cs="Times New Roman Regular"/>
          <w:sz w:val="28"/>
          <w:szCs w:val="28"/>
        </w:rPr>
        <w:t>Supplement files of R code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sink("result.txt")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library(dplyr);library(readxl);library(irr);library(caret);library(rms);library(glmnet);library(pROC);library(PredictABEL)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 xml:space="preserve">ICC.data &lt;- read_excel("./data.xlsx",sheet = "icc") 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 xml:space="preserve">intra.icc.data &lt;- subset(ICC.data,ICC.data[,1] != 3)[,-(1:2)] 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 xml:space="preserve">inter.icc.data &lt;- subset(ICC.data,ICC.data[,1] != 2)[,-(1:2)] 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ICC &lt;- function(x){icc(cbind(x[1:50],x[51:100]))$value}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icc.intra &lt;- data.frame(apply(intra.icc.data, 2, ICC))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 xml:space="preserve">intra.icc &lt;- rownames(subset(abs(icc.intra), icc.intra &gt; 0.75 )) 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icc.inter &lt;- data.frame(apply(inter.icc.data, 2, ICC))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inter.icc &lt;- rownames(subset(abs(icc.inter), icc.inter &gt; 0.75 ))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ICCfeature &lt;- intersect(intra.icc,inter.icc)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new &lt;- read_excel("./data.xlsx",sheet = "nri")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 xml:space="preserve">data1 &lt;- data.frame(y = new$HMI, new$Primaryold) 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 xml:space="preserve">data2 &lt;- data.frame(y = new$HMI, new$Primarynew) 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 xml:space="preserve">data3 &lt;- data.frame(y = new$HMI, new$Advancedold) 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data4 &lt;- data.frame(y = new$HMI, new$Advancednew)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 xml:space="preserve">model1 &lt;- glm(y~.,data = data1,x = T,y = T,family = binomial('logit')) 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 xml:space="preserve">model2 &lt;- glm(y~.,data = data2,x = T,y = T,family = binomial('logit')) 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 xml:space="preserve">model3 &lt;- glm(y~.,data = data3,x = T,y = T,family = binomial('logit')) 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 xml:space="preserve">model4 &lt;- glm(y~.,data = data4,x = T,y = T,family = binomial('logit')) 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 xml:space="preserve">old1 &lt;- model1$fitted.values 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 xml:space="preserve">new1 &lt;- model2$fitted.values 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 xml:space="preserve">old2 &lt;- model3$fitted.values 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 xml:space="preserve">new2 &lt;- model4$fitted.values 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reclassification(data = data1,cOutcome = 1,predrisk1 = old1,predrisk2 = new1,cutoff = c(0,0.5,1))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reclassification(data = data3,cOutcome = 1,predrisk1 = old2,predrisk2 = new2,cutoff = c(0,0.5,1))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set.seed(666)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excel &lt;- read_excel("./data.xlsx",sheet = "data")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data &lt;- read_excel("./data.xlsx",sheet = "val")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DATA &lt;- excel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clin.data.p &lt;- data.frame(y=DATA$HMI ,CA125 = DATA$CA125, Tumer.size = DATA$`Tumor Size`)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 xml:space="preserve">clin.model.p &lt;- glm(y~.,data = clin.data.p) 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clinscore.p &lt;- predict(clin.model.p)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clin.data.v &lt;- data.frame(y=data$HMI,CA125 = data$CA125, Tumer.size = data$`Tumor Size`)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 xml:space="preserve">clin.model.v &lt;- glm(y~.,data = clin.data.v) 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clinscore.v &lt;- predict(clin.model.v)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icc.excel &lt;- excel[ICCfeature]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ttest&lt;- function(x){t.test(x, excel$HMI)$p.value}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ttest.p &lt;- apply(icc.excel,2,ttest)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icc.index&lt;-which(ttest.p &lt; 0.001)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iccfeature &lt;- ICCfeature[icc.index]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icc.data &lt;- DATA[iccfeature]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 xml:space="preserve">p.data &lt;- preProcess(icc.data ,method = c("center","scale","corr"),cutoff = 0.99) 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P.data &lt;- predict(p.data,newdata = icc.data)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lasso.x &lt;- as.matrix(P.data);lasso.y &lt;- as.matrix(DATA$HMI)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 xml:space="preserve">lasso.cv &lt;- cv.glmnet(x = lasso.x,y = lasso.y,family = "binomial",type.measure = "auc")  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lasso &lt;- glmnet(x = lasso.x,y = lasso.y,family = "binomial")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 xml:space="preserve">number &lt;- which(coef(lasso,s = lasso.cv$lambda.min) != 0)   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lasso.coef &lt;- coef(lasso,s = lasso.cv$lambda.min)[number][-1]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signature &lt;- colnames(P.data[number - 1])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print(signature)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train &lt;- data.frame(HMI=DATA$HMI,CA125=DATA$CA125,ER=DATA$ER,Age=DATA$Age,Tumer.size=DATA$`Tumor Size`,P.data[signature])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 xml:space="preserve">v.data &lt;- preProcess(data[signature],method = c("center","scale")) 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V.data &lt;- predict(v.data,newdata = data[signature])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test &lt;- data.frame(HMI=data$HMI,CA125=data$CA125,ER=data$ER,Age=data$Age,Tumer.size=data$`Tumor Size`,V.data)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rad.model.p &lt;- glm(y~.,data = data.frame(y = train$HMI, train[signature]))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radscore.p &lt;- predict(rad.model.p)    #radscore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radscore.v &lt;- predict(rad.model.p, newdata = data.frame(y = test$HMI, test[signature]))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 xml:space="preserve">rad.coef &lt;- round(rad.model.p$coefficient[-1],5) 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equation &lt;-  round(rad.model.p$coefficient[1],5)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for (n in 1:length(signature))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{  equation &lt;-  paste(equation," + ",rad.coef[n],"×",signature[n],sep = "")  }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 xml:space="preserve">print(paste("Radscore  = ",equation)) 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nomo.data.p &lt;- data.frame(HMI = train$HMI, Radscore = radscore.p,CA125 = train$CA125, Tumer.size = train$Tumer.size)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 xml:space="preserve">dd = datadist(nomo.data.p) ; options(datadist = "dd") 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nomo.model.p &lt;- lrm(HMI~.,data = nomo.data.p,x = T,y = T)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nomoscore.p &lt;- predict(nomo.model.p)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nomo.data.v &lt;- data.frame(HMI = test$HMI, Radscore = radscore.v, CA125 = test$CA125, Tumer.size = test$Tumer.size)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dd = datadist(nomo.data.v);options(datadist = "dd")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nomo.model.v &lt;- lrm(HMI~.,data = nomo.data.v,x = T,y = T)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nomoscore.v &lt;- predict(nomo.model.v,newdata= nomo.data.v)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nomo.pic &lt;- nomogram(nomo.model.p, fun.at=c(0.1,0.2,0.5,0.8,0.9),fun =  function(x)1/(1 + exp(-x)),lp = F)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plot(nomo.pic)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#-----------------------roc-----------------------------------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auc1 &lt;- roc(response=DATA$HMI,predictor=DATA$Primaryold,ci = T, ci.alpha = 0.9,percent = T);auc1;pROC::coords(auc1, "best",ret="all", transpose=F)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auc11 &lt;- roc(response=DATA$HMI,predictor=as.numeric(DATA$Primarynew),ci = T, ci.alpha = 0.9,percent = T);auc11;pROC::coords(auc11, "best",ret="all", transpose=F)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auc2 &lt;- roc(DATA$HMI,DATA$Advancedold,ci = T, ci.alpha = 0.9,percent = T);auc2;pROC::coords(auc2, "best",ret="all", transpose=F)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auc22 &lt;- roc(DATA$HMI,DATA$Advancednew,ci = T, ci.alpha = 0.9,percent = T);auc22;pROC::coords(auc22, "best",ret="all", transpose=F)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auc3 &lt;- roc(train$HMI,nomoscore.p,ci = T, ci.alpha = 0.9,percent = T);auc3;pROC::coords(auc3, "best",ret="all", transpose=F)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auc33 &lt;- roc(train$HMI,nomoscore.p,ci = T, ci.alpha = 0.9,percent = T);auc33;pROC::coords(auc3, "best",ret="all", transpose=F)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auc4 &lt;- roc(test$HMI,nomoscore.v,ci = T, ci.alpha = 0.9,percent = T);auc4;pROC::coords(auc4, "best",ret="all", transpose=F)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auc44 &lt;- roc(test$HMI,nomoscore.v,ci = T, ci.alpha = 0.9,percent = T);auc44;pROC::coords(auc4, "best",ret="all", transpose=F)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auc5 &lt;-roc(data$HMI,data$Primaryold,ci = T, ci.alpha = 0.9,percent = T);auc5;pROC::coords(auc5, "best",ret="all", transpose=F)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auc55 &lt;-roc(data$HMI,data$Primarynew,ci = T, ci.alpha = 0.9,percent = T);auc55;pROC::coords(auc55, "best",ret="all", transpose=F)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auc6 &lt;-roc(data$HMI,data$Advancedold,ci = T, ci.alpha = 0.9,percent = T);auc6;pROC::coords(auc6, "best",ret="all", transpose=F)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auc66 &lt;-roc(data$HMI,data$Advancednew,ci = T, ci.alpha = 0.9,percent = T);auc66;pROC::coords(auc66, "best",ret="all", transpose=F)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rad.p.auc &lt;- roc(train[,1],radscore.p,ci = T, ci.alpha = 0.9,percent = T);rad.p.auc;pROC::coords(rad.p.auc, "best",ret="all", transpose=F)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rad.v.auc &lt;- roc(test[,1], radscore.v,ci = T, ci.alpha = 0.9,percent = T);rad.v.auc;pROC::coords(rad.v.auc, "best",ret="all", transpose=F)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for (n in 1:length(signature)){print(signature[n]);auc &lt;- roc(train$HMI, as.matrix(train[signature[n]]),ci = T, ci.alpha = 0.9,percent = T);print(auc)}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roc.test(auc1,auc11);roc.test(auc2,auc22);roc.test(auc3,auc33);roc.test(auc4,auc44);roc.test(auc5,auc55);roc.test(auc6,auc66)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roc.test(auc3,auc1);roc.test(auc3,auc11);roc.test(auc3,auc2);roc.test(auc3,auc22)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roc.test(auc4,auc5);roc.test(auc4,auc55);roc.test(auc4,auc6);roc.test(auc4,auc66)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roc.test(rad.p.auc,auc3);roc.test(rad.v.auc,auc4)</w:t>
      </w:r>
    </w:p>
    <w:p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hint="eastAsia" w:ascii="Times New Roman Regular" w:hAnsi="Times New Roman Regular" w:cs="Times New Roman Regular"/>
          <w:sz w:val="24"/>
          <w:szCs w:val="24"/>
        </w:rPr>
        <w:t>sink()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Vancouve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imes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EEE2F"/>
    <w:rsid w:val="004538F5"/>
    <w:rsid w:val="00CD3E90"/>
    <w:rsid w:val="3DBD0000"/>
    <w:rsid w:val="5DDEEE2F"/>
    <w:rsid w:val="6D7BF30A"/>
    <w:rsid w:val="75E72182"/>
    <w:rsid w:val="BBEC25F4"/>
    <w:rsid w:val="E939CDA3"/>
    <w:rsid w:val="FFCE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1092</Words>
  <Characters>6229</Characters>
  <Lines>51</Lines>
  <Paragraphs>14</Paragraphs>
  <TotalTime>0</TotalTime>
  <ScaleCrop>false</ScaleCrop>
  <LinksUpToDate>false</LinksUpToDate>
  <CharactersWithSpaces>7307</CharactersWithSpaces>
  <Application>WPS Office_3.0.1.4848_F1E327BC-269C-435d-A152-05C5408002CA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2021-08-11T12:59:00Z</dcterms:created>
  <dc:creator>yanbicong</dc:creator>
  <cp:lastModifiedBy>yanbicong</cp:lastModifiedBy>
  <dcterms:modified xsi:type="dcterms:W3CDTF">2021-08-11T12:01:36Z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2052-3.0.1.4848</vt:lpwstr>
  </property>
</Properties>
</file>