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227EEE6" w14:textId="77777777" w:rsidR="00654E8F" w:rsidRPr="001549D3" w:rsidRDefault="00654E8F" w:rsidP="0001436A">
      <w:pPr>
        <w:pStyle w:val="SupplementaryMaterial"/>
        <w:rPr>
          <w:b w:val="0"/>
        </w:rPr>
      </w:pPr>
      <w:r w:rsidRPr="001549D3">
        <w:t>Supplementary Material</w:t>
      </w:r>
    </w:p>
    <w:p w14:paraId="6908F0CF" w14:textId="77777777" w:rsidR="00BD1543" w:rsidRPr="00E44A7D" w:rsidRDefault="00BD1543" w:rsidP="00BD1543">
      <w:pPr>
        <w:spacing w:line="360" w:lineRule="auto"/>
        <w:rPr>
          <w:rFonts w:cs="Times New Roman"/>
          <w:szCs w:val="24"/>
        </w:rPr>
      </w:pPr>
      <w:bookmarkStart w:id="0" w:name="_Hlk54104941"/>
      <w:r w:rsidRPr="00E44A7D">
        <w:rPr>
          <w:rFonts w:cs="Times New Roman"/>
          <w:b/>
          <w:bCs/>
          <w:szCs w:val="24"/>
        </w:rPr>
        <w:t>Table S1: Hordein content of WT and hordein-single and double-</w:t>
      </w:r>
      <w:r>
        <w:rPr>
          <w:rFonts w:cs="Times New Roman"/>
          <w:b/>
          <w:bCs/>
          <w:szCs w:val="24"/>
        </w:rPr>
        <w:t>mutant</w:t>
      </w:r>
      <w:r w:rsidRPr="00E44A7D">
        <w:rPr>
          <w:rFonts w:cs="Times New Roman"/>
          <w:b/>
          <w:bCs/>
          <w:szCs w:val="24"/>
        </w:rPr>
        <w:t xml:space="preserve"> lines.</w:t>
      </w:r>
    </w:p>
    <w:tbl>
      <w:tblPr>
        <w:tblStyle w:val="TableGrid"/>
        <w:tblW w:w="0" w:type="auto"/>
        <w:tblLook w:val="04A0" w:firstRow="1" w:lastRow="0" w:firstColumn="1" w:lastColumn="0" w:noHBand="0" w:noVBand="1"/>
      </w:tblPr>
      <w:tblGrid>
        <w:gridCol w:w="1803"/>
        <w:gridCol w:w="1803"/>
        <w:gridCol w:w="1803"/>
        <w:gridCol w:w="1803"/>
      </w:tblGrid>
      <w:tr w:rsidR="00BD1543" w:rsidRPr="00E44A7D" w14:paraId="5F7BC7ED" w14:textId="77777777" w:rsidTr="00F52E9F">
        <w:tc>
          <w:tcPr>
            <w:tcW w:w="1803" w:type="dxa"/>
          </w:tcPr>
          <w:bookmarkEnd w:id="0"/>
          <w:p w14:paraId="170B2BE1" w14:textId="77777777" w:rsidR="00BD1543" w:rsidRPr="00B76EFA" w:rsidRDefault="00BD1543" w:rsidP="00F52E9F">
            <w:pPr>
              <w:spacing w:line="360" w:lineRule="auto"/>
              <w:rPr>
                <w:rFonts w:cs="Times New Roman"/>
                <w:b/>
                <w:bCs/>
                <w:szCs w:val="24"/>
              </w:rPr>
            </w:pPr>
            <w:r w:rsidRPr="00B76EFA">
              <w:rPr>
                <w:rFonts w:cs="Times New Roman"/>
                <w:b/>
                <w:bCs/>
                <w:szCs w:val="24"/>
              </w:rPr>
              <w:t>Sample</w:t>
            </w:r>
          </w:p>
        </w:tc>
        <w:tc>
          <w:tcPr>
            <w:tcW w:w="1803" w:type="dxa"/>
          </w:tcPr>
          <w:p w14:paraId="229F1681" w14:textId="77777777" w:rsidR="00BD1543" w:rsidRPr="00B76EFA" w:rsidRDefault="00BD1543" w:rsidP="00F52E9F">
            <w:pPr>
              <w:spacing w:line="360" w:lineRule="auto"/>
              <w:rPr>
                <w:rFonts w:cs="Times New Roman"/>
                <w:b/>
                <w:bCs/>
                <w:szCs w:val="24"/>
              </w:rPr>
            </w:pPr>
            <w:r>
              <w:rPr>
                <w:rFonts w:cs="Times New Roman"/>
                <w:b/>
                <w:bCs/>
                <w:szCs w:val="24"/>
              </w:rPr>
              <w:t>µg</w:t>
            </w:r>
            <w:r w:rsidRPr="00E31835">
              <w:rPr>
                <w:rFonts w:cs="Times New Roman"/>
                <w:b/>
                <w:bCs/>
                <w:szCs w:val="24"/>
              </w:rPr>
              <w:t>/m</w:t>
            </w:r>
            <w:r>
              <w:rPr>
                <w:rFonts w:cs="Times New Roman"/>
                <w:b/>
                <w:bCs/>
                <w:szCs w:val="24"/>
              </w:rPr>
              <w:t>L</w:t>
            </w:r>
          </w:p>
        </w:tc>
        <w:tc>
          <w:tcPr>
            <w:tcW w:w="1803" w:type="dxa"/>
          </w:tcPr>
          <w:p w14:paraId="4C2F1C71" w14:textId="77777777" w:rsidR="00BD1543" w:rsidRPr="00B76EFA" w:rsidRDefault="00BD1543" w:rsidP="00F52E9F">
            <w:pPr>
              <w:spacing w:line="360" w:lineRule="auto"/>
              <w:rPr>
                <w:rFonts w:cs="Times New Roman"/>
                <w:b/>
                <w:bCs/>
                <w:szCs w:val="24"/>
              </w:rPr>
            </w:pPr>
            <w:r w:rsidRPr="00B76EFA">
              <w:rPr>
                <w:rFonts w:cs="Times New Roman"/>
                <w:b/>
                <w:bCs/>
                <w:szCs w:val="24"/>
              </w:rPr>
              <w:t>Dilution x20</w:t>
            </w:r>
          </w:p>
        </w:tc>
        <w:tc>
          <w:tcPr>
            <w:tcW w:w="1803" w:type="dxa"/>
          </w:tcPr>
          <w:p w14:paraId="46630320" w14:textId="77777777" w:rsidR="00BD1543" w:rsidRPr="00B76EFA" w:rsidRDefault="00BD1543" w:rsidP="00F52E9F">
            <w:pPr>
              <w:spacing w:line="360" w:lineRule="auto"/>
              <w:rPr>
                <w:rFonts w:cs="Times New Roman"/>
                <w:b/>
                <w:bCs/>
                <w:szCs w:val="24"/>
              </w:rPr>
            </w:pPr>
            <w:r>
              <w:rPr>
                <w:rFonts w:cs="Times New Roman"/>
                <w:b/>
                <w:bCs/>
                <w:szCs w:val="24"/>
              </w:rPr>
              <w:t>Protein (</w:t>
            </w:r>
            <w:r w:rsidRPr="00B76EFA">
              <w:rPr>
                <w:rFonts w:cs="Times New Roman"/>
                <w:b/>
                <w:bCs/>
                <w:szCs w:val="24"/>
              </w:rPr>
              <w:t>mg/m</w:t>
            </w:r>
            <w:r>
              <w:rPr>
                <w:rFonts w:cs="Times New Roman"/>
                <w:b/>
                <w:bCs/>
                <w:szCs w:val="24"/>
              </w:rPr>
              <w:t>L)</w:t>
            </w:r>
          </w:p>
        </w:tc>
      </w:tr>
      <w:tr w:rsidR="00BD1543" w:rsidRPr="00E44A7D" w14:paraId="3653AFBB" w14:textId="77777777" w:rsidTr="00F52E9F">
        <w:tc>
          <w:tcPr>
            <w:tcW w:w="1803" w:type="dxa"/>
          </w:tcPr>
          <w:p w14:paraId="2AB1BF1E" w14:textId="77777777" w:rsidR="00BD1543" w:rsidRPr="00E44A7D" w:rsidRDefault="00BD1543" w:rsidP="00F52E9F">
            <w:pPr>
              <w:spacing w:line="360" w:lineRule="auto"/>
              <w:rPr>
                <w:rFonts w:cs="Times New Roman"/>
                <w:szCs w:val="24"/>
              </w:rPr>
            </w:pPr>
            <w:r w:rsidRPr="00E44A7D">
              <w:rPr>
                <w:rFonts w:cs="Times New Roman"/>
                <w:szCs w:val="24"/>
              </w:rPr>
              <w:t>WT</w:t>
            </w:r>
          </w:p>
        </w:tc>
        <w:tc>
          <w:tcPr>
            <w:tcW w:w="1803" w:type="dxa"/>
          </w:tcPr>
          <w:p w14:paraId="7FFDAA93" w14:textId="77777777" w:rsidR="00BD1543" w:rsidRPr="00E44A7D" w:rsidRDefault="00BD1543" w:rsidP="00F52E9F">
            <w:pPr>
              <w:spacing w:line="360" w:lineRule="auto"/>
              <w:rPr>
                <w:rFonts w:cs="Times New Roman"/>
                <w:szCs w:val="24"/>
              </w:rPr>
            </w:pPr>
            <w:r w:rsidRPr="00E44A7D">
              <w:rPr>
                <w:rFonts w:cs="Times New Roman"/>
                <w:szCs w:val="24"/>
              </w:rPr>
              <w:t>2</w:t>
            </w:r>
            <w:r>
              <w:rPr>
                <w:rFonts w:cs="Times New Roman"/>
                <w:szCs w:val="24"/>
              </w:rPr>
              <w:t>04</w:t>
            </w:r>
          </w:p>
        </w:tc>
        <w:tc>
          <w:tcPr>
            <w:tcW w:w="1803" w:type="dxa"/>
          </w:tcPr>
          <w:p w14:paraId="4185D0F3" w14:textId="77777777" w:rsidR="00BD1543" w:rsidRPr="00E44A7D" w:rsidRDefault="00BD1543" w:rsidP="00F52E9F">
            <w:pPr>
              <w:spacing w:line="360" w:lineRule="auto"/>
              <w:rPr>
                <w:rFonts w:cs="Times New Roman"/>
                <w:szCs w:val="24"/>
              </w:rPr>
            </w:pPr>
            <w:r w:rsidRPr="00E44A7D">
              <w:rPr>
                <w:rFonts w:cs="Times New Roman"/>
                <w:szCs w:val="24"/>
              </w:rPr>
              <w:t>4943</w:t>
            </w:r>
          </w:p>
        </w:tc>
        <w:tc>
          <w:tcPr>
            <w:tcW w:w="1803" w:type="dxa"/>
          </w:tcPr>
          <w:p w14:paraId="45ADC462" w14:textId="77777777" w:rsidR="00BD1543" w:rsidRPr="00E44A7D" w:rsidRDefault="00BD1543" w:rsidP="00F52E9F">
            <w:pPr>
              <w:spacing w:line="360" w:lineRule="auto"/>
              <w:rPr>
                <w:rFonts w:cs="Times New Roman"/>
                <w:szCs w:val="24"/>
              </w:rPr>
            </w:pPr>
            <w:r w:rsidRPr="00E44A7D">
              <w:rPr>
                <w:rFonts w:cs="Times New Roman"/>
                <w:szCs w:val="24"/>
              </w:rPr>
              <w:t>4</w:t>
            </w:r>
            <w:r>
              <w:rPr>
                <w:rFonts w:cs="Times New Roman"/>
                <w:szCs w:val="24"/>
              </w:rPr>
              <w:t>.09</w:t>
            </w:r>
          </w:p>
        </w:tc>
      </w:tr>
      <w:tr w:rsidR="00BD1543" w:rsidRPr="00E44A7D" w14:paraId="5AB57EBD" w14:textId="77777777" w:rsidTr="00F52E9F">
        <w:tc>
          <w:tcPr>
            <w:tcW w:w="1803" w:type="dxa"/>
          </w:tcPr>
          <w:p w14:paraId="43896164" w14:textId="77777777" w:rsidR="00BD1543" w:rsidRPr="00E44A7D" w:rsidRDefault="00BD1543" w:rsidP="00F52E9F">
            <w:pPr>
              <w:spacing w:line="360" w:lineRule="auto"/>
              <w:rPr>
                <w:rFonts w:cs="Times New Roman"/>
                <w:szCs w:val="24"/>
              </w:rPr>
            </w:pPr>
            <w:r w:rsidRPr="00E44A7D">
              <w:rPr>
                <w:rFonts w:cs="Times New Roman"/>
                <w:szCs w:val="24"/>
              </w:rPr>
              <w:t>B-</w:t>
            </w:r>
            <w:r>
              <w:rPr>
                <w:rFonts w:cs="Times New Roman"/>
                <w:szCs w:val="24"/>
              </w:rPr>
              <w:t>mutant</w:t>
            </w:r>
          </w:p>
        </w:tc>
        <w:tc>
          <w:tcPr>
            <w:tcW w:w="1803" w:type="dxa"/>
          </w:tcPr>
          <w:p w14:paraId="086A059C" w14:textId="77777777" w:rsidR="00BD1543" w:rsidRPr="00E44A7D" w:rsidRDefault="00BD1543" w:rsidP="00F52E9F">
            <w:pPr>
              <w:spacing w:line="360" w:lineRule="auto"/>
              <w:rPr>
                <w:rFonts w:cs="Times New Roman"/>
                <w:szCs w:val="24"/>
              </w:rPr>
            </w:pPr>
            <w:r w:rsidRPr="00E44A7D">
              <w:rPr>
                <w:rFonts w:cs="Times New Roman"/>
                <w:szCs w:val="24"/>
              </w:rPr>
              <w:t>104</w:t>
            </w:r>
          </w:p>
        </w:tc>
        <w:tc>
          <w:tcPr>
            <w:tcW w:w="1803" w:type="dxa"/>
          </w:tcPr>
          <w:p w14:paraId="6665E1B3" w14:textId="77777777" w:rsidR="00BD1543" w:rsidRPr="00E44A7D" w:rsidRDefault="00BD1543" w:rsidP="00F52E9F">
            <w:pPr>
              <w:spacing w:line="360" w:lineRule="auto"/>
              <w:rPr>
                <w:rFonts w:cs="Times New Roman"/>
                <w:szCs w:val="24"/>
              </w:rPr>
            </w:pPr>
            <w:r w:rsidRPr="00E44A7D">
              <w:rPr>
                <w:rFonts w:cs="Times New Roman"/>
                <w:szCs w:val="24"/>
              </w:rPr>
              <w:t>2080</w:t>
            </w:r>
          </w:p>
        </w:tc>
        <w:tc>
          <w:tcPr>
            <w:tcW w:w="1803" w:type="dxa"/>
          </w:tcPr>
          <w:p w14:paraId="6D907A6C" w14:textId="77777777" w:rsidR="00BD1543" w:rsidRPr="00E44A7D" w:rsidRDefault="00BD1543" w:rsidP="00F52E9F">
            <w:pPr>
              <w:spacing w:line="360" w:lineRule="auto"/>
              <w:rPr>
                <w:rFonts w:cs="Times New Roman"/>
                <w:szCs w:val="24"/>
              </w:rPr>
            </w:pPr>
            <w:r w:rsidRPr="00E44A7D">
              <w:rPr>
                <w:rFonts w:cs="Times New Roman"/>
                <w:szCs w:val="24"/>
              </w:rPr>
              <w:t>2</w:t>
            </w:r>
            <w:r>
              <w:rPr>
                <w:rFonts w:cs="Times New Roman"/>
                <w:szCs w:val="24"/>
              </w:rPr>
              <w:t>.08</w:t>
            </w:r>
          </w:p>
        </w:tc>
      </w:tr>
      <w:tr w:rsidR="00BD1543" w:rsidRPr="00E44A7D" w14:paraId="415F4C36" w14:textId="77777777" w:rsidTr="00F52E9F">
        <w:tc>
          <w:tcPr>
            <w:tcW w:w="1803" w:type="dxa"/>
          </w:tcPr>
          <w:p w14:paraId="7FCBFC16" w14:textId="77777777" w:rsidR="00BD1543" w:rsidRPr="00E44A7D" w:rsidRDefault="00BD1543" w:rsidP="00F52E9F">
            <w:pPr>
              <w:spacing w:line="360" w:lineRule="auto"/>
              <w:rPr>
                <w:rFonts w:cs="Times New Roman"/>
                <w:szCs w:val="24"/>
              </w:rPr>
            </w:pPr>
            <w:r w:rsidRPr="00E44A7D">
              <w:rPr>
                <w:rFonts w:cs="Times New Roman"/>
                <w:szCs w:val="24"/>
              </w:rPr>
              <w:t>C-</w:t>
            </w:r>
            <w:r>
              <w:rPr>
                <w:rFonts w:cs="Times New Roman"/>
                <w:szCs w:val="24"/>
              </w:rPr>
              <w:t>mutant</w:t>
            </w:r>
          </w:p>
        </w:tc>
        <w:tc>
          <w:tcPr>
            <w:tcW w:w="1803" w:type="dxa"/>
          </w:tcPr>
          <w:p w14:paraId="4F92D99E" w14:textId="77777777" w:rsidR="00BD1543" w:rsidRPr="00E44A7D" w:rsidRDefault="00BD1543" w:rsidP="00F52E9F">
            <w:pPr>
              <w:spacing w:line="360" w:lineRule="auto"/>
              <w:rPr>
                <w:rFonts w:cs="Times New Roman"/>
                <w:szCs w:val="24"/>
              </w:rPr>
            </w:pPr>
            <w:r w:rsidRPr="00E44A7D">
              <w:rPr>
                <w:rFonts w:cs="Times New Roman"/>
                <w:szCs w:val="24"/>
              </w:rPr>
              <w:t>68</w:t>
            </w:r>
          </w:p>
        </w:tc>
        <w:tc>
          <w:tcPr>
            <w:tcW w:w="1803" w:type="dxa"/>
          </w:tcPr>
          <w:p w14:paraId="4FB36587" w14:textId="77777777" w:rsidR="00BD1543" w:rsidRPr="00E44A7D" w:rsidRDefault="00BD1543" w:rsidP="00F52E9F">
            <w:pPr>
              <w:spacing w:line="360" w:lineRule="auto"/>
              <w:rPr>
                <w:rFonts w:cs="Times New Roman"/>
                <w:szCs w:val="24"/>
              </w:rPr>
            </w:pPr>
            <w:r w:rsidRPr="00E44A7D">
              <w:rPr>
                <w:rFonts w:cs="Times New Roman"/>
                <w:szCs w:val="24"/>
              </w:rPr>
              <w:t>1379</w:t>
            </w:r>
          </w:p>
        </w:tc>
        <w:tc>
          <w:tcPr>
            <w:tcW w:w="1803" w:type="dxa"/>
          </w:tcPr>
          <w:p w14:paraId="304AD1CC" w14:textId="77777777" w:rsidR="00BD1543" w:rsidRPr="00E44A7D" w:rsidRDefault="00BD1543" w:rsidP="00F52E9F">
            <w:pPr>
              <w:spacing w:line="360" w:lineRule="auto"/>
              <w:rPr>
                <w:rFonts w:cs="Times New Roman"/>
                <w:szCs w:val="24"/>
              </w:rPr>
            </w:pPr>
            <w:r w:rsidRPr="00E44A7D">
              <w:rPr>
                <w:rFonts w:cs="Times New Roman"/>
                <w:szCs w:val="24"/>
              </w:rPr>
              <w:t>1</w:t>
            </w:r>
            <w:r>
              <w:rPr>
                <w:rFonts w:cs="Times New Roman"/>
                <w:szCs w:val="24"/>
              </w:rPr>
              <w:t>.37</w:t>
            </w:r>
          </w:p>
        </w:tc>
      </w:tr>
      <w:tr w:rsidR="00BD1543" w:rsidRPr="00E44A7D" w14:paraId="6A7E9DA2" w14:textId="77777777" w:rsidTr="00F52E9F">
        <w:tc>
          <w:tcPr>
            <w:tcW w:w="1803" w:type="dxa"/>
          </w:tcPr>
          <w:p w14:paraId="7FFB89EE" w14:textId="77777777" w:rsidR="00BD1543" w:rsidRPr="00E44A7D" w:rsidRDefault="00BD1543" w:rsidP="00F52E9F">
            <w:pPr>
              <w:spacing w:line="360" w:lineRule="auto"/>
              <w:rPr>
                <w:rFonts w:cs="Times New Roman"/>
                <w:szCs w:val="24"/>
              </w:rPr>
            </w:pPr>
            <w:r w:rsidRPr="00E44A7D">
              <w:rPr>
                <w:rFonts w:cs="Times New Roman"/>
                <w:szCs w:val="24"/>
              </w:rPr>
              <w:t>D-</w:t>
            </w:r>
            <w:r>
              <w:rPr>
                <w:rFonts w:cs="Times New Roman"/>
                <w:szCs w:val="24"/>
              </w:rPr>
              <w:t>mutant</w:t>
            </w:r>
          </w:p>
        </w:tc>
        <w:tc>
          <w:tcPr>
            <w:tcW w:w="1803" w:type="dxa"/>
          </w:tcPr>
          <w:p w14:paraId="6FE77940" w14:textId="77777777" w:rsidR="00BD1543" w:rsidRPr="00E44A7D" w:rsidRDefault="00BD1543" w:rsidP="00F52E9F">
            <w:pPr>
              <w:spacing w:line="360" w:lineRule="auto"/>
              <w:rPr>
                <w:rFonts w:cs="Times New Roman"/>
                <w:szCs w:val="24"/>
              </w:rPr>
            </w:pPr>
            <w:r w:rsidRPr="00E44A7D">
              <w:rPr>
                <w:rFonts w:cs="Times New Roman"/>
                <w:szCs w:val="24"/>
              </w:rPr>
              <w:t>198</w:t>
            </w:r>
          </w:p>
        </w:tc>
        <w:tc>
          <w:tcPr>
            <w:tcW w:w="1803" w:type="dxa"/>
          </w:tcPr>
          <w:p w14:paraId="1E238DF4" w14:textId="77777777" w:rsidR="00BD1543" w:rsidRPr="00E44A7D" w:rsidRDefault="00BD1543" w:rsidP="00F52E9F">
            <w:pPr>
              <w:spacing w:line="360" w:lineRule="auto"/>
              <w:rPr>
                <w:rFonts w:cs="Times New Roman"/>
                <w:szCs w:val="24"/>
              </w:rPr>
            </w:pPr>
            <w:r w:rsidRPr="00E44A7D">
              <w:rPr>
                <w:rFonts w:cs="Times New Roman"/>
                <w:szCs w:val="24"/>
              </w:rPr>
              <w:t>3964</w:t>
            </w:r>
          </w:p>
        </w:tc>
        <w:tc>
          <w:tcPr>
            <w:tcW w:w="1803" w:type="dxa"/>
          </w:tcPr>
          <w:p w14:paraId="55098D4D" w14:textId="77777777" w:rsidR="00BD1543" w:rsidRPr="00E44A7D" w:rsidRDefault="00BD1543" w:rsidP="00F52E9F">
            <w:pPr>
              <w:spacing w:line="360" w:lineRule="auto"/>
              <w:rPr>
                <w:rFonts w:cs="Times New Roman"/>
                <w:szCs w:val="24"/>
              </w:rPr>
            </w:pPr>
            <w:r w:rsidRPr="00E44A7D">
              <w:rPr>
                <w:rFonts w:cs="Times New Roman"/>
                <w:szCs w:val="24"/>
              </w:rPr>
              <w:t>3</w:t>
            </w:r>
            <w:r>
              <w:rPr>
                <w:rFonts w:cs="Times New Roman"/>
                <w:szCs w:val="24"/>
              </w:rPr>
              <w:t>.96</w:t>
            </w:r>
          </w:p>
        </w:tc>
      </w:tr>
      <w:tr w:rsidR="00BD1543" w:rsidRPr="00E44A7D" w14:paraId="7180C1AF" w14:textId="77777777" w:rsidTr="00F52E9F">
        <w:tc>
          <w:tcPr>
            <w:tcW w:w="1803" w:type="dxa"/>
          </w:tcPr>
          <w:p w14:paraId="167247D1" w14:textId="77777777" w:rsidR="00BD1543" w:rsidRPr="00E44A7D" w:rsidRDefault="00BD1543" w:rsidP="00F52E9F">
            <w:pPr>
              <w:spacing w:line="360" w:lineRule="auto"/>
              <w:rPr>
                <w:rFonts w:cs="Times New Roman"/>
                <w:szCs w:val="24"/>
              </w:rPr>
            </w:pPr>
            <w:r w:rsidRPr="00E44A7D">
              <w:rPr>
                <w:rFonts w:cs="Times New Roman"/>
                <w:szCs w:val="24"/>
              </w:rPr>
              <w:t>BC-</w:t>
            </w:r>
            <w:r>
              <w:rPr>
                <w:rFonts w:cs="Times New Roman"/>
                <w:szCs w:val="24"/>
              </w:rPr>
              <w:t>mutant</w:t>
            </w:r>
          </w:p>
        </w:tc>
        <w:tc>
          <w:tcPr>
            <w:tcW w:w="1803" w:type="dxa"/>
          </w:tcPr>
          <w:p w14:paraId="3939C8FC" w14:textId="77777777" w:rsidR="00BD1543" w:rsidRPr="00E44A7D" w:rsidRDefault="00BD1543" w:rsidP="00F52E9F">
            <w:pPr>
              <w:spacing w:line="360" w:lineRule="auto"/>
              <w:rPr>
                <w:rFonts w:cs="Times New Roman"/>
                <w:szCs w:val="24"/>
              </w:rPr>
            </w:pPr>
            <w:r w:rsidRPr="00E44A7D">
              <w:rPr>
                <w:rFonts w:cs="Times New Roman"/>
                <w:szCs w:val="24"/>
              </w:rPr>
              <w:t>187</w:t>
            </w:r>
          </w:p>
        </w:tc>
        <w:tc>
          <w:tcPr>
            <w:tcW w:w="1803" w:type="dxa"/>
          </w:tcPr>
          <w:p w14:paraId="78E03DE4" w14:textId="77777777" w:rsidR="00BD1543" w:rsidRPr="00E44A7D" w:rsidRDefault="00BD1543" w:rsidP="00F52E9F">
            <w:pPr>
              <w:spacing w:line="360" w:lineRule="auto"/>
              <w:rPr>
                <w:rFonts w:cs="Times New Roman"/>
                <w:szCs w:val="24"/>
              </w:rPr>
            </w:pPr>
            <w:r w:rsidRPr="00E44A7D">
              <w:rPr>
                <w:rFonts w:cs="Times New Roman"/>
                <w:szCs w:val="24"/>
              </w:rPr>
              <w:t>3749</w:t>
            </w:r>
          </w:p>
        </w:tc>
        <w:tc>
          <w:tcPr>
            <w:tcW w:w="1803" w:type="dxa"/>
          </w:tcPr>
          <w:p w14:paraId="4DB34592" w14:textId="77777777" w:rsidR="00BD1543" w:rsidRPr="00E44A7D" w:rsidRDefault="00BD1543" w:rsidP="00F52E9F">
            <w:pPr>
              <w:spacing w:line="360" w:lineRule="auto"/>
              <w:rPr>
                <w:rFonts w:cs="Times New Roman"/>
                <w:szCs w:val="24"/>
              </w:rPr>
            </w:pPr>
            <w:r w:rsidRPr="00E44A7D">
              <w:rPr>
                <w:rFonts w:cs="Times New Roman"/>
                <w:szCs w:val="24"/>
              </w:rPr>
              <w:t>3</w:t>
            </w:r>
            <w:r>
              <w:rPr>
                <w:rFonts w:cs="Times New Roman"/>
                <w:szCs w:val="24"/>
              </w:rPr>
              <w:t>.74</w:t>
            </w:r>
          </w:p>
        </w:tc>
      </w:tr>
      <w:tr w:rsidR="00BD1543" w:rsidRPr="00E44A7D" w14:paraId="39CE4F33" w14:textId="77777777" w:rsidTr="00F52E9F">
        <w:tc>
          <w:tcPr>
            <w:tcW w:w="1803" w:type="dxa"/>
          </w:tcPr>
          <w:p w14:paraId="739359FF" w14:textId="77777777" w:rsidR="00BD1543" w:rsidRPr="00E44A7D" w:rsidRDefault="00BD1543" w:rsidP="00F52E9F">
            <w:pPr>
              <w:spacing w:line="360" w:lineRule="auto"/>
              <w:rPr>
                <w:rFonts w:cs="Times New Roman"/>
                <w:szCs w:val="24"/>
              </w:rPr>
            </w:pPr>
            <w:r w:rsidRPr="00E44A7D">
              <w:rPr>
                <w:rFonts w:cs="Times New Roman"/>
                <w:szCs w:val="24"/>
              </w:rPr>
              <w:t>BD-</w:t>
            </w:r>
            <w:r>
              <w:rPr>
                <w:rFonts w:cs="Times New Roman"/>
                <w:szCs w:val="24"/>
              </w:rPr>
              <w:t>mutant</w:t>
            </w:r>
          </w:p>
        </w:tc>
        <w:tc>
          <w:tcPr>
            <w:tcW w:w="1803" w:type="dxa"/>
          </w:tcPr>
          <w:p w14:paraId="76F07C8D" w14:textId="77777777" w:rsidR="00BD1543" w:rsidRPr="00E44A7D" w:rsidRDefault="00BD1543" w:rsidP="00F52E9F">
            <w:pPr>
              <w:spacing w:line="360" w:lineRule="auto"/>
              <w:rPr>
                <w:rFonts w:cs="Times New Roman"/>
                <w:szCs w:val="24"/>
              </w:rPr>
            </w:pPr>
            <w:r w:rsidRPr="00E44A7D">
              <w:rPr>
                <w:rFonts w:cs="Times New Roman"/>
                <w:szCs w:val="24"/>
              </w:rPr>
              <w:t>135</w:t>
            </w:r>
          </w:p>
        </w:tc>
        <w:tc>
          <w:tcPr>
            <w:tcW w:w="1803" w:type="dxa"/>
          </w:tcPr>
          <w:p w14:paraId="02E7233D" w14:textId="77777777" w:rsidR="00BD1543" w:rsidRPr="00E44A7D" w:rsidRDefault="00BD1543" w:rsidP="00F52E9F">
            <w:pPr>
              <w:spacing w:line="360" w:lineRule="auto"/>
              <w:rPr>
                <w:rFonts w:cs="Times New Roman"/>
                <w:szCs w:val="24"/>
              </w:rPr>
            </w:pPr>
            <w:r w:rsidRPr="00E44A7D">
              <w:rPr>
                <w:rFonts w:cs="Times New Roman"/>
                <w:szCs w:val="24"/>
              </w:rPr>
              <w:t>2713</w:t>
            </w:r>
          </w:p>
        </w:tc>
        <w:tc>
          <w:tcPr>
            <w:tcW w:w="1803" w:type="dxa"/>
          </w:tcPr>
          <w:p w14:paraId="783F91EE" w14:textId="77777777" w:rsidR="00BD1543" w:rsidRPr="00E44A7D" w:rsidRDefault="00BD1543" w:rsidP="00F52E9F">
            <w:pPr>
              <w:spacing w:line="360" w:lineRule="auto"/>
              <w:rPr>
                <w:rFonts w:cs="Times New Roman"/>
                <w:szCs w:val="24"/>
              </w:rPr>
            </w:pPr>
            <w:r w:rsidRPr="00E44A7D">
              <w:rPr>
                <w:rFonts w:cs="Times New Roman"/>
                <w:szCs w:val="24"/>
              </w:rPr>
              <w:t>2</w:t>
            </w:r>
            <w:r>
              <w:rPr>
                <w:rFonts w:cs="Times New Roman"/>
                <w:szCs w:val="24"/>
              </w:rPr>
              <w:t>.71</w:t>
            </w:r>
          </w:p>
        </w:tc>
      </w:tr>
      <w:tr w:rsidR="00BD1543" w:rsidRPr="00E44A7D" w14:paraId="2DAF8A9D" w14:textId="77777777" w:rsidTr="00F52E9F">
        <w:tc>
          <w:tcPr>
            <w:tcW w:w="1803" w:type="dxa"/>
          </w:tcPr>
          <w:p w14:paraId="3AC12C1F" w14:textId="77777777" w:rsidR="00BD1543" w:rsidRPr="00E44A7D" w:rsidRDefault="00BD1543" w:rsidP="00F52E9F">
            <w:pPr>
              <w:spacing w:line="360" w:lineRule="auto"/>
              <w:rPr>
                <w:rFonts w:cs="Times New Roman"/>
                <w:szCs w:val="24"/>
              </w:rPr>
            </w:pPr>
            <w:r w:rsidRPr="00E44A7D">
              <w:rPr>
                <w:rFonts w:cs="Times New Roman"/>
                <w:szCs w:val="24"/>
              </w:rPr>
              <w:t>CD-</w:t>
            </w:r>
            <w:r>
              <w:rPr>
                <w:rFonts w:cs="Times New Roman"/>
                <w:szCs w:val="24"/>
              </w:rPr>
              <w:t>mutant</w:t>
            </w:r>
          </w:p>
        </w:tc>
        <w:tc>
          <w:tcPr>
            <w:tcW w:w="1803" w:type="dxa"/>
          </w:tcPr>
          <w:p w14:paraId="1FC67DE0" w14:textId="77777777" w:rsidR="00BD1543" w:rsidRPr="00E44A7D" w:rsidRDefault="00BD1543" w:rsidP="00F52E9F">
            <w:pPr>
              <w:spacing w:line="360" w:lineRule="auto"/>
              <w:rPr>
                <w:rFonts w:cs="Times New Roman"/>
                <w:szCs w:val="24"/>
              </w:rPr>
            </w:pPr>
            <w:r w:rsidRPr="00E44A7D">
              <w:rPr>
                <w:rFonts w:cs="Times New Roman"/>
                <w:szCs w:val="24"/>
              </w:rPr>
              <w:t>124</w:t>
            </w:r>
          </w:p>
        </w:tc>
        <w:tc>
          <w:tcPr>
            <w:tcW w:w="1803" w:type="dxa"/>
          </w:tcPr>
          <w:p w14:paraId="1CD7C156" w14:textId="77777777" w:rsidR="00BD1543" w:rsidRPr="00E44A7D" w:rsidRDefault="00BD1543" w:rsidP="00F52E9F">
            <w:pPr>
              <w:spacing w:line="360" w:lineRule="auto"/>
              <w:rPr>
                <w:rFonts w:cs="Times New Roman"/>
                <w:szCs w:val="24"/>
              </w:rPr>
            </w:pPr>
            <w:r w:rsidRPr="00E44A7D">
              <w:rPr>
                <w:rFonts w:cs="Times New Roman"/>
                <w:szCs w:val="24"/>
              </w:rPr>
              <w:t>2481</w:t>
            </w:r>
          </w:p>
        </w:tc>
        <w:tc>
          <w:tcPr>
            <w:tcW w:w="1803" w:type="dxa"/>
          </w:tcPr>
          <w:p w14:paraId="1C20B43F" w14:textId="77777777" w:rsidR="00BD1543" w:rsidRPr="00E44A7D" w:rsidRDefault="00BD1543" w:rsidP="00F52E9F">
            <w:pPr>
              <w:spacing w:line="360" w:lineRule="auto"/>
              <w:rPr>
                <w:rFonts w:cs="Times New Roman"/>
                <w:szCs w:val="24"/>
              </w:rPr>
            </w:pPr>
            <w:r w:rsidRPr="00E44A7D">
              <w:rPr>
                <w:rFonts w:cs="Times New Roman"/>
                <w:szCs w:val="24"/>
              </w:rPr>
              <w:t>2</w:t>
            </w:r>
            <w:r>
              <w:rPr>
                <w:rFonts w:cs="Times New Roman"/>
                <w:szCs w:val="24"/>
              </w:rPr>
              <w:t>.48</w:t>
            </w:r>
          </w:p>
        </w:tc>
      </w:tr>
    </w:tbl>
    <w:p w14:paraId="42656594" w14:textId="77777777" w:rsidR="00BD1543" w:rsidRPr="00E44A7D" w:rsidRDefault="00BD1543" w:rsidP="00BD1543">
      <w:pPr>
        <w:spacing w:line="360" w:lineRule="auto"/>
        <w:rPr>
          <w:rFonts w:cs="Times New Roman"/>
          <w:szCs w:val="24"/>
        </w:rPr>
      </w:pPr>
      <w:r>
        <w:rPr>
          <w:rFonts w:cs="Times New Roman"/>
          <w:noProof/>
          <w:szCs w:val="24"/>
        </w:rPr>
        <w:lastRenderedPageBreak/>
        <w:drawing>
          <wp:inline distT="0" distB="0" distL="0" distR="0" wp14:anchorId="38E8075F" wp14:editId="386FA59F">
            <wp:extent cx="5403215" cy="8863330"/>
            <wp:effectExtent l="0" t="0" r="6985" b="0"/>
            <wp:docPr id="2" name="Picture 2" descr="Chart, waterfal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 waterfall char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03215" cy="8863330"/>
                    </a:xfrm>
                    <a:prstGeom prst="rect">
                      <a:avLst/>
                    </a:prstGeom>
                  </pic:spPr>
                </pic:pic>
              </a:graphicData>
            </a:graphic>
          </wp:inline>
        </w:drawing>
      </w:r>
    </w:p>
    <w:p w14:paraId="46F6AF9D" w14:textId="77777777" w:rsidR="00BD1543" w:rsidRPr="00E44A7D" w:rsidRDefault="00BD1543" w:rsidP="00BD1543">
      <w:pPr>
        <w:spacing w:line="360" w:lineRule="auto"/>
        <w:jc w:val="both"/>
        <w:rPr>
          <w:rFonts w:cs="Times New Roman"/>
          <w:szCs w:val="24"/>
        </w:rPr>
      </w:pPr>
      <w:bookmarkStart w:id="1" w:name="_Hlk54104958"/>
      <w:r w:rsidRPr="00E44A7D">
        <w:rPr>
          <w:rFonts w:cs="Times New Roman"/>
          <w:b/>
          <w:bCs/>
          <w:szCs w:val="24"/>
        </w:rPr>
        <w:lastRenderedPageBreak/>
        <w:t xml:space="preserve">Figure S1: </w:t>
      </w:r>
      <w:r>
        <w:rPr>
          <w:rFonts w:cs="Times New Roman"/>
          <w:b/>
          <w:bCs/>
          <w:szCs w:val="24"/>
        </w:rPr>
        <w:t>Abundance</w:t>
      </w:r>
      <w:r w:rsidRPr="00E44A7D">
        <w:rPr>
          <w:rFonts w:cs="Times New Roman"/>
          <w:b/>
          <w:bCs/>
          <w:szCs w:val="24"/>
        </w:rPr>
        <w:t xml:space="preserve"> profile of the 100 differentially expressed proteins across the WT, B-, C- and BC-</w:t>
      </w:r>
      <w:r>
        <w:rPr>
          <w:rFonts w:cs="Times New Roman"/>
          <w:b/>
          <w:bCs/>
          <w:szCs w:val="24"/>
        </w:rPr>
        <w:t>mutant</w:t>
      </w:r>
      <w:r w:rsidRPr="00E44A7D">
        <w:rPr>
          <w:rFonts w:cs="Times New Roman"/>
          <w:b/>
          <w:bCs/>
          <w:szCs w:val="24"/>
        </w:rPr>
        <w:t xml:space="preserve"> lines. </w:t>
      </w:r>
      <w:r w:rsidRPr="00E44A7D">
        <w:rPr>
          <w:rFonts w:cs="Times New Roman"/>
          <w:szCs w:val="24"/>
        </w:rPr>
        <w:t xml:space="preserve">Heatmap showing the relative </w:t>
      </w:r>
      <w:r>
        <w:rPr>
          <w:rFonts w:cs="Times New Roman"/>
          <w:szCs w:val="24"/>
        </w:rPr>
        <w:t>abundance</w:t>
      </w:r>
      <w:r w:rsidRPr="00E44A7D">
        <w:rPr>
          <w:rFonts w:cs="Times New Roman"/>
          <w:szCs w:val="24"/>
        </w:rPr>
        <w:t xml:space="preserve"> levels (Z-scored) of </w:t>
      </w:r>
      <w:r>
        <w:rPr>
          <w:rFonts w:cs="Times New Roman"/>
          <w:szCs w:val="24"/>
        </w:rPr>
        <w:t xml:space="preserve">significant </w:t>
      </w:r>
      <w:r w:rsidRPr="00E44A7D">
        <w:rPr>
          <w:rFonts w:cs="Times New Roman"/>
          <w:szCs w:val="24"/>
        </w:rPr>
        <w:t xml:space="preserve">proteins across the lines. </w:t>
      </w:r>
      <w:proofErr w:type="spellStart"/>
      <w:r w:rsidRPr="00E44A7D">
        <w:rPr>
          <w:rFonts w:cs="Times New Roman"/>
          <w:szCs w:val="24"/>
        </w:rPr>
        <w:t>Colour</w:t>
      </w:r>
      <w:proofErr w:type="spellEnd"/>
      <w:r w:rsidRPr="00E44A7D">
        <w:rPr>
          <w:rFonts w:cs="Times New Roman"/>
          <w:szCs w:val="24"/>
        </w:rPr>
        <w:t xml:space="preserve"> bars represent the </w:t>
      </w:r>
      <w:r>
        <w:rPr>
          <w:rFonts w:cs="Times New Roman"/>
          <w:szCs w:val="24"/>
        </w:rPr>
        <w:t>abundance</w:t>
      </w:r>
      <w:r w:rsidRPr="00E44A7D">
        <w:rPr>
          <w:rFonts w:cs="Times New Roman"/>
          <w:szCs w:val="24"/>
        </w:rPr>
        <w:t xml:space="preserve"> of proteins associated with GO functions such as fatty acid synthesis, nutrient </w:t>
      </w:r>
      <w:proofErr w:type="gramStart"/>
      <w:r w:rsidRPr="00E44A7D">
        <w:rPr>
          <w:rFonts w:cs="Times New Roman"/>
          <w:szCs w:val="24"/>
        </w:rPr>
        <w:t>reservoir</w:t>
      </w:r>
      <w:proofErr w:type="gramEnd"/>
      <w:r w:rsidRPr="00E44A7D">
        <w:rPr>
          <w:rFonts w:cs="Times New Roman"/>
          <w:szCs w:val="24"/>
        </w:rPr>
        <w:t xml:space="preserve"> and inhibitory activity. The bar charts (last three column) shows the log2 abundance of differentially </w:t>
      </w:r>
      <w:r>
        <w:rPr>
          <w:rFonts w:cs="Times New Roman"/>
          <w:szCs w:val="24"/>
        </w:rPr>
        <w:t>abundant</w:t>
      </w:r>
      <w:r w:rsidRPr="00E44A7D">
        <w:rPr>
          <w:rFonts w:cs="Times New Roman"/>
          <w:szCs w:val="24"/>
        </w:rPr>
        <w:t xml:space="preserve"> proteins in the WT and B-, C- and BC-</w:t>
      </w:r>
      <w:r>
        <w:rPr>
          <w:rFonts w:cs="Times New Roman"/>
          <w:szCs w:val="24"/>
        </w:rPr>
        <w:t>mutant</w:t>
      </w:r>
      <w:r w:rsidRPr="00E44A7D">
        <w:rPr>
          <w:rFonts w:cs="Times New Roman"/>
          <w:szCs w:val="24"/>
        </w:rPr>
        <w:t xml:space="preserve"> lines.</w:t>
      </w:r>
    </w:p>
    <w:bookmarkEnd w:id="1"/>
    <w:p w14:paraId="00BBF381" w14:textId="77777777" w:rsidR="00BD1543" w:rsidRPr="00E44A7D" w:rsidRDefault="00BD1543" w:rsidP="00BD1543">
      <w:pPr>
        <w:spacing w:line="360" w:lineRule="auto"/>
        <w:jc w:val="center"/>
        <w:rPr>
          <w:rFonts w:cs="Times New Roman"/>
          <w:szCs w:val="24"/>
        </w:rPr>
      </w:pPr>
      <w:r>
        <w:rPr>
          <w:rFonts w:cs="Times New Roman"/>
          <w:noProof/>
          <w:szCs w:val="24"/>
        </w:rPr>
        <w:drawing>
          <wp:inline distT="0" distB="0" distL="0" distR="0" wp14:anchorId="2E31A3FF" wp14:editId="416D424E">
            <wp:extent cx="4072128" cy="4163568"/>
            <wp:effectExtent l="0" t="0" r="5080" b="8890"/>
            <wp:docPr id="5" name="Picture 5"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4072128" cy="4163568"/>
                    </a:xfrm>
                    <a:prstGeom prst="rect">
                      <a:avLst/>
                    </a:prstGeom>
                  </pic:spPr>
                </pic:pic>
              </a:graphicData>
            </a:graphic>
          </wp:inline>
        </w:drawing>
      </w:r>
    </w:p>
    <w:p w14:paraId="45794AB2" w14:textId="77777777" w:rsidR="00BD1543" w:rsidRPr="00E44A7D" w:rsidRDefault="00BD1543" w:rsidP="00BD1543">
      <w:pPr>
        <w:spacing w:line="360" w:lineRule="auto"/>
        <w:jc w:val="both"/>
        <w:rPr>
          <w:rFonts w:cs="Times New Roman"/>
          <w:szCs w:val="24"/>
        </w:rPr>
      </w:pPr>
      <w:r w:rsidRPr="00E44A7D">
        <w:rPr>
          <w:rFonts w:cs="Times New Roman"/>
          <w:b/>
          <w:bCs/>
          <w:szCs w:val="24"/>
        </w:rPr>
        <w:t xml:space="preserve">Figure S2.  </w:t>
      </w:r>
      <w:r>
        <w:rPr>
          <w:rFonts w:cs="Times New Roman"/>
          <w:b/>
          <w:bCs/>
          <w:szCs w:val="24"/>
        </w:rPr>
        <w:t>Protein bound a</w:t>
      </w:r>
      <w:r w:rsidRPr="00E44A7D">
        <w:rPr>
          <w:rFonts w:cs="Times New Roman"/>
          <w:b/>
          <w:bCs/>
          <w:szCs w:val="24"/>
        </w:rPr>
        <w:t>mino acid composition changes between double-</w:t>
      </w:r>
      <w:r>
        <w:rPr>
          <w:rFonts w:cs="Times New Roman"/>
          <w:b/>
          <w:bCs/>
          <w:szCs w:val="24"/>
        </w:rPr>
        <w:t>mutant</w:t>
      </w:r>
      <w:r w:rsidRPr="00E44A7D">
        <w:rPr>
          <w:rFonts w:cs="Times New Roman"/>
          <w:b/>
          <w:bCs/>
          <w:szCs w:val="24"/>
        </w:rPr>
        <w:t xml:space="preserve"> and WT lines.</w:t>
      </w:r>
      <w:r w:rsidRPr="00E44A7D">
        <w:rPr>
          <w:rFonts w:cs="Times New Roman"/>
          <w:szCs w:val="24"/>
        </w:rPr>
        <w:t xml:space="preserve"> Amino acid composition was determined for proteins significantly perturbed by hordein deletion and expressed as a fold change for the composition of proteins that are more abundant in </w:t>
      </w:r>
      <w:r>
        <w:rPr>
          <w:rFonts w:cs="Times New Roman"/>
          <w:szCs w:val="24"/>
        </w:rPr>
        <w:t>mutant</w:t>
      </w:r>
      <w:r w:rsidRPr="00E44A7D">
        <w:rPr>
          <w:rFonts w:cs="Times New Roman"/>
          <w:szCs w:val="24"/>
        </w:rPr>
        <w:t xml:space="preserve"> lines divided by the composition of proteins that are more abundant in the WT. These fold change values were log2 transformed for symmetry in the heat map where darker red indicates higher abundance in the </w:t>
      </w:r>
      <w:r>
        <w:rPr>
          <w:rFonts w:cs="Times New Roman"/>
          <w:szCs w:val="24"/>
        </w:rPr>
        <w:t>mutant</w:t>
      </w:r>
      <w:r w:rsidRPr="00E44A7D">
        <w:rPr>
          <w:rFonts w:cs="Times New Roman"/>
          <w:szCs w:val="24"/>
        </w:rPr>
        <w:t xml:space="preserve"> line and darker blue indicates higher abundance in the WT. Essential amino acids are indicated by black row side </w:t>
      </w:r>
      <w:proofErr w:type="spellStart"/>
      <w:r w:rsidRPr="00E44A7D">
        <w:rPr>
          <w:rFonts w:cs="Times New Roman"/>
          <w:szCs w:val="24"/>
        </w:rPr>
        <w:t>colouring</w:t>
      </w:r>
      <w:proofErr w:type="spellEnd"/>
      <w:r w:rsidRPr="00E44A7D">
        <w:rPr>
          <w:rFonts w:cs="Times New Roman"/>
          <w:szCs w:val="24"/>
        </w:rPr>
        <w:t>.</w:t>
      </w:r>
    </w:p>
    <w:p w14:paraId="5933564C" w14:textId="77777777" w:rsidR="00BD1543" w:rsidRPr="00E44A7D" w:rsidRDefault="00BD1543" w:rsidP="00BD1543">
      <w:pPr>
        <w:spacing w:line="360" w:lineRule="auto"/>
        <w:rPr>
          <w:rFonts w:cs="Times New Roman"/>
          <w:szCs w:val="24"/>
        </w:rPr>
      </w:pPr>
      <w:r>
        <w:rPr>
          <w:rFonts w:cs="Times New Roman"/>
          <w:noProof/>
          <w:szCs w:val="24"/>
        </w:rPr>
        <w:lastRenderedPageBreak/>
        <w:drawing>
          <wp:inline distT="0" distB="0" distL="0" distR="0" wp14:anchorId="17958DEB" wp14:editId="5F723335">
            <wp:extent cx="5731510" cy="4106545"/>
            <wp:effectExtent l="0" t="0" r="2540" b="8255"/>
            <wp:docPr id="4" name="Picture 4" descr="Chart, rad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 S3.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4106545"/>
                    </a:xfrm>
                    <a:prstGeom prst="rect">
                      <a:avLst/>
                    </a:prstGeom>
                  </pic:spPr>
                </pic:pic>
              </a:graphicData>
            </a:graphic>
          </wp:inline>
        </w:drawing>
      </w:r>
    </w:p>
    <w:p w14:paraId="2182796D" w14:textId="77777777" w:rsidR="00BD1543" w:rsidRDefault="00BD1543" w:rsidP="00BD1543">
      <w:pPr>
        <w:spacing w:line="360" w:lineRule="auto"/>
        <w:jc w:val="both"/>
        <w:rPr>
          <w:rFonts w:cs="Times New Roman"/>
          <w:szCs w:val="24"/>
        </w:rPr>
      </w:pPr>
      <w:r w:rsidRPr="00E44A7D">
        <w:rPr>
          <w:rFonts w:cs="Times New Roman"/>
          <w:b/>
          <w:bCs/>
          <w:szCs w:val="24"/>
        </w:rPr>
        <w:t xml:space="preserve">Figure S3: </w:t>
      </w:r>
      <w:r>
        <w:rPr>
          <w:rFonts w:cs="Times New Roman"/>
          <w:b/>
          <w:bCs/>
          <w:szCs w:val="24"/>
        </w:rPr>
        <w:t>(</w:t>
      </w:r>
      <w:r w:rsidRPr="00E44A7D">
        <w:rPr>
          <w:rFonts w:cs="Times New Roman"/>
          <w:b/>
          <w:bCs/>
          <w:szCs w:val="24"/>
        </w:rPr>
        <w:t>A</w:t>
      </w:r>
      <w:r>
        <w:rPr>
          <w:rFonts w:cs="Times New Roman"/>
          <w:b/>
          <w:bCs/>
          <w:szCs w:val="24"/>
        </w:rPr>
        <w:t>)</w:t>
      </w:r>
      <w:r w:rsidRPr="00E44A7D">
        <w:rPr>
          <w:rFonts w:cs="Times New Roman"/>
          <w:b/>
          <w:bCs/>
          <w:szCs w:val="24"/>
        </w:rPr>
        <w:t xml:space="preserve"> </w:t>
      </w:r>
      <w:r w:rsidRPr="00E44A7D">
        <w:rPr>
          <w:rFonts w:cs="Times New Roman"/>
          <w:szCs w:val="24"/>
        </w:rPr>
        <w:t xml:space="preserve">Ternary plot representing relative </w:t>
      </w:r>
      <w:r>
        <w:rPr>
          <w:rFonts w:cs="Times New Roman"/>
          <w:szCs w:val="24"/>
        </w:rPr>
        <w:t>abundance</w:t>
      </w:r>
      <w:r w:rsidRPr="00E44A7D">
        <w:rPr>
          <w:rFonts w:cs="Times New Roman"/>
          <w:szCs w:val="24"/>
        </w:rPr>
        <w:t xml:space="preserve"> comparison of the three double</w:t>
      </w:r>
      <w:r>
        <w:rPr>
          <w:rFonts w:cs="Times New Roman"/>
          <w:szCs w:val="24"/>
        </w:rPr>
        <w:t>-mutant</w:t>
      </w:r>
      <w:r w:rsidRPr="00E44A7D">
        <w:rPr>
          <w:rFonts w:cs="Times New Roman"/>
          <w:szCs w:val="24"/>
        </w:rPr>
        <w:t xml:space="preserve">s. </w:t>
      </w:r>
      <w:r>
        <w:rPr>
          <w:rFonts w:cs="Times New Roman"/>
          <w:szCs w:val="24"/>
        </w:rPr>
        <w:t>Abundance</w:t>
      </w:r>
      <w:r w:rsidRPr="00E44A7D">
        <w:rPr>
          <w:rFonts w:cs="Times New Roman"/>
          <w:szCs w:val="24"/>
        </w:rPr>
        <w:t xml:space="preserve"> bias categories highlighting DN dominant, DN suppressed and balanced </w:t>
      </w:r>
      <w:r>
        <w:rPr>
          <w:rFonts w:cs="Times New Roman"/>
          <w:szCs w:val="24"/>
        </w:rPr>
        <w:t>abundance</w:t>
      </w:r>
      <w:r w:rsidRPr="00E44A7D">
        <w:rPr>
          <w:rFonts w:cs="Times New Roman"/>
          <w:szCs w:val="24"/>
        </w:rPr>
        <w:t xml:space="preserve"> are </w:t>
      </w:r>
      <w:r w:rsidRPr="0048068F">
        <w:rPr>
          <w:rFonts w:cs="Times New Roman"/>
          <w:szCs w:val="24"/>
        </w:rPr>
        <w:t xml:space="preserve">presented. </w:t>
      </w:r>
      <w:r>
        <w:rPr>
          <w:rFonts w:cs="Times New Roman"/>
          <w:szCs w:val="24"/>
        </w:rPr>
        <w:t>(</w:t>
      </w:r>
      <w:r w:rsidRPr="006B2D15">
        <w:rPr>
          <w:rFonts w:cs="Times New Roman"/>
          <w:b/>
          <w:bCs/>
          <w:szCs w:val="24"/>
        </w:rPr>
        <w:t>B</w:t>
      </w:r>
      <w:r>
        <w:rPr>
          <w:rFonts w:cs="Times New Roman"/>
          <w:szCs w:val="24"/>
        </w:rPr>
        <w:t>)</w:t>
      </w:r>
      <w:r w:rsidRPr="0048068F">
        <w:rPr>
          <w:rFonts w:cs="Times New Roman"/>
          <w:szCs w:val="24"/>
        </w:rPr>
        <w:t xml:space="preserve"> Ternary plot highlighting relative abundance values of the analysed hordeins. Mapped hordein locus positions are also labelled. </w:t>
      </w:r>
      <w:r>
        <w:rPr>
          <w:rFonts w:cs="Times New Roman"/>
          <w:szCs w:val="24"/>
        </w:rPr>
        <w:t>(</w:t>
      </w:r>
      <w:r w:rsidRPr="006B2D15">
        <w:rPr>
          <w:rFonts w:cs="Times New Roman"/>
          <w:b/>
          <w:bCs/>
          <w:szCs w:val="24"/>
        </w:rPr>
        <w:t>C</w:t>
      </w:r>
      <w:r>
        <w:rPr>
          <w:rFonts w:cs="Times New Roman"/>
          <w:szCs w:val="24"/>
        </w:rPr>
        <w:t>)</w:t>
      </w:r>
      <w:r w:rsidRPr="0048068F">
        <w:rPr>
          <w:rFonts w:cs="Times New Roman"/>
          <w:szCs w:val="24"/>
        </w:rPr>
        <w:t xml:space="preserve"> Genomic location of barley hordeins indicate the presence of multiple B</w:t>
      </w:r>
      <w:r>
        <w:rPr>
          <w:rFonts w:cs="Times New Roman"/>
          <w:szCs w:val="24"/>
        </w:rPr>
        <w:t>-</w:t>
      </w:r>
      <w:r w:rsidRPr="0048068F">
        <w:rPr>
          <w:rFonts w:cs="Times New Roman"/>
          <w:szCs w:val="24"/>
        </w:rPr>
        <w:t xml:space="preserve"> and C</w:t>
      </w:r>
      <w:r>
        <w:rPr>
          <w:rFonts w:cs="Times New Roman"/>
          <w:szCs w:val="24"/>
        </w:rPr>
        <w:t>-</w:t>
      </w:r>
      <w:r w:rsidRPr="0048068F">
        <w:rPr>
          <w:rFonts w:cs="Times New Roman"/>
          <w:szCs w:val="24"/>
        </w:rPr>
        <w:t xml:space="preserve"> hordein loci on the short arm of chromosome 1H (</w:t>
      </w:r>
      <w:r w:rsidRPr="0048068F">
        <w:rPr>
          <w:rFonts w:cs="Times New Roman"/>
          <w:b/>
          <w:bCs/>
          <w:szCs w:val="24"/>
        </w:rPr>
        <w:t>Fig 6</w:t>
      </w:r>
      <w:r w:rsidRPr="0048068F">
        <w:rPr>
          <w:rFonts w:cs="Times New Roman"/>
          <w:szCs w:val="24"/>
        </w:rPr>
        <w:t>).  The first C</w:t>
      </w:r>
      <w:r>
        <w:rPr>
          <w:rFonts w:cs="Times New Roman"/>
          <w:szCs w:val="24"/>
        </w:rPr>
        <w:t>-</w:t>
      </w:r>
      <w:r w:rsidRPr="0048068F">
        <w:rPr>
          <w:rFonts w:cs="Times New Roman"/>
          <w:szCs w:val="24"/>
        </w:rPr>
        <w:t>hordein locus is located at 1.45 Mb and is composed</w:t>
      </w:r>
      <w:r w:rsidRPr="00E44A7D">
        <w:rPr>
          <w:rFonts w:cs="Times New Roman"/>
          <w:szCs w:val="24"/>
        </w:rPr>
        <w:t xml:space="preserve"> of at least two C</w:t>
      </w:r>
      <w:r>
        <w:rPr>
          <w:rFonts w:cs="Times New Roman"/>
          <w:szCs w:val="24"/>
        </w:rPr>
        <w:t>-</w:t>
      </w:r>
      <w:r w:rsidRPr="00E44A7D">
        <w:rPr>
          <w:rFonts w:cs="Times New Roman"/>
          <w:szCs w:val="24"/>
        </w:rPr>
        <w:t>hordein genes. This locus is followed by the gamma-hordein locus at 1.75 Mb and is composed of at least of 3 gamma</w:t>
      </w:r>
      <w:r>
        <w:rPr>
          <w:rFonts w:cs="Times New Roman"/>
          <w:szCs w:val="24"/>
        </w:rPr>
        <w:t>-</w:t>
      </w:r>
      <w:r w:rsidRPr="00E44A7D">
        <w:rPr>
          <w:rFonts w:cs="Times New Roman"/>
          <w:szCs w:val="24"/>
        </w:rPr>
        <w:t>hordein genes. The B hordein locus 1 spans between 2.52 and 3.25 Mb. The second C</w:t>
      </w:r>
      <w:r>
        <w:rPr>
          <w:rFonts w:cs="Times New Roman"/>
          <w:szCs w:val="24"/>
        </w:rPr>
        <w:t>-</w:t>
      </w:r>
      <w:r w:rsidRPr="00E44A7D">
        <w:rPr>
          <w:rFonts w:cs="Times New Roman"/>
          <w:szCs w:val="24"/>
        </w:rPr>
        <w:t>hordein locus covers a 200 kb region between 11 and 11.2 Mb and this followed by another set of B</w:t>
      </w:r>
      <w:r>
        <w:rPr>
          <w:rFonts w:cs="Times New Roman"/>
          <w:szCs w:val="24"/>
        </w:rPr>
        <w:t>-</w:t>
      </w:r>
      <w:r w:rsidRPr="00E44A7D">
        <w:rPr>
          <w:rFonts w:cs="Times New Roman"/>
          <w:szCs w:val="24"/>
        </w:rPr>
        <w:t>hordein genes at 11.95 Mb. In the double</w:t>
      </w:r>
      <w:r>
        <w:rPr>
          <w:rFonts w:cs="Times New Roman"/>
          <w:szCs w:val="24"/>
        </w:rPr>
        <w:t>-mutant</w:t>
      </w:r>
      <w:r w:rsidRPr="00E44A7D">
        <w:rPr>
          <w:rFonts w:cs="Times New Roman"/>
          <w:szCs w:val="24"/>
        </w:rPr>
        <w:t>s we have mapped two hordein sequences to the gamma hordein locus, six hordein sequences to the B</w:t>
      </w:r>
      <w:r>
        <w:rPr>
          <w:rFonts w:cs="Times New Roman"/>
          <w:szCs w:val="24"/>
        </w:rPr>
        <w:t>-</w:t>
      </w:r>
      <w:r w:rsidRPr="00E44A7D">
        <w:rPr>
          <w:rFonts w:cs="Times New Roman"/>
          <w:szCs w:val="24"/>
        </w:rPr>
        <w:t>hordein locus 1, two sequences to the C</w:t>
      </w:r>
      <w:r>
        <w:rPr>
          <w:rFonts w:cs="Times New Roman"/>
          <w:szCs w:val="24"/>
        </w:rPr>
        <w:t>-</w:t>
      </w:r>
      <w:r w:rsidRPr="00E44A7D">
        <w:rPr>
          <w:rFonts w:cs="Times New Roman"/>
          <w:szCs w:val="24"/>
        </w:rPr>
        <w:t>hordein locus 2 and two sequences to the B</w:t>
      </w:r>
      <w:r>
        <w:rPr>
          <w:rFonts w:cs="Times New Roman"/>
          <w:szCs w:val="24"/>
        </w:rPr>
        <w:t>-</w:t>
      </w:r>
      <w:r w:rsidRPr="00E44A7D">
        <w:rPr>
          <w:rFonts w:cs="Times New Roman"/>
          <w:szCs w:val="24"/>
        </w:rPr>
        <w:t xml:space="preserve">hordein locus 2. </w:t>
      </w:r>
    </w:p>
    <w:p w14:paraId="25791FF1" w14:textId="77777777" w:rsidR="00BD1543" w:rsidRPr="00E44A7D" w:rsidRDefault="00BD1543" w:rsidP="00BD1543">
      <w:pPr>
        <w:spacing w:line="360" w:lineRule="auto"/>
        <w:rPr>
          <w:rFonts w:cs="Times New Roman"/>
          <w:szCs w:val="24"/>
        </w:rPr>
      </w:pPr>
      <w:r w:rsidRPr="00E44A7D">
        <w:rPr>
          <w:rFonts w:cs="Times New Roman"/>
          <w:noProof/>
          <w:szCs w:val="24"/>
        </w:rPr>
        <w:lastRenderedPageBreak/>
        <w:drawing>
          <wp:inline distT="0" distB="0" distL="0" distR="0" wp14:anchorId="3B2352FE" wp14:editId="5533B2D6">
            <wp:extent cx="3649211" cy="2947346"/>
            <wp:effectExtent l="0" t="0" r="0" b="0"/>
            <wp:docPr id="11" name="Picture 1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UpSet_plot-6.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56591" cy="2953307"/>
                    </a:xfrm>
                    <a:prstGeom prst="rect">
                      <a:avLst/>
                    </a:prstGeom>
                  </pic:spPr>
                </pic:pic>
              </a:graphicData>
            </a:graphic>
          </wp:inline>
        </w:drawing>
      </w:r>
    </w:p>
    <w:p w14:paraId="32CB361F" w14:textId="77777777" w:rsidR="00BD1543" w:rsidRPr="00E44A7D" w:rsidRDefault="00BD1543" w:rsidP="00BD1543">
      <w:pPr>
        <w:spacing w:line="360" w:lineRule="auto"/>
        <w:rPr>
          <w:rFonts w:cs="Times New Roman"/>
          <w:szCs w:val="24"/>
        </w:rPr>
      </w:pPr>
      <w:r w:rsidRPr="00E44A7D">
        <w:rPr>
          <w:rFonts w:cs="Times New Roman"/>
          <w:b/>
          <w:bCs/>
          <w:szCs w:val="24"/>
        </w:rPr>
        <w:t>Fig</w:t>
      </w:r>
      <w:r>
        <w:rPr>
          <w:rFonts w:cs="Times New Roman"/>
          <w:b/>
          <w:bCs/>
          <w:szCs w:val="24"/>
        </w:rPr>
        <w:t>ure</w:t>
      </w:r>
      <w:r w:rsidRPr="00E44A7D">
        <w:rPr>
          <w:rFonts w:cs="Times New Roman"/>
          <w:b/>
          <w:bCs/>
          <w:szCs w:val="24"/>
        </w:rPr>
        <w:t xml:space="preserve"> S</w:t>
      </w:r>
      <w:r>
        <w:rPr>
          <w:rFonts w:cs="Times New Roman"/>
          <w:b/>
          <w:bCs/>
          <w:szCs w:val="24"/>
        </w:rPr>
        <w:t>4</w:t>
      </w:r>
      <w:r w:rsidRPr="00E44A7D">
        <w:rPr>
          <w:rFonts w:cs="Times New Roman"/>
          <w:b/>
          <w:bCs/>
          <w:szCs w:val="24"/>
        </w:rPr>
        <w:t>.</w:t>
      </w:r>
      <w:r w:rsidRPr="00E44A7D">
        <w:rPr>
          <w:rFonts w:cs="Times New Roman"/>
          <w:szCs w:val="24"/>
        </w:rPr>
        <w:t xml:space="preserve"> Enrichment of Prolamin box variants (TGTAAAGT, TGTAAAGG, TGAAAAGT, TGAAAAGG, TGTAAAG), DOF-core motif (A/TAAG) and Pyrimidine-box (CCTTTT) motifs</w:t>
      </w:r>
      <w:r>
        <w:rPr>
          <w:rFonts w:cs="Times New Roman"/>
          <w:szCs w:val="24"/>
        </w:rPr>
        <w:t>.</w:t>
      </w:r>
    </w:p>
    <w:p w14:paraId="7B65BC41" w14:textId="77777777" w:rsidR="00DE23E8" w:rsidRPr="001549D3" w:rsidRDefault="00DE23E8" w:rsidP="00654E8F">
      <w:pPr>
        <w:spacing w:before="240"/>
      </w:pPr>
    </w:p>
    <w:sectPr w:rsidR="00DE23E8" w:rsidRPr="001549D3" w:rsidSect="0093429D">
      <w:headerReference w:type="even" r:id="rId12"/>
      <w:footerReference w:type="even" r:id="rId13"/>
      <w:footerReference w:type="default" r:id="rId14"/>
      <w:headerReference w:type="first" r:id="rId15"/>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B94FDB2" w14:textId="77777777" w:rsidR="00D060CF" w:rsidRDefault="00D060CF" w:rsidP="00117666">
      <w:pPr>
        <w:spacing w:after="0"/>
      </w:pPr>
      <w:r>
        <w:separator/>
      </w:r>
    </w:p>
  </w:endnote>
  <w:endnote w:type="continuationSeparator" w:id="0">
    <w:p w14:paraId="14E0830A" w14:textId="77777777" w:rsidR="00D060CF" w:rsidRDefault="00D060CF"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93025F" w14:textId="77777777" w:rsidR="00995F6A" w:rsidRPr="00577C4C" w:rsidRDefault="00C52A7B">
    <w:pPr>
      <w:rPr>
        <w:color w:val="C00000"/>
        <w:szCs w:val="24"/>
      </w:rPr>
    </w:pPr>
    <w:r>
      <w:rPr>
        <w:noProof/>
        <w:lang w:val="en-GB" w:eastAsia="en-GB"/>
      </w:rPr>
      <mc:AlternateContent>
        <mc:Choice Requires="wps">
          <w:drawing>
            <wp:anchor distT="0" distB="0" distL="114300" distR="114300" simplePos="0" relativeHeight="251659264" behindDoc="0" locked="0" layoutInCell="1" allowOverlap="1" wp14:anchorId="382EAD14" wp14:editId="71B2BC98">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0BC4D33"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82EAD14"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" filled="f" stroked="f" strokeweight=".5pt">
              <v:textbox style="mso-fit-shape-to-text:t">
                <w:txbxContent>
                  <w:p w14:paraId="50BC4D33"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4D6A35" w14:textId="77777777" w:rsidR="00995F6A" w:rsidRPr="00577C4C" w:rsidRDefault="00C52A7B">
    <w:pPr>
      <w:rPr>
        <w:b/>
        <w:sz w:val="20"/>
        <w:szCs w:val="24"/>
      </w:rPr>
    </w:pPr>
    <w:r>
      <w:rPr>
        <w:noProof/>
        <w:lang w:val="en-GB" w:eastAsia="en-GB"/>
      </w:rPr>
      <mc:AlternateContent>
        <mc:Choice Requires="wps">
          <w:drawing>
            <wp:anchor distT="0" distB="0" distL="114300" distR="114300" simplePos="0" relativeHeight="251646976" behindDoc="0" locked="0" layoutInCell="1" allowOverlap="1" wp14:anchorId="70F9F55F" wp14:editId="40473BEB">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70F0D09"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0F9F55F"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" filled="f" stroked="f" strokeweight=".5pt">
              <v:textbox style="mso-fit-shape-to-text:t">
                <w:txbxContent>
                  <w:p w14:paraId="570F0D09"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F709C91" w14:textId="77777777" w:rsidR="00D060CF" w:rsidRDefault="00D060CF" w:rsidP="00117666">
      <w:pPr>
        <w:spacing w:after="0"/>
      </w:pPr>
      <w:r>
        <w:separator/>
      </w:r>
    </w:p>
  </w:footnote>
  <w:footnote w:type="continuationSeparator" w:id="0">
    <w:p w14:paraId="5BACC2C0" w14:textId="77777777" w:rsidR="00D060CF" w:rsidRDefault="00D060CF"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AEF00C" w14:textId="77777777" w:rsidR="00995F6A" w:rsidRPr="009151AA" w:rsidRDefault="00C52A7B">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001549D3"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1D68C6" w14:textId="77777777" w:rsidR="00995F6A" w:rsidRDefault="0093429D" w:rsidP="0093429D">
    <w:r w:rsidRPr="005A1D84">
      <w:rPr>
        <w:b/>
        <w:noProof/>
        <w:color w:val="A6A6A6" w:themeColor="background1" w:themeShade="A6"/>
        <w:lang w:val="en-GB" w:eastAsia="en-GB"/>
      </w:rPr>
      <w:drawing>
        <wp:inline distT="0" distB="0" distL="0" distR="0" wp14:anchorId="07D26A56" wp14:editId="2E460F0E">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00C52A7B" w:rsidRPr="007E3148">
      <w:rPr>
        <w:b/>
      </w:rPr>
      <w:ptab w:relativeTo="margin" w:alignment="center" w:leader="none"/>
    </w:r>
    <w:r w:rsidR="00C52A7B">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2D740DBE"/>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abstractNumId w:val="0"/>
  </w:num>
  <w:num w:numId="2">
    <w:abstractNumId w:val="4"/>
  </w:num>
  <w:num w:numId="3">
    <w:abstractNumId w:val="1"/>
  </w:num>
  <w:num w:numId="4">
    <w:abstractNumId w:val="5"/>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6"/>
  </w:num>
  <w:num w:numId="8">
    <w:abstractNumId w:val="6"/>
  </w:num>
  <w:num w:numId="9">
    <w:abstractNumId w:val="6"/>
  </w:num>
  <w:num w:numId="10">
    <w:abstractNumId w:val="6"/>
  </w:num>
  <w:num w:numId="11">
    <w:abstractNumId w:val="6"/>
  </w:num>
  <w:num w:numId="12">
    <w:abstractNumId w:val="6"/>
  </w:num>
  <w:num w:numId="13">
    <w:abstractNumId w:val="3"/>
  </w:num>
  <w:num w:numId="14">
    <w:abstractNumId w:val="2"/>
  </w:num>
  <w:num w:numId="15">
    <w:abstractNumId w:val="2"/>
  </w:num>
  <w:num w:numId="16">
    <w:abstractNumId w:val="2"/>
  </w:num>
  <w:num w:numId="17">
    <w:abstractNumId w:val="2"/>
  </w:num>
  <w:num w:numId="18">
    <w:abstractNumId w:val="2"/>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2"/>
  <w:proofState w:spelling="clean" w:grammar="clean"/>
  <w:attachedTemplate r:id="rId1"/>
  <w:defaultTabStop w:val="720"/>
  <w:evenAndOddHeaders/>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20B5"/>
    <w:rsid w:val="0001436A"/>
    <w:rsid w:val="00034304"/>
    <w:rsid w:val="00035434"/>
    <w:rsid w:val="00052A14"/>
    <w:rsid w:val="00077D53"/>
    <w:rsid w:val="00105FD9"/>
    <w:rsid w:val="00117666"/>
    <w:rsid w:val="001549D3"/>
    <w:rsid w:val="00160065"/>
    <w:rsid w:val="00177D84"/>
    <w:rsid w:val="00267D18"/>
    <w:rsid w:val="00274347"/>
    <w:rsid w:val="002868E2"/>
    <w:rsid w:val="002869C3"/>
    <w:rsid w:val="002936E4"/>
    <w:rsid w:val="002B4A57"/>
    <w:rsid w:val="002C74CA"/>
    <w:rsid w:val="003123F4"/>
    <w:rsid w:val="003544FB"/>
    <w:rsid w:val="003D2F2D"/>
    <w:rsid w:val="00401590"/>
    <w:rsid w:val="00447801"/>
    <w:rsid w:val="00452E9C"/>
    <w:rsid w:val="004735C8"/>
    <w:rsid w:val="004947A6"/>
    <w:rsid w:val="004961FF"/>
    <w:rsid w:val="00517A89"/>
    <w:rsid w:val="005250F2"/>
    <w:rsid w:val="00593EEA"/>
    <w:rsid w:val="005A5EEE"/>
    <w:rsid w:val="006375C7"/>
    <w:rsid w:val="00654E8F"/>
    <w:rsid w:val="00660D05"/>
    <w:rsid w:val="006820B1"/>
    <w:rsid w:val="006B7D14"/>
    <w:rsid w:val="00701727"/>
    <w:rsid w:val="0070566C"/>
    <w:rsid w:val="00714C50"/>
    <w:rsid w:val="00725A7D"/>
    <w:rsid w:val="007501BE"/>
    <w:rsid w:val="00790BB3"/>
    <w:rsid w:val="007C206C"/>
    <w:rsid w:val="00817DD6"/>
    <w:rsid w:val="0083759F"/>
    <w:rsid w:val="00885156"/>
    <w:rsid w:val="009151AA"/>
    <w:rsid w:val="0093429D"/>
    <w:rsid w:val="00943573"/>
    <w:rsid w:val="00964134"/>
    <w:rsid w:val="00970F7D"/>
    <w:rsid w:val="00994A3D"/>
    <w:rsid w:val="009C2B12"/>
    <w:rsid w:val="00A174D9"/>
    <w:rsid w:val="00AA4D24"/>
    <w:rsid w:val="00AB6715"/>
    <w:rsid w:val="00B1671E"/>
    <w:rsid w:val="00B25EB8"/>
    <w:rsid w:val="00B37F4D"/>
    <w:rsid w:val="00BD1543"/>
    <w:rsid w:val="00C52A7B"/>
    <w:rsid w:val="00C56BAF"/>
    <w:rsid w:val="00C679AA"/>
    <w:rsid w:val="00C75972"/>
    <w:rsid w:val="00CD066B"/>
    <w:rsid w:val="00CE4FEE"/>
    <w:rsid w:val="00D060CF"/>
    <w:rsid w:val="00DB59C3"/>
    <w:rsid w:val="00DC259A"/>
    <w:rsid w:val="00DE23E8"/>
    <w:rsid w:val="00E52377"/>
    <w:rsid w:val="00E537AD"/>
    <w:rsid w:val="00E64E17"/>
    <w:rsid w:val="00E866C9"/>
    <w:rsid w:val="00EA3D3C"/>
    <w:rsid w:val="00EC090A"/>
    <w:rsid w:val="00ED20B5"/>
    <w:rsid w:val="00F46900"/>
    <w:rsid w:val="00F61D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86DB94A"/>
  <w15:docId w15:val="{88748FF8-5D22-488D-A39B-60AD93690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6715"/>
    <w:pPr>
      <w:spacing w:before="120" w:after="240" w:line="240" w:lineRule="auto"/>
    </w:pPr>
    <w:rPr>
      <w:rFonts w:ascii="Times New Roman" w:hAnsi="Times New Roman"/>
      <w:sz w:val="24"/>
    </w:rPr>
  </w:style>
  <w:style w:type="paragraph" w:styleId="Heading1">
    <w:name w:val="heading 1"/>
    <w:basedOn w:val="ListParagraph"/>
    <w:next w:val="Normal"/>
    <w:link w:val="Heading1Char"/>
    <w:uiPriority w:val="2"/>
    <w:qFormat/>
    <w:rsid w:val="00AB6715"/>
    <w:pPr>
      <w:numPr>
        <w:numId w:val="19"/>
      </w:numPr>
      <w:spacing w:before="240"/>
      <w:contextualSpacing w:val="0"/>
      <w:outlineLvl w:val="0"/>
    </w:pPr>
    <w:rPr>
      <w:b/>
    </w:rPr>
  </w:style>
  <w:style w:type="paragraph" w:styleId="Heading2">
    <w:name w:val="heading 2"/>
    <w:basedOn w:val="Heading1"/>
    <w:next w:val="Normal"/>
    <w:link w:val="Heading2Char"/>
    <w:uiPriority w:val="2"/>
    <w:qFormat/>
    <w:rsid w:val="00AB6715"/>
    <w:pPr>
      <w:numPr>
        <w:ilvl w:val="1"/>
      </w:numPr>
      <w:spacing w:after="200"/>
      <w:outlineLvl w:val="1"/>
    </w:pPr>
  </w:style>
  <w:style w:type="paragraph" w:styleId="Heading3">
    <w:name w:val="heading 3"/>
    <w:basedOn w:val="Normal"/>
    <w:next w:val="Normal"/>
    <w:link w:val="Heading3Ch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2"/>
    <w:qFormat/>
    <w:rsid w:val="00AB6715"/>
    <w:pPr>
      <w:numPr>
        <w:ilvl w:val="3"/>
      </w:numPr>
      <w:outlineLvl w:val="3"/>
    </w:pPr>
    <w:rPr>
      <w:iCs/>
    </w:rPr>
  </w:style>
  <w:style w:type="paragraph" w:styleId="Heading5">
    <w:name w:val="heading 5"/>
    <w:basedOn w:val="Heading4"/>
    <w:next w:val="Normal"/>
    <w:link w:val="Heading5Char"/>
    <w:uiPriority w:val="2"/>
    <w:qFormat/>
    <w:rsid w:val="00AB6715"/>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AB671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2"/>
    <w:rsid w:val="00AB6715"/>
    <w:rPr>
      <w:rFonts w:ascii="Times New Roman" w:eastAsia="Cambria" w:hAnsi="Times New Roman" w:cs="Times New Roman"/>
      <w:b/>
      <w:sz w:val="24"/>
      <w:szCs w:val="24"/>
    </w:rPr>
  </w:style>
  <w:style w:type="paragraph" w:styleId="Subtitle">
    <w:name w:val="Subtitle"/>
    <w:basedOn w:val="Normal"/>
    <w:next w:val="Normal"/>
    <w:link w:val="SubtitleChar"/>
    <w:uiPriority w:val="99"/>
    <w:unhideWhenUsed/>
    <w:qFormat/>
    <w:rsid w:val="00AB6715"/>
    <w:pPr>
      <w:spacing w:before="240"/>
    </w:pPr>
    <w:rPr>
      <w:rFonts w:cs="Times New Roman"/>
      <w:b/>
      <w:szCs w:val="24"/>
    </w:rPr>
  </w:style>
  <w:style w:type="character" w:customStyle="1" w:styleId="SubtitleChar">
    <w:name w:val="Subtitle Char"/>
    <w:basedOn w:val="DefaultParagraphFont"/>
    <w:link w:val="Subtitle"/>
    <w:uiPriority w:val="99"/>
    <w:rsid w:val="00AB6715"/>
    <w:rPr>
      <w:rFonts w:ascii="Times New Roman" w:hAnsi="Times New Roman" w:cs="Times New Roman"/>
      <w:b/>
      <w:sz w:val="24"/>
      <w:szCs w:val="24"/>
    </w:rPr>
  </w:style>
  <w:style w:type="paragraph" w:customStyle="1" w:styleId="AuthorList">
    <w:name w:val="Author List"/>
    <w:aliases w:val="Keywords,Abstract"/>
    <w:basedOn w:val="Subtitle"/>
    <w:next w:val="Normal"/>
    <w:uiPriority w:val="1"/>
    <w:qFormat/>
    <w:rsid w:val="00AB6715"/>
  </w:style>
  <w:style w:type="paragraph" w:styleId="BalloonText">
    <w:name w:val="Balloon Text"/>
    <w:basedOn w:val="Normal"/>
    <w:link w:val="BalloonTextChar"/>
    <w:uiPriority w:val="99"/>
    <w:semiHidden/>
    <w:unhideWhenUsed/>
    <w:rsid w:val="00AB671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715"/>
    <w:rPr>
      <w:rFonts w:ascii="Tahoma" w:hAnsi="Tahoma" w:cs="Tahoma"/>
      <w:sz w:val="16"/>
      <w:szCs w:val="16"/>
    </w:rPr>
  </w:style>
  <w:style w:type="character" w:styleId="BookTitle">
    <w:name w:val="Book Title"/>
    <w:basedOn w:val="DefaultParagraphFont"/>
    <w:uiPriority w:val="33"/>
    <w:qFormat/>
    <w:rsid w:val="00AB6715"/>
    <w:rPr>
      <w:rFonts w:ascii="Times New Roman" w:hAnsi="Times New Roman"/>
      <w:b/>
      <w:bCs/>
      <w:i/>
      <w:iCs/>
      <w:spacing w:val="5"/>
    </w:rPr>
  </w:style>
  <w:style w:type="paragraph" w:styleId="Caption">
    <w:name w:val="caption"/>
    <w:basedOn w:val="Normal"/>
    <w:next w:val="NoSpacing"/>
    <w:uiPriority w:val="35"/>
    <w:unhideWhenUsed/>
    <w:qFormat/>
    <w:rsid w:val="00AB6715"/>
    <w:pPr>
      <w:keepNext/>
    </w:pPr>
    <w:rPr>
      <w:rFonts w:cs="Times New Roman"/>
      <w:b/>
      <w:bCs/>
      <w:szCs w:val="24"/>
    </w:rPr>
  </w:style>
  <w:style w:type="paragraph" w:styleId="NoSpacing">
    <w:name w:val="No Spacing"/>
    <w:uiPriority w:val="99"/>
    <w:unhideWhenUsed/>
    <w:qFormat/>
    <w:rsid w:val="00AB6715"/>
    <w:pPr>
      <w:spacing w:after="0" w:line="240" w:lineRule="auto"/>
    </w:pPr>
    <w:rPr>
      <w:rFonts w:ascii="Times New Roman" w:hAnsi="Times New Roman"/>
      <w:sz w:val="24"/>
    </w:rPr>
  </w:style>
  <w:style w:type="character" w:styleId="CommentReference">
    <w:name w:val="annotation reference"/>
    <w:basedOn w:val="DefaultParagraphFont"/>
    <w:uiPriority w:val="99"/>
    <w:semiHidden/>
    <w:unhideWhenUsed/>
    <w:rsid w:val="00AB6715"/>
    <w:rPr>
      <w:sz w:val="16"/>
      <w:szCs w:val="16"/>
    </w:rPr>
  </w:style>
  <w:style w:type="paragraph" w:styleId="CommentText">
    <w:name w:val="annotation text"/>
    <w:basedOn w:val="Normal"/>
    <w:link w:val="CommentTextChar"/>
    <w:uiPriority w:val="99"/>
    <w:semiHidden/>
    <w:unhideWhenUsed/>
    <w:rsid w:val="00AB6715"/>
    <w:rPr>
      <w:sz w:val="20"/>
      <w:szCs w:val="20"/>
    </w:rPr>
  </w:style>
  <w:style w:type="character" w:customStyle="1" w:styleId="CommentTextChar">
    <w:name w:val="Comment Text Char"/>
    <w:basedOn w:val="DefaultParagraphFont"/>
    <w:link w:val="CommentText"/>
    <w:uiPriority w:val="99"/>
    <w:semiHidden/>
    <w:rsid w:val="00AB671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B6715"/>
    <w:rPr>
      <w:b/>
      <w:bCs/>
    </w:rPr>
  </w:style>
  <w:style w:type="character" w:customStyle="1" w:styleId="CommentSubjectChar">
    <w:name w:val="Comment Subject Char"/>
    <w:basedOn w:val="CommentTextChar"/>
    <w:link w:val="CommentSubject"/>
    <w:uiPriority w:val="99"/>
    <w:semiHidden/>
    <w:rsid w:val="00AB6715"/>
    <w:rPr>
      <w:rFonts w:ascii="Times New Roman" w:hAnsi="Times New Roman"/>
      <w:b/>
      <w:bCs/>
      <w:sz w:val="20"/>
      <w:szCs w:val="20"/>
    </w:rPr>
  </w:style>
  <w:style w:type="character" w:styleId="Emphasis">
    <w:name w:val="Emphasis"/>
    <w:basedOn w:val="DefaultParagraphFont"/>
    <w:uiPriority w:val="20"/>
    <w:qFormat/>
    <w:rsid w:val="00AB6715"/>
    <w:rPr>
      <w:rFonts w:ascii="Times New Roman" w:hAnsi="Times New Roman"/>
      <w:i/>
      <w:iCs/>
    </w:rPr>
  </w:style>
  <w:style w:type="character" w:styleId="EndnoteReference">
    <w:name w:val="endnote reference"/>
    <w:basedOn w:val="DefaultParagraphFont"/>
    <w:uiPriority w:val="99"/>
    <w:semiHidden/>
    <w:unhideWhenUsed/>
    <w:rsid w:val="00AB6715"/>
    <w:rPr>
      <w:vertAlign w:val="superscript"/>
    </w:rPr>
  </w:style>
  <w:style w:type="paragraph" w:styleId="EndnoteText">
    <w:name w:val="endnote text"/>
    <w:basedOn w:val="Normal"/>
    <w:link w:val="EndnoteTextChar"/>
    <w:uiPriority w:val="99"/>
    <w:semiHidden/>
    <w:unhideWhenUsed/>
    <w:rsid w:val="00AB6715"/>
    <w:pPr>
      <w:spacing w:after="0"/>
    </w:pPr>
    <w:rPr>
      <w:sz w:val="20"/>
      <w:szCs w:val="20"/>
    </w:rPr>
  </w:style>
  <w:style w:type="character" w:customStyle="1" w:styleId="EndnoteTextChar">
    <w:name w:val="Endnote Text Char"/>
    <w:basedOn w:val="DefaultParagraphFont"/>
    <w:link w:val="EndnoteText"/>
    <w:uiPriority w:val="99"/>
    <w:semiHidden/>
    <w:rsid w:val="00AB6715"/>
    <w:rPr>
      <w:rFonts w:ascii="Times New Roman" w:hAnsi="Times New Roman"/>
      <w:sz w:val="20"/>
      <w:szCs w:val="20"/>
    </w:rPr>
  </w:style>
  <w:style w:type="character" w:styleId="FollowedHyperlink">
    <w:name w:val="FollowedHyperlink"/>
    <w:basedOn w:val="DefaultParagraphFont"/>
    <w:uiPriority w:val="99"/>
    <w:semiHidden/>
    <w:unhideWhenUsed/>
    <w:rsid w:val="00AB6715"/>
    <w:rPr>
      <w:color w:val="800080" w:themeColor="followedHyperlink"/>
      <w:u w:val="single"/>
    </w:rPr>
  </w:style>
  <w:style w:type="paragraph" w:styleId="Footer">
    <w:name w:val="footer"/>
    <w:basedOn w:val="Normal"/>
    <w:link w:val="FooterChar"/>
    <w:uiPriority w:val="99"/>
    <w:unhideWhenUsed/>
    <w:rsid w:val="00AB6715"/>
    <w:pPr>
      <w:tabs>
        <w:tab w:val="center" w:pos="4844"/>
        <w:tab w:val="right" w:pos="9689"/>
      </w:tabs>
      <w:spacing w:after="0"/>
    </w:pPr>
  </w:style>
  <w:style w:type="character" w:customStyle="1" w:styleId="FooterChar">
    <w:name w:val="Footer Char"/>
    <w:basedOn w:val="DefaultParagraphFont"/>
    <w:link w:val="Footer"/>
    <w:uiPriority w:val="99"/>
    <w:rsid w:val="00AB6715"/>
    <w:rPr>
      <w:rFonts w:ascii="Times New Roman" w:hAnsi="Times New Roman"/>
      <w:sz w:val="24"/>
    </w:rPr>
  </w:style>
  <w:style w:type="character" w:styleId="FootnoteReference">
    <w:name w:val="footnote reference"/>
    <w:basedOn w:val="DefaultParagraphFont"/>
    <w:uiPriority w:val="99"/>
    <w:semiHidden/>
    <w:unhideWhenUsed/>
    <w:rsid w:val="00AB6715"/>
    <w:rPr>
      <w:vertAlign w:val="superscript"/>
    </w:rPr>
  </w:style>
  <w:style w:type="paragraph" w:styleId="FootnoteText">
    <w:name w:val="footnote text"/>
    <w:basedOn w:val="Normal"/>
    <w:link w:val="FootnoteTextChar"/>
    <w:uiPriority w:val="99"/>
    <w:semiHidden/>
    <w:unhideWhenUsed/>
    <w:rsid w:val="00AB6715"/>
    <w:pPr>
      <w:spacing w:after="0"/>
    </w:pPr>
    <w:rPr>
      <w:sz w:val="20"/>
      <w:szCs w:val="20"/>
    </w:rPr>
  </w:style>
  <w:style w:type="character" w:customStyle="1" w:styleId="FootnoteTextChar">
    <w:name w:val="Footnote Text Char"/>
    <w:basedOn w:val="DefaultParagraphFont"/>
    <w:link w:val="FootnoteText"/>
    <w:uiPriority w:val="99"/>
    <w:semiHidden/>
    <w:rsid w:val="00AB6715"/>
    <w:rPr>
      <w:rFonts w:ascii="Times New Roman" w:hAnsi="Times New Roman"/>
      <w:sz w:val="20"/>
      <w:szCs w:val="20"/>
    </w:rPr>
  </w:style>
  <w:style w:type="paragraph" w:styleId="Header">
    <w:name w:val="header"/>
    <w:basedOn w:val="Normal"/>
    <w:link w:val="HeaderChar"/>
    <w:uiPriority w:val="99"/>
    <w:unhideWhenUsed/>
    <w:rsid w:val="00AB6715"/>
    <w:pPr>
      <w:tabs>
        <w:tab w:val="center" w:pos="4844"/>
        <w:tab w:val="right" w:pos="9689"/>
      </w:tabs>
    </w:pPr>
    <w:rPr>
      <w:b/>
    </w:rPr>
  </w:style>
  <w:style w:type="character" w:customStyle="1" w:styleId="HeaderChar">
    <w:name w:val="Header Char"/>
    <w:basedOn w:val="DefaultParagraphFont"/>
    <w:link w:val="Header"/>
    <w:uiPriority w:val="99"/>
    <w:rsid w:val="00AB6715"/>
    <w:rPr>
      <w:rFonts w:ascii="Times New Roman" w:hAnsi="Times New Roman"/>
      <w:b/>
      <w:sz w:val="24"/>
    </w:rPr>
  </w:style>
  <w:style w:type="paragraph" w:styleId="ListParagraph">
    <w:name w:val="List Paragraph"/>
    <w:basedOn w:val="Normal"/>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DefaultParagraphFont"/>
    <w:uiPriority w:val="99"/>
    <w:unhideWhenUsed/>
    <w:rsid w:val="00AB6715"/>
    <w:rPr>
      <w:color w:val="0000FF"/>
      <w:u w:val="single"/>
    </w:rPr>
  </w:style>
  <w:style w:type="character" w:styleId="IntenseEmphasis">
    <w:name w:val="Intense Emphasis"/>
    <w:basedOn w:val="DefaultParagraphFont"/>
    <w:uiPriority w:val="21"/>
    <w:unhideWhenUsed/>
    <w:rsid w:val="00AB6715"/>
    <w:rPr>
      <w:rFonts w:ascii="Times New Roman" w:hAnsi="Times New Roman"/>
      <w:i/>
      <w:iCs/>
      <w:color w:val="auto"/>
    </w:rPr>
  </w:style>
  <w:style w:type="character" w:styleId="IntenseReference">
    <w:name w:val="Intense Reference"/>
    <w:basedOn w:val="DefaultParagraphFont"/>
    <w:uiPriority w:val="32"/>
    <w:qFormat/>
    <w:rsid w:val="00AB6715"/>
    <w:rPr>
      <w:b/>
      <w:bCs/>
      <w:smallCaps/>
      <w:color w:val="auto"/>
      <w:spacing w:val="5"/>
    </w:rPr>
  </w:style>
  <w:style w:type="character" w:styleId="LineNumber">
    <w:name w:val="line number"/>
    <w:basedOn w:val="DefaultParagraphFont"/>
    <w:uiPriority w:val="99"/>
    <w:semiHidden/>
    <w:unhideWhenUsed/>
    <w:rsid w:val="00AB6715"/>
  </w:style>
  <w:style w:type="character" w:customStyle="1" w:styleId="Heading3Char">
    <w:name w:val="Heading 3 Char"/>
    <w:basedOn w:val="DefaultParagraphFont"/>
    <w:link w:val="Heading3"/>
    <w:uiPriority w:val="2"/>
    <w:rsid w:val="00AB6715"/>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2"/>
    <w:rsid w:val="00AB6715"/>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Quote">
    <w:name w:val="Quote"/>
    <w:basedOn w:val="Normal"/>
    <w:next w:val="Normal"/>
    <w:link w:val="QuoteChar"/>
    <w:uiPriority w:val="29"/>
    <w:qFormat/>
    <w:rsid w:val="00AB671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B6715"/>
    <w:rPr>
      <w:rFonts w:ascii="Times New Roman" w:hAnsi="Times New Roman"/>
      <w:i/>
      <w:iCs/>
      <w:color w:val="404040" w:themeColor="text1" w:themeTint="BF"/>
      <w:sz w:val="24"/>
    </w:rPr>
  </w:style>
  <w:style w:type="character" w:styleId="Strong">
    <w:name w:val="Strong"/>
    <w:basedOn w:val="DefaultParagraphFont"/>
    <w:uiPriority w:val="22"/>
    <w:qFormat/>
    <w:rsid w:val="00AB6715"/>
    <w:rPr>
      <w:rFonts w:ascii="Times New Roman" w:hAnsi="Times New Roman"/>
      <w:b/>
      <w:bCs/>
    </w:rPr>
  </w:style>
  <w:style w:type="character" w:styleId="SubtleEmphasis">
    <w:name w:val="Subtle Emphasis"/>
    <w:basedOn w:val="DefaultParagraphFont"/>
    <w:uiPriority w:val="19"/>
    <w:qFormat/>
    <w:rsid w:val="00AB6715"/>
    <w:rPr>
      <w:rFonts w:ascii="Times New Roman" w:hAnsi="Times New Roman"/>
      <w:i/>
      <w:iCs/>
      <w:color w:val="404040" w:themeColor="text1" w:themeTint="BF"/>
    </w:rPr>
  </w:style>
  <w:style w:type="table" w:styleId="TableGrid">
    <w:name w:val="Table Grid"/>
    <w:basedOn w:val="TableNormal"/>
    <w:uiPriority w:val="3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AB6715"/>
    <w:pPr>
      <w:suppressLineNumbers/>
      <w:spacing w:before="240" w:after="360"/>
      <w:jc w:val="center"/>
    </w:pPr>
    <w:rPr>
      <w:rFonts w:cs="Times New Roman"/>
      <w:b/>
      <w:sz w:val="32"/>
      <w:szCs w:val="32"/>
    </w:rPr>
  </w:style>
  <w:style w:type="character" w:customStyle="1" w:styleId="TitleChar">
    <w:name w:val="Title Char"/>
    <w:basedOn w:val="DefaultParagraphFont"/>
    <w:link w:val="Title"/>
    <w:rsid w:val="00AB6715"/>
    <w:rPr>
      <w:rFonts w:ascii="Times New Roman" w:hAnsi="Times New Roman" w:cs="Times New Roman"/>
      <w:b/>
      <w:sz w:val="32"/>
      <w:szCs w:val="32"/>
    </w:rPr>
  </w:style>
  <w:style w:type="paragraph" w:customStyle="1" w:styleId="SupplementaryMaterial">
    <w:name w:val="Supplementary Material"/>
    <w:basedOn w:val="Title"/>
    <w:next w:val="Title"/>
    <w:qFormat/>
    <w:rsid w:val="0001436A"/>
    <w:pPr>
      <w:spacing w:after="120"/>
    </w:pPr>
    <w:rPr>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tiff"/><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57A95B22-B4E8-4C8E-ABCB-1E2B9143F8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Supplementary_Material.dotx</Template>
  <TotalTime>1</TotalTime>
  <Pages>5</Pages>
  <Words>402</Words>
  <Characters>2297</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Frontiers Media SA</dc:creator>
  <cp:lastModifiedBy>Bose, Utpal (A&amp;F, St. Lucia)</cp:lastModifiedBy>
  <cp:revision>3</cp:revision>
  <cp:lastPrinted>2013-10-03T12:51:00Z</cp:lastPrinted>
  <dcterms:created xsi:type="dcterms:W3CDTF">2018-11-23T08:58:00Z</dcterms:created>
  <dcterms:modified xsi:type="dcterms:W3CDTF">2021-06-01T00:06:00Z</dcterms:modified>
</cp:coreProperties>
</file>