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63D7C2B0" w14:textId="77777777" w:rsidR="00994A3D" w:rsidRPr="001549D3" w:rsidRDefault="00994A3D" w:rsidP="003054E5">
      <w:pPr>
        <w:pStyle w:val="Heading1"/>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103FFD2" w14:textId="77777777" w:rsidR="003054E5" w:rsidRPr="00270D9E" w:rsidRDefault="003054E5" w:rsidP="003054E5">
      <w:pPr>
        <w:spacing w:line="360" w:lineRule="auto"/>
        <w:jc w:val="center"/>
        <w:rPr>
          <w:bCs/>
        </w:rPr>
      </w:pPr>
      <w:r w:rsidRPr="00270D9E">
        <w:rPr>
          <w:noProof/>
        </w:rPr>
        <w:drawing>
          <wp:inline distT="0" distB="0" distL="0" distR="0" wp14:anchorId="4F985471" wp14:editId="21EC4DDE">
            <wp:extent cx="3475338" cy="416966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1804" cy="4189420"/>
                    </a:xfrm>
                    <a:prstGeom prst="rect">
                      <a:avLst/>
                    </a:prstGeom>
                    <a:noFill/>
                    <a:ln>
                      <a:noFill/>
                    </a:ln>
                  </pic:spPr>
                </pic:pic>
              </a:graphicData>
            </a:graphic>
          </wp:inline>
        </w:drawing>
      </w:r>
    </w:p>
    <w:p w14:paraId="0DB909C0" w14:textId="77777777" w:rsidR="003054E5" w:rsidRPr="003054E5" w:rsidRDefault="003054E5" w:rsidP="003054E5">
      <w:bookmarkStart w:id="0" w:name="_Hlk68952050"/>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bookmarkEnd w:id="0"/>
      <w:r w:rsidRPr="003054E5">
        <w:t>Correlation (R) plots between observed and predicted above-ground biomass (g/m2). The least absolute shrinkage and selection operator (LASSO) regression and partial least squares regression (PLSR) correlation by environment.</w:t>
      </w:r>
    </w:p>
    <w:p w14:paraId="0179F249" w14:textId="275604E1" w:rsidR="003054E5" w:rsidRDefault="003054E5" w:rsidP="003054E5">
      <w:pPr>
        <w:spacing w:line="360" w:lineRule="auto"/>
        <w:jc w:val="center"/>
        <w:rPr>
          <w:bCs/>
        </w:rPr>
      </w:pPr>
      <w:r w:rsidRPr="00270D9E">
        <w:rPr>
          <w:noProof/>
        </w:rPr>
        <w:lastRenderedPageBreak/>
        <w:drawing>
          <wp:inline distT="0" distB="0" distL="0" distR="0" wp14:anchorId="2A0605F4" wp14:editId="441F2FCA">
            <wp:extent cx="4454956" cy="3332815"/>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913" cy="3352234"/>
                    </a:xfrm>
                    <a:prstGeom prst="rect">
                      <a:avLst/>
                    </a:prstGeom>
                    <a:noFill/>
                  </pic:spPr>
                </pic:pic>
              </a:graphicData>
            </a:graphic>
          </wp:inline>
        </w:drawing>
      </w:r>
    </w:p>
    <w:p w14:paraId="32BAA8F1" w14:textId="442572E6" w:rsidR="003054E5" w:rsidRDefault="003054E5" w:rsidP="003054E5">
      <w:r w:rsidRPr="0001436A">
        <w:rPr>
          <w:rFonts w:cs="Times New Roman"/>
          <w:b/>
          <w:szCs w:val="24"/>
        </w:rPr>
        <w:t xml:space="preserve">Supplementary Figure </w:t>
      </w:r>
      <w:r>
        <w:rPr>
          <w:rFonts w:cs="Times New Roman"/>
          <w:b/>
          <w:szCs w:val="24"/>
        </w:rPr>
        <w:t>2</w:t>
      </w:r>
      <w:r w:rsidRPr="0001436A">
        <w:rPr>
          <w:rFonts w:cs="Times New Roman"/>
          <w:b/>
          <w:szCs w:val="24"/>
        </w:rPr>
        <w:t>.</w:t>
      </w:r>
      <w:r>
        <w:rPr>
          <w:rFonts w:cs="Times New Roman"/>
          <w:b/>
          <w:szCs w:val="24"/>
        </w:rPr>
        <w:t xml:space="preserve"> </w:t>
      </w:r>
      <w:r w:rsidRPr="003054E5">
        <w:t>Variable importance for each environment for the least absolute shrinkage and selection operator (LASSO) regression.</w:t>
      </w:r>
    </w:p>
    <w:p w14:paraId="6BB5B3F9" w14:textId="2ED944FA" w:rsidR="003054E5" w:rsidRDefault="003054E5" w:rsidP="003054E5"/>
    <w:p w14:paraId="60380209" w14:textId="77777777" w:rsidR="003054E5" w:rsidRDefault="003054E5" w:rsidP="003054E5"/>
    <w:p w14:paraId="36FE4D13" w14:textId="77777777" w:rsidR="003054E5" w:rsidRPr="00270D9E" w:rsidRDefault="003054E5" w:rsidP="003054E5">
      <w:pPr>
        <w:rPr>
          <w:bCs/>
        </w:rPr>
      </w:pPr>
    </w:p>
    <w:p w14:paraId="3DEFF101" w14:textId="70482F7B" w:rsidR="003054E5" w:rsidRPr="00270D9E" w:rsidRDefault="003054E5" w:rsidP="003054E5">
      <w:pPr>
        <w:spacing w:line="360" w:lineRule="auto"/>
        <w:jc w:val="center"/>
      </w:pPr>
      <w:r w:rsidRPr="00270D9E">
        <w:rPr>
          <w:noProof/>
        </w:rPr>
        <w:drawing>
          <wp:inline distT="0" distB="0" distL="0" distR="0" wp14:anchorId="1C527E84" wp14:editId="23CC591C">
            <wp:extent cx="3270326" cy="2452744"/>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6393" cy="2494794"/>
                    </a:xfrm>
                    <a:prstGeom prst="rect">
                      <a:avLst/>
                    </a:prstGeom>
                    <a:noFill/>
                    <a:ln>
                      <a:noFill/>
                    </a:ln>
                  </pic:spPr>
                </pic:pic>
              </a:graphicData>
            </a:graphic>
          </wp:inline>
        </w:drawing>
      </w:r>
    </w:p>
    <w:p w14:paraId="719D7B61" w14:textId="3BE84999" w:rsidR="003054E5" w:rsidRDefault="003054E5" w:rsidP="003054E5">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575AB8">
        <w:rPr>
          <w:bCs/>
        </w:rPr>
        <w:t xml:space="preserve"> </w:t>
      </w:r>
      <w:r w:rsidRPr="003054E5">
        <w:t xml:space="preserve">Performance of above-ground biomass prediction leaving one environment out. Predictions were performed using the least absolute shrinkage and selection </w:t>
      </w:r>
      <w:r w:rsidRPr="003054E5">
        <w:lastRenderedPageBreak/>
        <w:t>operator (LASSO) regression, and the partial least squares regression (PLSR) methods. The performance of predictions was evaluated using the root mean squared error (RMSE) and coefficient of determination (R2).</w:t>
      </w:r>
    </w:p>
    <w:p w14:paraId="595C33FE" w14:textId="41438711" w:rsidR="003054E5" w:rsidRDefault="003054E5" w:rsidP="003054E5"/>
    <w:p w14:paraId="56A17150" w14:textId="77777777" w:rsidR="003054E5" w:rsidRPr="00575AB8" w:rsidRDefault="003054E5" w:rsidP="003054E5"/>
    <w:p w14:paraId="4193319F" w14:textId="4751F13C" w:rsidR="003054E5" w:rsidRPr="00270D9E" w:rsidRDefault="003054E5" w:rsidP="003054E5">
      <w:pPr>
        <w:spacing w:line="360" w:lineRule="auto"/>
        <w:jc w:val="center"/>
        <w:rPr>
          <w:b/>
          <w:bCs/>
        </w:rPr>
      </w:pPr>
      <w:r w:rsidRPr="00270D9E">
        <w:rPr>
          <w:noProof/>
        </w:rPr>
        <w:drawing>
          <wp:inline distT="0" distB="0" distL="0" distR="0" wp14:anchorId="2DA0622A" wp14:editId="7CE2B727">
            <wp:extent cx="4627659" cy="3085106"/>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7218" cy="3091479"/>
                    </a:xfrm>
                    <a:prstGeom prst="rect">
                      <a:avLst/>
                    </a:prstGeom>
                    <a:noFill/>
                    <a:ln>
                      <a:noFill/>
                    </a:ln>
                  </pic:spPr>
                </pic:pic>
              </a:graphicData>
            </a:graphic>
          </wp:inline>
        </w:drawing>
      </w:r>
    </w:p>
    <w:p w14:paraId="215EA68C" w14:textId="4D66206F" w:rsidR="003054E5" w:rsidRPr="00575AB8" w:rsidRDefault="003054E5" w:rsidP="003054E5">
      <w:r w:rsidRPr="0001436A">
        <w:rPr>
          <w:rFonts w:cs="Times New Roman"/>
          <w:b/>
          <w:szCs w:val="24"/>
        </w:rPr>
        <w:t xml:space="preserve">Supplementary Figure </w:t>
      </w:r>
      <w:r>
        <w:rPr>
          <w:rFonts w:cs="Times New Roman"/>
          <w:b/>
          <w:szCs w:val="24"/>
        </w:rPr>
        <w:t>4</w:t>
      </w:r>
      <w:r>
        <w:rPr>
          <w:rFonts w:cs="Times New Roman"/>
          <w:b/>
          <w:szCs w:val="24"/>
        </w:rPr>
        <w:t xml:space="preserve">. </w:t>
      </w:r>
      <w:r w:rsidRPr="003054E5">
        <w:t>Predicted above-ground biomass across environments. Phenotypic distributions of predicted above-ground biomass (g/m2) across environments by days after planting using the Least Absolute Shrinkage and Selection Operator (LASSO) Regression. Horizontal lines in the box indicate the median.</w:t>
      </w:r>
    </w:p>
    <w:p w14:paraId="47281B5B" w14:textId="20D15268" w:rsidR="003054E5" w:rsidRDefault="003054E5" w:rsidP="003054E5">
      <w:pPr>
        <w:spacing w:line="360" w:lineRule="auto"/>
        <w:jc w:val="center"/>
        <w:rPr>
          <w:b/>
          <w:bCs/>
        </w:rPr>
      </w:pPr>
    </w:p>
    <w:p w14:paraId="1953222C" w14:textId="4390843D" w:rsidR="003054E5" w:rsidRDefault="003054E5" w:rsidP="003054E5">
      <w:pPr>
        <w:spacing w:line="360" w:lineRule="auto"/>
        <w:jc w:val="center"/>
        <w:rPr>
          <w:b/>
          <w:bCs/>
        </w:rPr>
      </w:pPr>
    </w:p>
    <w:p w14:paraId="68AE4B5F" w14:textId="51493BFD" w:rsidR="003054E5" w:rsidRPr="00270D9E" w:rsidRDefault="003054E5" w:rsidP="003054E5">
      <w:pPr>
        <w:spacing w:line="360" w:lineRule="auto"/>
        <w:jc w:val="center"/>
        <w:rPr>
          <w:b/>
          <w:bCs/>
        </w:rPr>
      </w:pPr>
      <w:r w:rsidRPr="00270D9E">
        <w:rPr>
          <w:noProof/>
        </w:rPr>
        <w:lastRenderedPageBreak/>
        <w:drawing>
          <wp:inline distT="0" distB="0" distL="0" distR="0" wp14:anchorId="59475251" wp14:editId="77C4BB10">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18E6923" w14:textId="6B96C471" w:rsidR="003054E5" w:rsidRPr="00575AB8" w:rsidRDefault="003054E5" w:rsidP="003054E5">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Pr="00575AB8">
        <w:rPr>
          <w:bCs/>
        </w:rPr>
        <w:t xml:space="preserve"> </w:t>
      </w:r>
      <w:r w:rsidRPr="003054E5">
        <w:t>Predicted above-ground biomass by environment. Phenotypic distribution of predicted above-ground biomass (g/m2) using the Least Absolute Shrinkage and Selection Operator (LASSO) Regression by days after planting for each environment.</w:t>
      </w:r>
      <w:r w:rsidRPr="003054E5">
        <w:rPr>
          <w:bCs/>
        </w:rPr>
        <w:t xml:space="preserve">  </w:t>
      </w:r>
    </w:p>
    <w:p w14:paraId="4F640D39" w14:textId="77777777" w:rsidR="003054E5" w:rsidRPr="00270D9E" w:rsidRDefault="003054E5" w:rsidP="003054E5">
      <w:pPr>
        <w:spacing w:line="360" w:lineRule="auto"/>
      </w:pPr>
    </w:p>
    <w:p w14:paraId="4C5C35AC" w14:textId="16219156" w:rsidR="003054E5" w:rsidRPr="00270D9E" w:rsidRDefault="003054E5" w:rsidP="003054E5">
      <w:pPr>
        <w:widowControl w:val="0"/>
        <w:autoSpaceDE w:val="0"/>
        <w:autoSpaceDN w:val="0"/>
        <w:adjustRightInd w:val="0"/>
        <w:spacing w:line="360" w:lineRule="auto"/>
        <w:rPr>
          <w:b/>
        </w:rPr>
      </w:pPr>
    </w:p>
    <w:p w14:paraId="0883F75B" w14:textId="04194203" w:rsidR="003054E5" w:rsidRPr="00270D9E" w:rsidRDefault="003054E5" w:rsidP="003054E5">
      <w:pPr>
        <w:widowControl w:val="0"/>
        <w:autoSpaceDE w:val="0"/>
        <w:autoSpaceDN w:val="0"/>
        <w:adjustRightInd w:val="0"/>
        <w:spacing w:line="360" w:lineRule="auto"/>
        <w:rPr>
          <w:b/>
        </w:rPr>
      </w:pPr>
      <w:r w:rsidRPr="00270D9E">
        <w:rPr>
          <w:noProof/>
        </w:rPr>
        <w:lastRenderedPageBreak/>
        <w:drawing>
          <wp:inline distT="0" distB="0" distL="0" distR="0" wp14:anchorId="58061600" wp14:editId="6BC930A0">
            <wp:extent cx="5943600" cy="21259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125980"/>
                    </a:xfrm>
                    <a:prstGeom prst="rect">
                      <a:avLst/>
                    </a:prstGeom>
                    <a:noFill/>
                    <a:ln>
                      <a:noFill/>
                    </a:ln>
                  </pic:spPr>
                </pic:pic>
              </a:graphicData>
            </a:graphic>
          </wp:inline>
        </w:drawing>
      </w:r>
    </w:p>
    <w:p w14:paraId="49B518CD" w14:textId="34FDD180" w:rsidR="003054E5" w:rsidRPr="00270D9E" w:rsidRDefault="003054E5" w:rsidP="003054E5">
      <w:bookmarkStart w:id="1" w:name="_Hlk68952921"/>
      <w:r w:rsidRPr="0001436A">
        <w:rPr>
          <w:rFonts w:cs="Times New Roman"/>
          <w:b/>
          <w:szCs w:val="24"/>
        </w:rPr>
        <w:t xml:space="preserve">Supplementary Figure </w:t>
      </w:r>
      <w:r>
        <w:rPr>
          <w:rFonts w:cs="Times New Roman"/>
          <w:b/>
          <w:szCs w:val="24"/>
        </w:rPr>
        <w:t>6</w:t>
      </w:r>
      <w:bookmarkEnd w:id="1"/>
      <w:r w:rsidRPr="0001436A">
        <w:rPr>
          <w:rFonts w:cs="Times New Roman"/>
          <w:b/>
          <w:szCs w:val="24"/>
        </w:rPr>
        <w:t>.</w:t>
      </w:r>
      <w:r w:rsidRPr="001549D3">
        <w:rPr>
          <w:rFonts w:cs="Times New Roman"/>
          <w:szCs w:val="24"/>
        </w:rPr>
        <w:t xml:space="preserve"> </w:t>
      </w:r>
      <w:r w:rsidRPr="003054E5">
        <w:rPr>
          <w:rFonts w:cs="Times New Roman"/>
          <w:szCs w:val="24"/>
        </w:rPr>
        <w:t xml:space="preserve">Selection bias over days after planting. Regression coefficients’ patterns of genomic estimated breeding values for each day after planting.  </w:t>
      </w:r>
    </w:p>
    <w:p w14:paraId="438559E6" w14:textId="5859B247" w:rsidR="003054E5" w:rsidRPr="00270D9E" w:rsidRDefault="003054E5" w:rsidP="003054E5">
      <w:pPr>
        <w:widowControl w:val="0"/>
        <w:autoSpaceDE w:val="0"/>
        <w:autoSpaceDN w:val="0"/>
        <w:adjustRightInd w:val="0"/>
        <w:spacing w:line="360" w:lineRule="auto"/>
        <w:rPr>
          <w:b/>
        </w:rPr>
      </w:pPr>
    </w:p>
    <w:p w14:paraId="4A77FCA0" w14:textId="04DD0EA2" w:rsidR="003054E5" w:rsidRPr="001549D3" w:rsidRDefault="003054E5" w:rsidP="003054E5">
      <w:pPr>
        <w:pStyle w:val="Heading1"/>
        <w:numPr>
          <w:ilvl w:val="0"/>
          <w:numId w:val="14"/>
        </w:numPr>
      </w:pPr>
      <w:r w:rsidRPr="0001436A">
        <w:t>Supplementary</w:t>
      </w:r>
      <w:r w:rsidRPr="001549D3">
        <w:t xml:space="preserve"> </w:t>
      </w:r>
      <w:r>
        <w:t>Tables</w:t>
      </w:r>
    </w:p>
    <w:p w14:paraId="68AA594B" w14:textId="77777777" w:rsidR="003054E5" w:rsidRDefault="003054E5" w:rsidP="003054E5">
      <w:pPr>
        <w:widowControl w:val="0"/>
        <w:autoSpaceDE w:val="0"/>
        <w:autoSpaceDN w:val="0"/>
        <w:adjustRightInd w:val="0"/>
        <w:spacing w:line="360" w:lineRule="auto"/>
        <w:rPr>
          <w:rFonts w:cs="Times New Roman"/>
          <w:b/>
          <w:szCs w:val="24"/>
        </w:rPr>
      </w:pPr>
    </w:p>
    <w:p w14:paraId="77C75969" w14:textId="247CF559" w:rsidR="003054E5" w:rsidRPr="00270D9E" w:rsidRDefault="003054E5" w:rsidP="003054E5">
      <w:pPr>
        <w:widowControl w:val="0"/>
        <w:autoSpaceDE w:val="0"/>
        <w:autoSpaceDN w:val="0"/>
        <w:adjustRightInd w:val="0"/>
      </w:pPr>
      <w:r w:rsidRPr="0001436A">
        <w:rPr>
          <w:rFonts w:cs="Times New Roman"/>
          <w:b/>
          <w:szCs w:val="24"/>
        </w:rPr>
        <w:t xml:space="preserve">Supplementary </w:t>
      </w:r>
      <w:r>
        <w:rPr>
          <w:rFonts w:cs="Times New Roman"/>
          <w:b/>
          <w:szCs w:val="24"/>
        </w:rPr>
        <w:t>Table 1</w:t>
      </w:r>
      <w:r w:rsidRPr="0001436A">
        <w:rPr>
          <w:rFonts w:cs="Times New Roman"/>
          <w:b/>
          <w:szCs w:val="24"/>
        </w:rPr>
        <w:t>.</w:t>
      </w:r>
      <w:r w:rsidRPr="001549D3">
        <w:rPr>
          <w:rFonts w:cs="Times New Roman"/>
          <w:szCs w:val="24"/>
        </w:rPr>
        <w:t xml:space="preserve"> </w:t>
      </w:r>
      <w:r w:rsidRPr="003054E5">
        <w:rPr>
          <w:rFonts w:cs="Times New Roman"/>
          <w:szCs w:val="24"/>
        </w:rPr>
        <w:t>Descriptions and formulas of imagery features investigated in this study.</w:t>
      </w:r>
    </w:p>
    <w:tbl>
      <w:tblPr>
        <w:tblW w:w="934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02"/>
        <w:gridCol w:w="2063"/>
        <w:gridCol w:w="3451"/>
        <w:gridCol w:w="957"/>
        <w:gridCol w:w="1475"/>
      </w:tblGrid>
      <w:tr w:rsidR="003054E5" w:rsidRPr="00627B6D" w14:paraId="2570E0A7" w14:textId="77777777" w:rsidTr="001263EB">
        <w:trPr>
          <w:trHeight w:val="377"/>
          <w:jc w:val="center"/>
        </w:trPr>
        <w:tc>
          <w:tcPr>
            <w:tcW w:w="1402" w:type="dxa"/>
            <w:shd w:val="clear" w:color="auto" w:fill="auto"/>
            <w:noWrap/>
            <w:vAlign w:val="center"/>
            <w:hideMark/>
          </w:tcPr>
          <w:p w14:paraId="35BE06A2" w14:textId="77777777" w:rsidR="003054E5" w:rsidRPr="008D7E63" w:rsidRDefault="003054E5" w:rsidP="00E51784">
            <w:pPr>
              <w:jc w:val="center"/>
              <w:rPr>
                <w:b/>
                <w:bCs/>
                <w:sz w:val="22"/>
              </w:rPr>
            </w:pPr>
            <w:r w:rsidRPr="008D7E63">
              <w:rPr>
                <w:b/>
                <w:bCs/>
                <w:sz w:val="22"/>
              </w:rPr>
              <w:t>Acronym</w:t>
            </w:r>
          </w:p>
        </w:tc>
        <w:tc>
          <w:tcPr>
            <w:tcW w:w="2063" w:type="dxa"/>
            <w:shd w:val="clear" w:color="auto" w:fill="auto"/>
            <w:noWrap/>
            <w:vAlign w:val="center"/>
            <w:hideMark/>
          </w:tcPr>
          <w:p w14:paraId="5611477F" w14:textId="77777777" w:rsidR="003054E5" w:rsidRPr="008D7E63" w:rsidRDefault="003054E5" w:rsidP="00E51784">
            <w:pPr>
              <w:jc w:val="center"/>
              <w:rPr>
                <w:b/>
                <w:bCs/>
                <w:sz w:val="22"/>
              </w:rPr>
            </w:pPr>
            <w:r w:rsidRPr="008D7E63">
              <w:rPr>
                <w:b/>
                <w:bCs/>
                <w:sz w:val="22"/>
              </w:rPr>
              <w:t>Feature</w:t>
            </w:r>
          </w:p>
        </w:tc>
        <w:tc>
          <w:tcPr>
            <w:tcW w:w="3451" w:type="dxa"/>
            <w:shd w:val="clear" w:color="auto" w:fill="auto"/>
            <w:noWrap/>
            <w:vAlign w:val="center"/>
            <w:hideMark/>
          </w:tcPr>
          <w:p w14:paraId="6FF0BA63" w14:textId="77777777" w:rsidR="003054E5" w:rsidRPr="008D7E63" w:rsidRDefault="003054E5" w:rsidP="00E51784">
            <w:pPr>
              <w:jc w:val="center"/>
              <w:rPr>
                <w:b/>
                <w:bCs/>
                <w:sz w:val="22"/>
              </w:rPr>
            </w:pPr>
            <w:r w:rsidRPr="008D7E63">
              <w:rPr>
                <w:b/>
                <w:bCs/>
                <w:sz w:val="22"/>
              </w:rPr>
              <w:t>Definition</w:t>
            </w:r>
          </w:p>
        </w:tc>
        <w:tc>
          <w:tcPr>
            <w:tcW w:w="957" w:type="dxa"/>
            <w:vAlign w:val="center"/>
          </w:tcPr>
          <w:p w14:paraId="012B4D59" w14:textId="77777777" w:rsidR="003054E5" w:rsidRPr="008D7E63" w:rsidRDefault="003054E5" w:rsidP="00E51784">
            <w:pPr>
              <w:jc w:val="center"/>
              <w:rPr>
                <w:b/>
                <w:bCs/>
                <w:sz w:val="22"/>
              </w:rPr>
            </w:pPr>
            <w:r w:rsidRPr="008D7E63">
              <w:rPr>
                <w:b/>
                <w:bCs/>
                <w:sz w:val="22"/>
              </w:rPr>
              <w:t>Sensor</w:t>
            </w:r>
          </w:p>
        </w:tc>
        <w:tc>
          <w:tcPr>
            <w:tcW w:w="1475" w:type="dxa"/>
            <w:vAlign w:val="center"/>
          </w:tcPr>
          <w:p w14:paraId="7542F9AA" w14:textId="77777777" w:rsidR="003054E5" w:rsidRPr="008D7E63" w:rsidRDefault="003054E5" w:rsidP="00E51784">
            <w:pPr>
              <w:jc w:val="center"/>
              <w:rPr>
                <w:b/>
                <w:bCs/>
                <w:sz w:val="22"/>
              </w:rPr>
            </w:pPr>
            <w:r w:rsidRPr="008D7E63">
              <w:rPr>
                <w:b/>
                <w:bCs/>
                <w:sz w:val="22"/>
              </w:rPr>
              <w:t>Citation</w:t>
            </w:r>
          </w:p>
        </w:tc>
      </w:tr>
      <w:tr w:rsidR="003054E5" w:rsidRPr="00627B6D" w14:paraId="6B1F8A3F" w14:textId="77777777" w:rsidTr="001263EB">
        <w:trPr>
          <w:trHeight w:val="377"/>
          <w:jc w:val="center"/>
        </w:trPr>
        <w:tc>
          <w:tcPr>
            <w:tcW w:w="1402" w:type="dxa"/>
            <w:shd w:val="clear" w:color="auto" w:fill="auto"/>
            <w:noWrap/>
            <w:vAlign w:val="center"/>
          </w:tcPr>
          <w:p w14:paraId="76672947" w14:textId="77777777" w:rsidR="003054E5" w:rsidRPr="008D7E63" w:rsidRDefault="003054E5" w:rsidP="00E51784">
            <w:pPr>
              <w:jc w:val="center"/>
              <w:rPr>
                <w:bCs/>
                <w:sz w:val="22"/>
              </w:rPr>
            </w:pPr>
            <w:proofErr w:type="spellStart"/>
            <w:r w:rsidRPr="008D7E63">
              <w:rPr>
                <w:bCs/>
                <w:sz w:val="22"/>
              </w:rPr>
              <w:t>R</w:t>
            </w:r>
            <w:r w:rsidRPr="008D7E63">
              <w:rPr>
                <w:bCs/>
                <w:sz w:val="22"/>
                <w:vertAlign w:val="subscript"/>
              </w:rPr>
              <w:t>red</w:t>
            </w:r>
            <w:proofErr w:type="spellEnd"/>
          </w:p>
        </w:tc>
        <w:tc>
          <w:tcPr>
            <w:tcW w:w="2063" w:type="dxa"/>
            <w:shd w:val="clear" w:color="auto" w:fill="auto"/>
            <w:noWrap/>
            <w:vAlign w:val="center"/>
          </w:tcPr>
          <w:p w14:paraId="6EA774FD" w14:textId="77777777" w:rsidR="003054E5" w:rsidRPr="008D7E63" w:rsidRDefault="003054E5" w:rsidP="00E51784">
            <w:pPr>
              <w:jc w:val="center"/>
              <w:rPr>
                <w:sz w:val="22"/>
              </w:rPr>
            </w:pPr>
            <w:r w:rsidRPr="008D7E63">
              <w:rPr>
                <w:sz w:val="22"/>
              </w:rPr>
              <w:t>Reflectance of Red band</w:t>
            </w:r>
          </w:p>
        </w:tc>
        <w:tc>
          <w:tcPr>
            <w:tcW w:w="3451" w:type="dxa"/>
            <w:shd w:val="clear" w:color="auto" w:fill="auto"/>
            <w:noWrap/>
            <w:vAlign w:val="center"/>
          </w:tcPr>
          <w:p w14:paraId="293FF2D7" w14:textId="77777777" w:rsidR="003054E5" w:rsidRPr="008D7E63" w:rsidRDefault="003054E5" w:rsidP="00E51784">
            <w:pPr>
              <w:jc w:val="center"/>
              <w:rPr>
                <w:sz w:val="22"/>
              </w:rPr>
            </w:pPr>
            <w:r w:rsidRPr="008D7E63">
              <w:rPr>
                <w:sz w:val="22"/>
              </w:rPr>
              <w:t>R</w:t>
            </w:r>
            <w:r w:rsidRPr="008D7E63">
              <w:rPr>
                <w:sz w:val="22"/>
                <w:vertAlign w:val="subscript"/>
              </w:rPr>
              <w:t>660</w:t>
            </w:r>
          </w:p>
        </w:tc>
        <w:tc>
          <w:tcPr>
            <w:tcW w:w="957" w:type="dxa"/>
            <w:shd w:val="clear" w:color="auto" w:fill="auto"/>
            <w:vAlign w:val="center"/>
          </w:tcPr>
          <w:p w14:paraId="1553EF5C" w14:textId="77777777" w:rsidR="003054E5" w:rsidRPr="008D7E63" w:rsidRDefault="003054E5" w:rsidP="00E51784">
            <w:pPr>
              <w:jc w:val="center"/>
              <w:rPr>
                <w:sz w:val="22"/>
              </w:rPr>
            </w:pPr>
            <w:r w:rsidRPr="008D7E63">
              <w:rPr>
                <w:sz w:val="22"/>
              </w:rPr>
              <w:t>MSP</w:t>
            </w:r>
          </w:p>
        </w:tc>
        <w:tc>
          <w:tcPr>
            <w:tcW w:w="1475" w:type="dxa"/>
            <w:shd w:val="clear" w:color="auto" w:fill="auto"/>
            <w:vAlign w:val="center"/>
          </w:tcPr>
          <w:p w14:paraId="50125A50" w14:textId="77777777" w:rsidR="003054E5" w:rsidRPr="008D7E63" w:rsidRDefault="003054E5" w:rsidP="00E51784">
            <w:pPr>
              <w:jc w:val="center"/>
              <w:rPr>
                <w:sz w:val="22"/>
              </w:rPr>
            </w:pPr>
            <w:r w:rsidRPr="008D7E63">
              <w:rPr>
                <w:sz w:val="22"/>
              </w:rPr>
              <w:t>--</w:t>
            </w:r>
          </w:p>
        </w:tc>
      </w:tr>
      <w:tr w:rsidR="003054E5" w:rsidRPr="00627B6D" w14:paraId="1C9E7988" w14:textId="77777777" w:rsidTr="001263EB">
        <w:trPr>
          <w:trHeight w:val="377"/>
          <w:jc w:val="center"/>
        </w:trPr>
        <w:tc>
          <w:tcPr>
            <w:tcW w:w="1402" w:type="dxa"/>
            <w:shd w:val="clear" w:color="auto" w:fill="auto"/>
            <w:noWrap/>
            <w:vAlign w:val="center"/>
          </w:tcPr>
          <w:p w14:paraId="34079543" w14:textId="77777777" w:rsidR="003054E5" w:rsidRPr="008D7E63" w:rsidRDefault="003054E5" w:rsidP="00E51784">
            <w:pPr>
              <w:jc w:val="center"/>
              <w:rPr>
                <w:bCs/>
                <w:sz w:val="22"/>
              </w:rPr>
            </w:pPr>
            <w:proofErr w:type="spellStart"/>
            <w:r w:rsidRPr="008D7E63">
              <w:rPr>
                <w:bCs/>
                <w:sz w:val="22"/>
              </w:rPr>
              <w:t>R</w:t>
            </w:r>
            <w:r w:rsidRPr="008D7E63">
              <w:rPr>
                <w:bCs/>
                <w:sz w:val="22"/>
                <w:vertAlign w:val="subscript"/>
              </w:rPr>
              <w:t>green</w:t>
            </w:r>
            <w:proofErr w:type="spellEnd"/>
          </w:p>
        </w:tc>
        <w:tc>
          <w:tcPr>
            <w:tcW w:w="2063" w:type="dxa"/>
            <w:shd w:val="clear" w:color="auto" w:fill="auto"/>
            <w:noWrap/>
            <w:vAlign w:val="center"/>
          </w:tcPr>
          <w:p w14:paraId="21F60747" w14:textId="77777777" w:rsidR="003054E5" w:rsidRPr="008D7E63" w:rsidRDefault="003054E5" w:rsidP="00E51784">
            <w:pPr>
              <w:jc w:val="center"/>
              <w:rPr>
                <w:sz w:val="22"/>
              </w:rPr>
            </w:pPr>
            <w:r w:rsidRPr="008D7E63">
              <w:rPr>
                <w:sz w:val="22"/>
              </w:rPr>
              <w:t>Reflectance of Green band</w:t>
            </w:r>
          </w:p>
        </w:tc>
        <w:tc>
          <w:tcPr>
            <w:tcW w:w="3451" w:type="dxa"/>
            <w:shd w:val="clear" w:color="auto" w:fill="auto"/>
            <w:noWrap/>
            <w:vAlign w:val="center"/>
          </w:tcPr>
          <w:p w14:paraId="768203C2" w14:textId="77777777" w:rsidR="003054E5" w:rsidRPr="008D7E63" w:rsidRDefault="003054E5" w:rsidP="00E51784">
            <w:pPr>
              <w:jc w:val="center"/>
              <w:rPr>
                <w:sz w:val="22"/>
              </w:rPr>
            </w:pPr>
            <w:r w:rsidRPr="008D7E63">
              <w:rPr>
                <w:sz w:val="22"/>
              </w:rPr>
              <w:t>R</w:t>
            </w:r>
            <w:r w:rsidRPr="008D7E63">
              <w:rPr>
                <w:sz w:val="22"/>
                <w:vertAlign w:val="subscript"/>
              </w:rPr>
              <w:t>550</w:t>
            </w:r>
          </w:p>
        </w:tc>
        <w:tc>
          <w:tcPr>
            <w:tcW w:w="957" w:type="dxa"/>
            <w:shd w:val="clear" w:color="auto" w:fill="auto"/>
            <w:vAlign w:val="center"/>
          </w:tcPr>
          <w:p w14:paraId="74D728ED" w14:textId="77777777" w:rsidR="003054E5" w:rsidRPr="008D7E63" w:rsidRDefault="003054E5" w:rsidP="00E51784">
            <w:pPr>
              <w:jc w:val="center"/>
              <w:rPr>
                <w:sz w:val="22"/>
              </w:rPr>
            </w:pPr>
            <w:r w:rsidRPr="008D7E63">
              <w:rPr>
                <w:sz w:val="22"/>
              </w:rPr>
              <w:t>MSP</w:t>
            </w:r>
          </w:p>
        </w:tc>
        <w:tc>
          <w:tcPr>
            <w:tcW w:w="1475" w:type="dxa"/>
            <w:shd w:val="clear" w:color="auto" w:fill="auto"/>
            <w:vAlign w:val="center"/>
          </w:tcPr>
          <w:p w14:paraId="7D4A0B3F" w14:textId="77777777" w:rsidR="003054E5" w:rsidRPr="008D7E63" w:rsidRDefault="003054E5" w:rsidP="00E51784">
            <w:pPr>
              <w:jc w:val="center"/>
              <w:rPr>
                <w:sz w:val="22"/>
              </w:rPr>
            </w:pPr>
            <w:r w:rsidRPr="008D7E63">
              <w:rPr>
                <w:sz w:val="22"/>
              </w:rPr>
              <w:t>--</w:t>
            </w:r>
          </w:p>
        </w:tc>
      </w:tr>
      <w:tr w:rsidR="003054E5" w:rsidRPr="00627B6D" w14:paraId="1EEE80DD" w14:textId="77777777" w:rsidTr="001263EB">
        <w:trPr>
          <w:trHeight w:val="377"/>
          <w:jc w:val="center"/>
        </w:trPr>
        <w:tc>
          <w:tcPr>
            <w:tcW w:w="1402" w:type="dxa"/>
            <w:shd w:val="clear" w:color="auto" w:fill="auto"/>
            <w:noWrap/>
            <w:vAlign w:val="center"/>
          </w:tcPr>
          <w:p w14:paraId="06A923D0" w14:textId="77777777" w:rsidR="003054E5" w:rsidRPr="008D7E63" w:rsidRDefault="003054E5" w:rsidP="00E51784">
            <w:pPr>
              <w:jc w:val="center"/>
              <w:rPr>
                <w:bCs/>
                <w:sz w:val="22"/>
              </w:rPr>
            </w:pPr>
            <w:proofErr w:type="spellStart"/>
            <w:r w:rsidRPr="008D7E63">
              <w:rPr>
                <w:bCs/>
                <w:sz w:val="22"/>
              </w:rPr>
              <w:t>R</w:t>
            </w:r>
            <w:r w:rsidRPr="008D7E63">
              <w:rPr>
                <w:bCs/>
                <w:sz w:val="22"/>
                <w:vertAlign w:val="subscript"/>
              </w:rPr>
              <w:t>rededge</w:t>
            </w:r>
            <w:proofErr w:type="spellEnd"/>
          </w:p>
        </w:tc>
        <w:tc>
          <w:tcPr>
            <w:tcW w:w="2063" w:type="dxa"/>
            <w:shd w:val="clear" w:color="auto" w:fill="auto"/>
            <w:noWrap/>
            <w:vAlign w:val="center"/>
          </w:tcPr>
          <w:p w14:paraId="21CF8807" w14:textId="77777777" w:rsidR="003054E5" w:rsidRPr="008D7E63" w:rsidRDefault="003054E5" w:rsidP="00E51784">
            <w:pPr>
              <w:jc w:val="center"/>
              <w:rPr>
                <w:sz w:val="22"/>
              </w:rPr>
            </w:pPr>
            <w:r w:rsidRPr="008D7E63">
              <w:rPr>
                <w:sz w:val="22"/>
              </w:rPr>
              <w:t>Reflectance of Red Edge band</w:t>
            </w:r>
          </w:p>
        </w:tc>
        <w:tc>
          <w:tcPr>
            <w:tcW w:w="3451" w:type="dxa"/>
            <w:shd w:val="clear" w:color="auto" w:fill="auto"/>
            <w:noWrap/>
            <w:vAlign w:val="center"/>
          </w:tcPr>
          <w:p w14:paraId="31A2477D" w14:textId="77777777" w:rsidR="003054E5" w:rsidRPr="008D7E63" w:rsidRDefault="003054E5" w:rsidP="00E51784">
            <w:pPr>
              <w:jc w:val="center"/>
              <w:rPr>
                <w:sz w:val="22"/>
              </w:rPr>
            </w:pPr>
            <w:r w:rsidRPr="008D7E63">
              <w:rPr>
                <w:sz w:val="22"/>
              </w:rPr>
              <w:t>R</w:t>
            </w:r>
            <w:r w:rsidRPr="008D7E63">
              <w:rPr>
                <w:sz w:val="22"/>
                <w:vertAlign w:val="subscript"/>
              </w:rPr>
              <w:t>735</w:t>
            </w:r>
          </w:p>
        </w:tc>
        <w:tc>
          <w:tcPr>
            <w:tcW w:w="957" w:type="dxa"/>
            <w:shd w:val="clear" w:color="auto" w:fill="auto"/>
            <w:vAlign w:val="center"/>
          </w:tcPr>
          <w:p w14:paraId="399D632C" w14:textId="77777777" w:rsidR="003054E5" w:rsidRPr="008D7E63" w:rsidRDefault="003054E5" w:rsidP="00E51784">
            <w:pPr>
              <w:jc w:val="center"/>
              <w:rPr>
                <w:sz w:val="22"/>
              </w:rPr>
            </w:pPr>
            <w:r w:rsidRPr="008D7E63">
              <w:rPr>
                <w:sz w:val="22"/>
              </w:rPr>
              <w:t>MSP</w:t>
            </w:r>
          </w:p>
        </w:tc>
        <w:tc>
          <w:tcPr>
            <w:tcW w:w="1475" w:type="dxa"/>
            <w:shd w:val="clear" w:color="auto" w:fill="auto"/>
            <w:vAlign w:val="center"/>
          </w:tcPr>
          <w:p w14:paraId="65F263E0" w14:textId="77777777" w:rsidR="003054E5" w:rsidRPr="008D7E63" w:rsidRDefault="003054E5" w:rsidP="00E51784">
            <w:pPr>
              <w:jc w:val="center"/>
              <w:rPr>
                <w:sz w:val="22"/>
              </w:rPr>
            </w:pPr>
            <w:r w:rsidRPr="008D7E63">
              <w:rPr>
                <w:sz w:val="22"/>
              </w:rPr>
              <w:t>--</w:t>
            </w:r>
          </w:p>
        </w:tc>
      </w:tr>
      <w:tr w:rsidR="003054E5" w:rsidRPr="00627B6D" w14:paraId="5FA14EDD" w14:textId="77777777" w:rsidTr="001263EB">
        <w:trPr>
          <w:trHeight w:val="377"/>
          <w:jc w:val="center"/>
        </w:trPr>
        <w:tc>
          <w:tcPr>
            <w:tcW w:w="1402" w:type="dxa"/>
            <w:shd w:val="clear" w:color="auto" w:fill="auto"/>
            <w:noWrap/>
            <w:vAlign w:val="center"/>
          </w:tcPr>
          <w:p w14:paraId="3ED254C2" w14:textId="77777777" w:rsidR="003054E5" w:rsidRPr="008D7E63" w:rsidRDefault="003054E5" w:rsidP="00E51784">
            <w:pPr>
              <w:jc w:val="center"/>
              <w:rPr>
                <w:bCs/>
                <w:sz w:val="22"/>
              </w:rPr>
            </w:pPr>
            <w:r w:rsidRPr="008D7E63">
              <w:rPr>
                <w:bCs/>
                <w:sz w:val="22"/>
              </w:rPr>
              <w:t>R</w:t>
            </w:r>
            <w:r w:rsidRPr="008D7E63">
              <w:rPr>
                <w:bCs/>
                <w:sz w:val="22"/>
                <w:vertAlign w:val="subscript"/>
              </w:rPr>
              <w:t>NIR</w:t>
            </w:r>
          </w:p>
        </w:tc>
        <w:tc>
          <w:tcPr>
            <w:tcW w:w="2063" w:type="dxa"/>
            <w:shd w:val="clear" w:color="auto" w:fill="auto"/>
            <w:noWrap/>
            <w:vAlign w:val="center"/>
          </w:tcPr>
          <w:p w14:paraId="260A7257" w14:textId="77777777" w:rsidR="003054E5" w:rsidRPr="008D7E63" w:rsidRDefault="003054E5" w:rsidP="00E51784">
            <w:pPr>
              <w:jc w:val="center"/>
              <w:rPr>
                <w:sz w:val="22"/>
              </w:rPr>
            </w:pPr>
            <w:r w:rsidRPr="008D7E63">
              <w:rPr>
                <w:sz w:val="22"/>
              </w:rPr>
              <w:t>Reflectance of Near Infra-Red band</w:t>
            </w:r>
          </w:p>
        </w:tc>
        <w:tc>
          <w:tcPr>
            <w:tcW w:w="3451" w:type="dxa"/>
            <w:shd w:val="clear" w:color="auto" w:fill="auto"/>
            <w:noWrap/>
            <w:vAlign w:val="center"/>
          </w:tcPr>
          <w:p w14:paraId="79D1419A" w14:textId="77777777" w:rsidR="003054E5" w:rsidRPr="008D7E63" w:rsidRDefault="003054E5" w:rsidP="00E51784">
            <w:pPr>
              <w:jc w:val="center"/>
              <w:rPr>
                <w:sz w:val="22"/>
              </w:rPr>
            </w:pPr>
            <w:r w:rsidRPr="008D7E63">
              <w:rPr>
                <w:sz w:val="22"/>
              </w:rPr>
              <w:t>R</w:t>
            </w:r>
            <w:r w:rsidRPr="008D7E63">
              <w:rPr>
                <w:sz w:val="22"/>
                <w:vertAlign w:val="subscript"/>
              </w:rPr>
              <w:t>790</w:t>
            </w:r>
          </w:p>
        </w:tc>
        <w:tc>
          <w:tcPr>
            <w:tcW w:w="957" w:type="dxa"/>
            <w:shd w:val="clear" w:color="auto" w:fill="auto"/>
            <w:vAlign w:val="center"/>
          </w:tcPr>
          <w:p w14:paraId="6BCEB484" w14:textId="77777777" w:rsidR="003054E5" w:rsidRPr="008D7E63" w:rsidRDefault="003054E5" w:rsidP="00E51784">
            <w:pPr>
              <w:jc w:val="center"/>
              <w:rPr>
                <w:sz w:val="22"/>
              </w:rPr>
            </w:pPr>
            <w:r w:rsidRPr="008D7E63">
              <w:rPr>
                <w:sz w:val="22"/>
              </w:rPr>
              <w:t>MSP</w:t>
            </w:r>
          </w:p>
        </w:tc>
        <w:tc>
          <w:tcPr>
            <w:tcW w:w="1475" w:type="dxa"/>
            <w:shd w:val="clear" w:color="auto" w:fill="auto"/>
            <w:vAlign w:val="center"/>
          </w:tcPr>
          <w:p w14:paraId="73F02AA7" w14:textId="77777777" w:rsidR="003054E5" w:rsidRPr="008D7E63" w:rsidRDefault="003054E5" w:rsidP="00E51784">
            <w:pPr>
              <w:jc w:val="center"/>
              <w:rPr>
                <w:sz w:val="22"/>
              </w:rPr>
            </w:pPr>
            <w:r w:rsidRPr="008D7E63">
              <w:rPr>
                <w:sz w:val="22"/>
              </w:rPr>
              <w:t>--</w:t>
            </w:r>
          </w:p>
        </w:tc>
      </w:tr>
      <w:tr w:rsidR="003054E5" w:rsidRPr="00627B6D" w14:paraId="5C85A549" w14:textId="77777777" w:rsidTr="001263EB">
        <w:trPr>
          <w:trHeight w:val="377"/>
          <w:jc w:val="center"/>
        </w:trPr>
        <w:tc>
          <w:tcPr>
            <w:tcW w:w="1402" w:type="dxa"/>
            <w:shd w:val="clear" w:color="auto" w:fill="auto"/>
            <w:noWrap/>
            <w:vAlign w:val="center"/>
            <w:hideMark/>
          </w:tcPr>
          <w:p w14:paraId="4A5B5A6A" w14:textId="77777777" w:rsidR="003054E5" w:rsidRPr="008D7E63" w:rsidRDefault="003054E5" w:rsidP="00E51784">
            <w:pPr>
              <w:jc w:val="center"/>
              <w:rPr>
                <w:bCs/>
                <w:sz w:val="22"/>
              </w:rPr>
            </w:pPr>
            <w:r w:rsidRPr="008D7E63">
              <w:rPr>
                <w:bCs/>
                <w:sz w:val="22"/>
              </w:rPr>
              <w:t>NDVI</w:t>
            </w:r>
          </w:p>
        </w:tc>
        <w:tc>
          <w:tcPr>
            <w:tcW w:w="2063" w:type="dxa"/>
            <w:shd w:val="clear" w:color="auto" w:fill="auto"/>
            <w:noWrap/>
            <w:vAlign w:val="center"/>
            <w:hideMark/>
          </w:tcPr>
          <w:p w14:paraId="2DA85E17" w14:textId="77777777" w:rsidR="003054E5" w:rsidRPr="008D7E63" w:rsidRDefault="003054E5" w:rsidP="00E51784">
            <w:pPr>
              <w:jc w:val="center"/>
              <w:rPr>
                <w:sz w:val="22"/>
              </w:rPr>
            </w:pPr>
            <w:r w:rsidRPr="008D7E63">
              <w:rPr>
                <w:sz w:val="22"/>
              </w:rPr>
              <w:t>Normalized Difference Vegetation Index</w:t>
            </w:r>
          </w:p>
        </w:tc>
        <w:tc>
          <w:tcPr>
            <w:tcW w:w="3451" w:type="dxa"/>
            <w:shd w:val="clear" w:color="auto" w:fill="auto"/>
            <w:noWrap/>
            <w:vAlign w:val="center"/>
            <w:hideMark/>
          </w:tcPr>
          <w:p w14:paraId="2F2E5A12" w14:textId="77777777" w:rsidR="003054E5" w:rsidRPr="008D7E63" w:rsidRDefault="003054E5" w:rsidP="00E51784">
            <w:pPr>
              <w:jc w:val="center"/>
              <w:rPr>
                <w:sz w:val="22"/>
              </w:rPr>
            </w:pPr>
            <w:r w:rsidRPr="008D7E63">
              <w:rPr>
                <w:sz w:val="22"/>
              </w:rPr>
              <w:t>(R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w:t>
            </w:r>
          </w:p>
        </w:tc>
        <w:tc>
          <w:tcPr>
            <w:tcW w:w="957" w:type="dxa"/>
            <w:vAlign w:val="center"/>
          </w:tcPr>
          <w:p w14:paraId="2042237B" w14:textId="77777777" w:rsidR="003054E5" w:rsidRPr="008D7E63" w:rsidRDefault="003054E5" w:rsidP="00E51784">
            <w:pPr>
              <w:jc w:val="center"/>
              <w:rPr>
                <w:sz w:val="22"/>
              </w:rPr>
            </w:pPr>
            <w:r w:rsidRPr="008D7E63">
              <w:rPr>
                <w:sz w:val="22"/>
              </w:rPr>
              <w:t>MSP</w:t>
            </w:r>
          </w:p>
        </w:tc>
        <w:tc>
          <w:tcPr>
            <w:tcW w:w="1475" w:type="dxa"/>
            <w:vAlign w:val="center"/>
          </w:tcPr>
          <w:p w14:paraId="2457EF57"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{"citationItems":[{"id":"ITEM-1","itemData":{"abstract":"The Great Plains Corridor rangeland project being conducted at Texas A&amp;M University utilizes natural vegetation systems as phenological indicators of seasonal development and climatic effects upon regional growth conditions. A method has been developed for quantitative measurement of vegetation conditions over broad regions using ERTS-1 MSS data. Radiance values recorded in ERTS-1 spectral bands 5 and 7, corrected for sun angle, are used to compute a band ratio parameter which is shown to be correlated with aboveground green bio-mass on rangelands.","author":[{"dropping-particle":"","family":"Rouse Jr.","given":"J. W.","non-dropping-particle":"","parse-names":false,"suffix":""},{"dropping-particle":"","family":"Haas","given":"R. H.","non-dropping-particle":"","parse-names":false,"suffix":""},{"dropping-particle":"","family":"Schell","given":"J. A.","non-dropping-particle":"","parse-names":false,"suffix":""},{"dropping-particle":"","family":"Deering","given":"D W","non-dropping-particle":"","parse-names":false,"suffix":""}],"container-title":"NASA SP-351, 3rd ERTS-1 Symposium","id":"ITEM-1","issued":{"date-parts":[["1974"]]},"page":"309 - 317","title":"Monitoring vegetation systems in the great plains with erts","type":"paper-conference"},"uris":["http://www.mendeley.com/documents/?uuid=32d81297-d682-3641-894e-be756becce02"]}],"mendeley":{"formattedCitation":"(Rouse Jr. &lt;i&gt;et al.&lt;/i&gt; 1974)","plainTextFormattedCitation":"(Rouse Jr. et al. 1974)","previouslyFormattedCitation":"(Rouse Jr. &lt;i&gt;et al.&lt;/i&gt; 1974)"},"properties":{"noteIndex":0},"schema":"https://github.com/citation-style-language/schema/raw/master/csl-citation.json"}</w:instrText>
            </w:r>
            <w:r w:rsidRPr="008D7E63">
              <w:rPr>
                <w:sz w:val="22"/>
              </w:rPr>
              <w:fldChar w:fldCharType="separate"/>
            </w:r>
            <w:r w:rsidRPr="00227A3B">
              <w:rPr>
                <w:noProof/>
                <w:sz w:val="22"/>
              </w:rPr>
              <w:t xml:space="preserve">(Rouse Jr. </w:t>
            </w:r>
            <w:r w:rsidRPr="00227A3B">
              <w:rPr>
                <w:i/>
                <w:noProof/>
                <w:sz w:val="22"/>
              </w:rPr>
              <w:t>et al.</w:t>
            </w:r>
            <w:r w:rsidRPr="00227A3B">
              <w:rPr>
                <w:noProof/>
                <w:sz w:val="22"/>
              </w:rPr>
              <w:t xml:space="preserve"> 1974)</w:t>
            </w:r>
            <w:r w:rsidRPr="008D7E63">
              <w:rPr>
                <w:sz w:val="22"/>
              </w:rPr>
              <w:fldChar w:fldCharType="end"/>
            </w:r>
          </w:p>
        </w:tc>
      </w:tr>
      <w:tr w:rsidR="003054E5" w:rsidRPr="00627B6D" w14:paraId="60C89602" w14:textId="77777777" w:rsidTr="001263EB">
        <w:trPr>
          <w:trHeight w:val="377"/>
          <w:jc w:val="center"/>
        </w:trPr>
        <w:tc>
          <w:tcPr>
            <w:tcW w:w="1402" w:type="dxa"/>
            <w:shd w:val="clear" w:color="auto" w:fill="auto"/>
            <w:noWrap/>
            <w:vAlign w:val="center"/>
            <w:hideMark/>
          </w:tcPr>
          <w:p w14:paraId="0E22C2B4" w14:textId="77777777" w:rsidR="003054E5" w:rsidRPr="008D7E63" w:rsidRDefault="003054E5" w:rsidP="00E51784">
            <w:pPr>
              <w:jc w:val="center"/>
              <w:rPr>
                <w:bCs/>
                <w:sz w:val="22"/>
              </w:rPr>
            </w:pPr>
            <w:r w:rsidRPr="008D7E63">
              <w:rPr>
                <w:bCs/>
                <w:sz w:val="22"/>
              </w:rPr>
              <w:lastRenderedPageBreak/>
              <w:t>SAVI</w:t>
            </w:r>
          </w:p>
        </w:tc>
        <w:tc>
          <w:tcPr>
            <w:tcW w:w="2063" w:type="dxa"/>
            <w:shd w:val="clear" w:color="auto" w:fill="auto"/>
            <w:noWrap/>
            <w:vAlign w:val="center"/>
            <w:hideMark/>
          </w:tcPr>
          <w:p w14:paraId="66943D6B" w14:textId="77777777" w:rsidR="003054E5" w:rsidRPr="008D7E63" w:rsidRDefault="003054E5" w:rsidP="00E51784">
            <w:pPr>
              <w:jc w:val="center"/>
              <w:rPr>
                <w:sz w:val="22"/>
              </w:rPr>
            </w:pPr>
            <w:r w:rsidRPr="008D7E63">
              <w:rPr>
                <w:sz w:val="22"/>
              </w:rPr>
              <w:t>Soil-Adjusted Vegetation Index</w:t>
            </w:r>
          </w:p>
        </w:tc>
        <w:tc>
          <w:tcPr>
            <w:tcW w:w="3451" w:type="dxa"/>
            <w:shd w:val="clear" w:color="auto" w:fill="auto"/>
            <w:noWrap/>
            <w:vAlign w:val="center"/>
            <w:hideMark/>
          </w:tcPr>
          <w:p w14:paraId="60051D64" w14:textId="77777777" w:rsidR="003054E5" w:rsidRPr="008D7E63" w:rsidRDefault="003054E5" w:rsidP="00E51784">
            <w:pPr>
              <w:jc w:val="center"/>
              <w:rPr>
                <w:sz w:val="22"/>
              </w:rPr>
            </w:pPr>
            <w:r w:rsidRPr="008D7E63">
              <w:rPr>
                <w:sz w:val="22"/>
              </w:rPr>
              <w:t>(R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vertAlign w:val="subscript"/>
              </w:rPr>
              <w:t xml:space="preserve"> </w:t>
            </w:r>
            <w:r w:rsidRPr="008D7E63">
              <w:rPr>
                <w:sz w:val="22"/>
              </w:rPr>
              <w:t>+ 0.5) * 1.5</w:t>
            </w:r>
          </w:p>
        </w:tc>
        <w:tc>
          <w:tcPr>
            <w:tcW w:w="957" w:type="dxa"/>
            <w:vAlign w:val="center"/>
          </w:tcPr>
          <w:p w14:paraId="3F457845" w14:textId="77777777" w:rsidR="003054E5" w:rsidRPr="008D7E63" w:rsidRDefault="003054E5" w:rsidP="00E51784">
            <w:pPr>
              <w:jc w:val="center"/>
              <w:rPr>
                <w:sz w:val="22"/>
              </w:rPr>
            </w:pPr>
            <w:r w:rsidRPr="008D7E63">
              <w:rPr>
                <w:sz w:val="22"/>
              </w:rPr>
              <w:t>MSP</w:t>
            </w:r>
          </w:p>
        </w:tc>
        <w:tc>
          <w:tcPr>
            <w:tcW w:w="1475" w:type="dxa"/>
            <w:vAlign w:val="center"/>
          </w:tcPr>
          <w:p w14:paraId="6723BAF7"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{"citationItems":[{"id":"ITEM-1","itemData":{"DOI":"10.1016/0034-4257(88)90106-X","ISSN":"00344257","abstract":"A transformation technique is presented to minimize soil brightness influences from spectral vegetation indices involving red and near-infrared (NIR) wavelengths. Graphically, the transformation involves a shifting of the origin of reflectance spectra plotted in NIR-red wavelength space to account for first-order soil-vegetation interactions and differential red and NIR flux extinction through vegetated canopies. For cotton (Gossypium hirsutum L. var DPI-70) and range grass (Eragrostics lehmanniana Nees) canopies, underlain with different soil backgrounds, the transformation nearly eliminated soil-induced variations in vegetation indices. A physical basis for the soil-adjusted vegetation index (SAVI) is subsequently presented. The SAVI was found to be an important step toward the establishment of simple °lobal\" that can describe dynamic soil-vegetation systems from remotely sensed data. © 1988.","author":[{"dropping-particle":"","family":"Huete","given":"A. R.","non-dropping-particle":"","parse-names":false,"suffix":""}],"container-title":"Remote Sensing of Environment","id":"ITEM-1","issue":"3","issued":{"date-parts":[["1988","8","1"]]},"page":"295-309","publisher":"Elsevier","title":"A soil-adjusted vegetation index (SAVI)","type":"article-journal","volume":"25"},"uris":["http://www.mendeley.com/documents/?uuid=04870d6c-96b7-3875-9fd4-5d0772fd8cf6"]}],"mendeley":{"formattedCitation":"(Huete 1988)","plainTextFormattedCitation":"(Huete 1988)","previouslyFormattedCitation":"(Huete 1988)"},"properties":{"noteIndex":0},"schema":"https://github.com/citation-style-language/schema/raw/master/csl-citation.json"}</w:instrText>
            </w:r>
            <w:r w:rsidRPr="008D7E63">
              <w:rPr>
                <w:sz w:val="22"/>
              </w:rPr>
              <w:fldChar w:fldCharType="separate"/>
            </w:r>
            <w:r w:rsidRPr="00227A3B">
              <w:rPr>
                <w:noProof/>
                <w:sz w:val="22"/>
              </w:rPr>
              <w:t>(Huete 1988)</w:t>
            </w:r>
            <w:r w:rsidRPr="008D7E63">
              <w:rPr>
                <w:sz w:val="22"/>
              </w:rPr>
              <w:fldChar w:fldCharType="end"/>
            </w:r>
          </w:p>
        </w:tc>
      </w:tr>
      <w:tr w:rsidR="003054E5" w:rsidRPr="00627B6D" w14:paraId="6D7B9CD0" w14:textId="77777777" w:rsidTr="001263EB">
        <w:trPr>
          <w:trHeight w:val="377"/>
          <w:jc w:val="center"/>
        </w:trPr>
        <w:tc>
          <w:tcPr>
            <w:tcW w:w="1402" w:type="dxa"/>
            <w:shd w:val="clear" w:color="auto" w:fill="auto"/>
            <w:noWrap/>
            <w:vAlign w:val="center"/>
            <w:hideMark/>
          </w:tcPr>
          <w:p w14:paraId="0A2FA35F" w14:textId="77777777" w:rsidR="003054E5" w:rsidRPr="008D7E63" w:rsidRDefault="003054E5" w:rsidP="00E51784">
            <w:pPr>
              <w:jc w:val="center"/>
              <w:rPr>
                <w:bCs/>
                <w:sz w:val="22"/>
              </w:rPr>
            </w:pPr>
            <w:r w:rsidRPr="008D7E63">
              <w:rPr>
                <w:bCs/>
                <w:sz w:val="22"/>
              </w:rPr>
              <w:t>MSAVI</w:t>
            </w:r>
          </w:p>
        </w:tc>
        <w:tc>
          <w:tcPr>
            <w:tcW w:w="2063" w:type="dxa"/>
            <w:shd w:val="clear" w:color="auto" w:fill="auto"/>
            <w:noWrap/>
            <w:vAlign w:val="center"/>
            <w:hideMark/>
          </w:tcPr>
          <w:p w14:paraId="609B226A" w14:textId="77777777" w:rsidR="003054E5" w:rsidRPr="008D7E63" w:rsidRDefault="003054E5" w:rsidP="00E51784">
            <w:pPr>
              <w:jc w:val="center"/>
              <w:rPr>
                <w:sz w:val="22"/>
              </w:rPr>
            </w:pPr>
            <w:r w:rsidRPr="008D7E63">
              <w:rPr>
                <w:sz w:val="22"/>
              </w:rPr>
              <w:t>Modified Soil-adjusted Vegetation Index</w:t>
            </w:r>
          </w:p>
        </w:tc>
        <w:tc>
          <w:tcPr>
            <w:tcW w:w="3451" w:type="dxa"/>
            <w:shd w:val="clear" w:color="auto" w:fill="auto"/>
            <w:noWrap/>
            <w:vAlign w:val="center"/>
            <w:hideMark/>
          </w:tcPr>
          <w:p w14:paraId="3A843179" w14:textId="77777777" w:rsidR="003054E5" w:rsidRPr="008D7E63" w:rsidRDefault="003054E5" w:rsidP="00E51784">
            <w:pPr>
              <w:jc w:val="center"/>
              <w:rPr>
                <w:sz w:val="22"/>
              </w:rPr>
            </w:pPr>
            <w:r w:rsidRPr="008D7E63">
              <w:rPr>
                <w:sz w:val="22"/>
              </w:rPr>
              <w:t>(2* R</w:t>
            </w:r>
            <w:r w:rsidRPr="008D7E63">
              <w:rPr>
                <w:sz w:val="22"/>
                <w:vertAlign w:val="subscript"/>
              </w:rPr>
              <w:t>NIR</w:t>
            </w:r>
            <w:r w:rsidRPr="008D7E63">
              <w:rPr>
                <w:sz w:val="22"/>
              </w:rPr>
              <w:t xml:space="preserve"> + 1-(((2*R</w:t>
            </w:r>
            <w:r w:rsidRPr="008D7E63">
              <w:rPr>
                <w:sz w:val="22"/>
                <w:vertAlign w:val="subscript"/>
              </w:rPr>
              <w:t>NIR</w:t>
            </w:r>
            <w:r w:rsidRPr="008D7E63">
              <w:rPr>
                <w:sz w:val="22"/>
              </w:rPr>
              <w:t xml:space="preserve"> +1) ^2)-8*(R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^0.5)/2</w:t>
            </w:r>
          </w:p>
        </w:tc>
        <w:tc>
          <w:tcPr>
            <w:tcW w:w="957" w:type="dxa"/>
            <w:vAlign w:val="center"/>
          </w:tcPr>
          <w:p w14:paraId="7C6AB72F" w14:textId="77777777" w:rsidR="003054E5" w:rsidRPr="008D7E63" w:rsidRDefault="003054E5" w:rsidP="00E51784">
            <w:pPr>
              <w:jc w:val="center"/>
              <w:rPr>
                <w:sz w:val="22"/>
              </w:rPr>
            </w:pPr>
            <w:r w:rsidRPr="008D7E63">
              <w:rPr>
                <w:sz w:val="22"/>
              </w:rPr>
              <w:t>MSP</w:t>
            </w:r>
          </w:p>
        </w:tc>
        <w:tc>
          <w:tcPr>
            <w:tcW w:w="1475" w:type="dxa"/>
            <w:vAlign w:val="center"/>
          </w:tcPr>
          <w:p w14:paraId="25028A2D"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{"citationItems":[{"id":"ITEM-1","itemData":{"DOI":"10.1016/0034-4257(94)90134-1","ISSN":"00344257","abstract":"There is currently a great deal of interest in the quantitative characterization of temporal and spatial vegetation patterns with remotely sensed data for the study of earth system science and global change. Spectral models and indices are being developed to improve vegetation sensitivity by accounting for atmosphere and soil effects. The soil-adjusted vegetation index (SAVI) was developed to minimize soil influences on canopy spectra by incorporating a soil adjustment factor L into the denominator of the normalized difference vegetation index (NDVI) equation. For optimal adjustment of the soil effect, however, the L factor should vary inversely with the amount of vegetation present. A modified SAVI (MSAVI) that replaces the constant L in the SAVI equation with a variable L function is presented in this article. The L function may be derived by induction or by using the product of the NDVI and weighted difference vegetation index (WDVI). Results based on ground and aircraft-measured cotton canopies are presented. The MSAVI is shown to increase the dynamic range of the vegetation signal while further minimizing the soil background influences, resulting in greater vegetation sensitivity as defined by a \"vegetation signal\" to \"soil noise\" ratio. © 1994.","author":[{"dropping-particle":"","family":"Qi","given":"J.","non-dropping-particle":"","parse-names":false,"suffix":""},{"dropping-particle":"","family":"Chehbouni","given":"A.","non-dropping-particle":"","parse-names":false,"suffix":""},{"dropping-particle":"","family":"Huete","given":"A. R.","non-dropping-particle":"","parse-names":false,"suffix":""},{"dropping-particle":"","family":"Kerr","given":"Y. H.","non-dropping-particle":"","parse-names":false,"suffix":""},{"dropping-particle":"","family":"Sorooshian","given":"S.","non-dropping-particle":"","parse-names":false,"suffix":""}],"container-title":"Remote Sensing of Environment","id":"ITEM-1","issue":"2","issued":{"date-parts":[["1994","5","1"]]},"page":"119-126","publisher":"Elsevier","title":"A modified soil adjusted vegetation index","type":"article-journal","volume":"48"},"uris":["http://www.mendeley.com/documents/?uuid=ccaf1c6b-f04e-3f17-a1b5-534a96f5ef23"]}],"mendeley":{"formattedCitation":"(Qi &lt;i&gt;et al.&lt;/i&gt; 1994)","plainTextFormattedCitation":"(Qi et al. 1994)","previouslyFormattedCitation":"(Qi &lt;i&gt;et al.&lt;/i&gt; 1994)"},"properties":{"noteIndex":0},"schema":"https://github.com/citation-style-language/schema/raw/master/csl-citation.json"}</w:instrText>
            </w:r>
            <w:r w:rsidRPr="008D7E63">
              <w:rPr>
                <w:sz w:val="22"/>
              </w:rPr>
              <w:fldChar w:fldCharType="separate"/>
            </w:r>
            <w:r w:rsidRPr="00227A3B">
              <w:rPr>
                <w:noProof/>
                <w:sz w:val="22"/>
              </w:rPr>
              <w:t xml:space="preserve">(Qi </w:t>
            </w:r>
            <w:r w:rsidRPr="00227A3B">
              <w:rPr>
                <w:i/>
                <w:noProof/>
                <w:sz w:val="22"/>
              </w:rPr>
              <w:t>et al.</w:t>
            </w:r>
            <w:r w:rsidRPr="00227A3B">
              <w:rPr>
                <w:noProof/>
                <w:sz w:val="22"/>
              </w:rPr>
              <w:t xml:space="preserve"> 1994)</w:t>
            </w:r>
            <w:r w:rsidRPr="008D7E63">
              <w:rPr>
                <w:sz w:val="22"/>
              </w:rPr>
              <w:fldChar w:fldCharType="end"/>
            </w:r>
          </w:p>
        </w:tc>
      </w:tr>
      <w:tr w:rsidR="003054E5" w:rsidRPr="00627B6D" w14:paraId="749AA91F" w14:textId="77777777" w:rsidTr="001263EB">
        <w:trPr>
          <w:trHeight w:val="377"/>
          <w:jc w:val="center"/>
        </w:trPr>
        <w:tc>
          <w:tcPr>
            <w:tcW w:w="1402" w:type="dxa"/>
            <w:shd w:val="clear" w:color="auto" w:fill="auto"/>
            <w:noWrap/>
            <w:vAlign w:val="center"/>
            <w:hideMark/>
          </w:tcPr>
          <w:p w14:paraId="3A3BC7CE" w14:textId="77777777" w:rsidR="003054E5" w:rsidRPr="008D7E63" w:rsidRDefault="003054E5" w:rsidP="00E51784">
            <w:pPr>
              <w:jc w:val="center"/>
              <w:rPr>
                <w:bCs/>
                <w:sz w:val="22"/>
              </w:rPr>
            </w:pPr>
            <w:r w:rsidRPr="008D7E63">
              <w:rPr>
                <w:bCs/>
                <w:sz w:val="22"/>
              </w:rPr>
              <w:t>GESAVI</w:t>
            </w:r>
          </w:p>
        </w:tc>
        <w:tc>
          <w:tcPr>
            <w:tcW w:w="2063" w:type="dxa"/>
            <w:shd w:val="clear" w:color="auto" w:fill="auto"/>
            <w:noWrap/>
            <w:vAlign w:val="center"/>
            <w:hideMark/>
          </w:tcPr>
          <w:p w14:paraId="226D0793" w14:textId="77777777" w:rsidR="003054E5" w:rsidRPr="008D7E63" w:rsidRDefault="003054E5" w:rsidP="00E51784">
            <w:pPr>
              <w:jc w:val="center"/>
              <w:rPr>
                <w:sz w:val="22"/>
              </w:rPr>
            </w:pPr>
            <w:r w:rsidRPr="008D7E63">
              <w:rPr>
                <w:sz w:val="22"/>
              </w:rPr>
              <w:t>Generalized Soil-adjusted Vegetation Index</w:t>
            </w:r>
          </w:p>
        </w:tc>
        <w:tc>
          <w:tcPr>
            <w:tcW w:w="3451" w:type="dxa"/>
            <w:shd w:val="clear" w:color="auto" w:fill="auto"/>
            <w:noWrap/>
            <w:vAlign w:val="center"/>
            <w:hideMark/>
          </w:tcPr>
          <w:p w14:paraId="4BC84ECB" w14:textId="77777777" w:rsidR="003054E5" w:rsidRPr="008D7E63" w:rsidRDefault="003054E5" w:rsidP="00E51784">
            <w:pPr>
              <w:jc w:val="center"/>
              <w:rPr>
                <w:sz w:val="22"/>
              </w:rPr>
            </w:pPr>
            <w:r w:rsidRPr="008D7E63">
              <w:rPr>
                <w:sz w:val="22"/>
              </w:rPr>
              <w:t>((R</w:t>
            </w:r>
            <w:r w:rsidRPr="008D7E63">
              <w:rPr>
                <w:sz w:val="22"/>
                <w:vertAlign w:val="subscript"/>
              </w:rPr>
              <w:t>NIR</w:t>
            </w:r>
            <w:r w:rsidRPr="008D7E63">
              <w:rPr>
                <w:sz w:val="22"/>
              </w:rPr>
              <w:t>-1.18) * (R</w:t>
            </w:r>
            <w:r w:rsidRPr="008D7E63">
              <w:rPr>
                <w:sz w:val="22"/>
                <w:vertAlign w:val="subscript"/>
              </w:rPr>
              <w:t>red</w:t>
            </w:r>
            <w:r w:rsidRPr="008D7E63">
              <w:rPr>
                <w:sz w:val="22"/>
              </w:rPr>
              <w:t>-0.012))/(R</w:t>
            </w:r>
            <w:r w:rsidRPr="008D7E63">
              <w:rPr>
                <w:sz w:val="22"/>
                <w:vertAlign w:val="subscript"/>
              </w:rPr>
              <w:t>red</w:t>
            </w:r>
            <w:r w:rsidRPr="008D7E63">
              <w:rPr>
                <w:sz w:val="22"/>
              </w:rPr>
              <w:t>+0.35)</w:t>
            </w:r>
          </w:p>
        </w:tc>
        <w:tc>
          <w:tcPr>
            <w:tcW w:w="957" w:type="dxa"/>
            <w:vAlign w:val="center"/>
          </w:tcPr>
          <w:p w14:paraId="5E83AB05" w14:textId="77777777" w:rsidR="003054E5" w:rsidRPr="008D7E63" w:rsidRDefault="003054E5" w:rsidP="00E51784">
            <w:pPr>
              <w:jc w:val="center"/>
              <w:rPr>
                <w:sz w:val="22"/>
              </w:rPr>
            </w:pPr>
            <w:r w:rsidRPr="008D7E63">
              <w:rPr>
                <w:sz w:val="22"/>
              </w:rPr>
              <w:t>MSP</w:t>
            </w:r>
          </w:p>
        </w:tc>
        <w:tc>
          <w:tcPr>
            <w:tcW w:w="1475" w:type="dxa"/>
            <w:vAlign w:val="center"/>
          </w:tcPr>
          <w:p w14:paraId="7C44C085"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{"citationItems":[{"id":"ITEM-1","itemData":{"DOI":"10.1117/12.332774","abstract":"Operational monitoring of vegetative cover by remote sensing currently involves the utilization of vegetation indices (VIs), most of them being functions of the reflectance in red (R) and near-infrared (NIR) spectral bands. A generalized soil-adjusted vegetation index (GESAVI), theoretically based on a simple vegetation canopy model, is introduced. It is defined in terms of the soil line parameters (A and B) as: GESAVI = (NIR-BR-A)/(R+Z), where Z is related to the red reflectance at the cross point between the soil line and vegetation isolines. Z can be considered as a soil adjustment coefficient which let this new index be considered as belonging to the SAVI family. In order to analyze the GESAVI sensitivity to soil brightness and soil color, both high resolution reflectance data from two laboratory experiments and data obtained by applying a radiosity model to simulate heterogeneous vegetation canopy scenes were used. VIs (including GESAVI, NDVI, PVI and SAVI family VIs) were computed and their correlation with LAI for the different soil backgrounds was analyzed. Results confirmed the lower sensitivity of GESAVI to soil background in most of the cases, thus becoming the most efficient index. This good index performance results from the fact that the isolines in the NIR-R plane are neither parallel to the soil line (as required by the PVI) nor convergent at the origin (as required by the NDVI) but they converge somewhere between the origin and infinity in the region of negative values of both NIR and R. This convergence point is not necessarily situated on the bisectrix, as required by other SAVI family indices.","author":[{"dropping-particle":"","family":"Gilabert","given":"M. A.","non-dropping-particle":"","parse-names":false,"suffix":""},{"dropping-particle":"","family":"Gonzalez Piqueras","given":"Jose","non-dropping-particle":"","parse-names":false,"suffix":""},{"dropping-particle":"","family":"Garcia-Haro","given":"Joan","non-dropping-particle":"","parse-names":false,"suffix":""},{"dropping-particle":"","family":"Melia","given":"J.","non-dropping-particle":"","parse-names":false,"suffix":""}],"container-title":"Remote Sensing for Agriculture, Ecosystems, and Hydrology","editor":[{"dropping-particle":"","family":"Engman","given":"Edwin T.","non-dropping-particle":"","parse-names":false,"suffix":""}],"id":"ITEM-1","issued":{"date-parts":[["1998","12","11"]]},"page":"396","publisher":"International Society for Optics and Photonics","title":"Designing a generalized soil-adjusted vegetation index (GESAVI)","type":"paper-conference","volume":"3499"},"uris":["http://www.mendeley.com/documents/?uuid=bb3bb52b-7206-3071-90fd-c970210f7898"]}],"mendeley":{"formattedCitation":"(Gilabert &lt;i&gt;et al.&lt;/i&gt; 1998)","plainTextFormattedCitation":"(Gilabert et al. 1998)","previouslyFormattedCitation":"(Gilabert &lt;i&gt;et al.&lt;/i&gt; 1998)"},"properties":{"noteIndex":0},"schema":"https://github.com/citation-style-language/schema/raw/master/csl-citation.json"}</w:instrText>
            </w:r>
            <w:r w:rsidRPr="008D7E63">
              <w:rPr>
                <w:sz w:val="22"/>
              </w:rPr>
              <w:fldChar w:fldCharType="separate"/>
            </w:r>
            <w:r w:rsidRPr="00227A3B">
              <w:rPr>
                <w:noProof/>
                <w:sz w:val="22"/>
              </w:rPr>
              <w:t xml:space="preserve">(Gilabert </w:t>
            </w:r>
            <w:r w:rsidRPr="00227A3B">
              <w:rPr>
                <w:i/>
                <w:noProof/>
                <w:sz w:val="22"/>
              </w:rPr>
              <w:t>et al.</w:t>
            </w:r>
            <w:r w:rsidRPr="00227A3B">
              <w:rPr>
                <w:noProof/>
                <w:sz w:val="22"/>
              </w:rPr>
              <w:t xml:space="preserve"> 1998)</w:t>
            </w:r>
            <w:r w:rsidRPr="008D7E63">
              <w:rPr>
                <w:sz w:val="22"/>
              </w:rPr>
              <w:fldChar w:fldCharType="end"/>
            </w:r>
          </w:p>
        </w:tc>
      </w:tr>
      <w:tr w:rsidR="003054E5" w:rsidRPr="003054E5" w14:paraId="18508298" w14:textId="77777777" w:rsidTr="001263EB">
        <w:trPr>
          <w:trHeight w:val="377"/>
          <w:jc w:val="center"/>
        </w:trPr>
        <w:tc>
          <w:tcPr>
            <w:tcW w:w="1402" w:type="dxa"/>
            <w:shd w:val="clear" w:color="auto" w:fill="auto"/>
            <w:noWrap/>
            <w:vAlign w:val="center"/>
            <w:hideMark/>
          </w:tcPr>
          <w:p w14:paraId="6C56FF5F" w14:textId="77777777" w:rsidR="003054E5" w:rsidRPr="008D7E63" w:rsidRDefault="003054E5" w:rsidP="00E51784">
            <w:pPr>
              <w:jc w:val="center"/>
              <w:rPr>
                <w:bCs/>
                <w:sz w:val="22"/>
              </w:rPr>
            </w:pPr>
            <w:r w:rsidRPr="008D7E63">
              <w:rPr>
                <w:bCs/>
                <w:sz w:val="22"/>
              </w:rPr>
              <w:t>GNDVI</w:t>
            </w:r>
          </w:p>
        </w:tc>
        <w:tc>
          <w:tcPr>
            <w:tcW w:w="2063" w:type="dxa"/>
            <w:shd w:val="clear" w:color="auto" w:fill="auto"/>
            <w:noWrap/>
            <w:vAlign w:val="center"/>
            <w:hideMark/>
          </w:tcPr>
          <w:p w14:paraId="608FDC1E" w14:textId="77777777" w:rsidR="003054E5" w:rsidRPr="008D7E63" w:rsidRDefault="003054E5" w:rsidP="00E51784">
            <w:pPr>
              <w:jc w:val="center"/>
              <w:rPr>
                <w:sz w:val="22"/>
              </w:rPr>
            </w:pPr>
            <w:r w:rsidRPr="008D7E63">
              <w:rPr>
                <w:sz w:val="22"/>
              </w:rPr>
              <w:t>Green-NDVI</w:t>
            </w:r>
          </w:p>
        </w:tc>
        <w:tc>
          <w:tcPr>
            <w:tcW w:w="3451" w:type="dxa"/>
            <w:shd w:val="clear" w:color="auto" w:fill="auto"/>
            <w:noWrap/>
            <w:vAlign w:val="center"/>
            <w:hideMark/>
          </w:tcPr>
          <w:p w14:paraId="09FC4770" w14:textId="77777777" w:rsidR="003054E5" w:rsidRPr="008D7E63" w:rsidRDefault="003054E5" w:rsidP="00E51784">
            <w:pPr>
              <w:jc w:val="center"/>
              <w:rPr>
                <w:sz w:val="22"/>
              </w:rPr>
            </w:pPr>
            <w:r w:rsidRPr="008D7E63">
              <w:rPr>
                <w:sz w:val="22"/>
              </w:rPr>
              <w:t>(R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green</w:t>
            </w:r>
            <w:proofErr w:type="spellEnd"/>
            <w:r w:rsidRPr="008D7E63">
              <w:rPr>
                <w:sz w:val="22"/>
              </w:rPr>
              <w:t>)/ (R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green</w:t>
            </w:r>
            <w:proofErr w:type="spellEnd"/>
            <w:r w:rsidRPr="008D7E63">
              <w:rPr>
                <w:sz w:val="22"/>
              </w:rPr>
              <w:t>)</w:t>
            </w:r>
          </w:p>
        </w:tc>
        <w:tc>
          <w:tcPr>
            <w:tcW w:w="957" w:type="dxa"/>
            <w:vAlign w:val="center"/>
          </w:tcPr>
          <w:p w14:paraId="2E4D53AD" w14:textId="77777777" w:rsidR="003054E5" w:rsidRPr="008D7E63" w:rsidRDefault="003054E5" w:rsidP="00E51784">
            <w:pPr>
              <w:jc w:val="center"/>
              <w:rPr>
                <w:sz w:val="22"/>
              </w:rPr>
            </w:pPr>
            <w:r w:rsidRPr="008D7E63">
              <w:rPr>
                <w:sz w:val="22"/>
              </w:rPr>
              <w:t>MSP</w:t>
            </w:r>
          </w:p>
        </w:tc>
        <w:tc>
          <w:tcPr>
            <w:tcW w:w="1475" w:type="dxa"/>
            <w:vAlign w:val="center"/>
          </w:tcPr>
          <w:p w14:paraId="678FF255" w14:textId="77777777" w:rsidR="003054E5" w:rsidRPr="00D37F0D" w:rsidRDefault="003054E5" w:rsidP="00E51784">
            <w:pPr>
              <w:jc w:val="center"/>
              <w:rPr>
                <w:sz w:val="22"/>
                <w:lang w:val="fr-FR"/>
              </w:rPr>
            </w:pPr>
            <w:r w:rsidRPr="008D7E63">
              <w:rPr>
                <w:sz w:val="22"/>
              </w:rPr>
              <w:fldChar w:fldCharType="begin" w:fldLock="1"/>
            </w:r>
            <w:r>
              <w:rPr>
                <w:sz w:val="22"/>
              </w:rPr>
              <w:instrText>ADDIN CSL_CITATION {"citationItems":[{"id":"ITEM-1","itemData":{"DOI":"10.1016/S0034-4257(96)00072-7","ISSN":"00344257","abstract":"Most animals use a 'green' spectral range to remotely sense the presence and vitality of vegetation. While humans possess the same ability in their eyes, man-made space-borne sensors that sense evolution of global vegetation, have so far used a combination of the red and near infrared channels instead. In this article we challenge this approach, using measurements of reflectance spectra from 400 nm to 750 nm with spectral resolution of 2 nm, with simultaneous determination of pigment concentrations of mature and autumn senescing leaves. We show that, for a wide range of leaf greenness, the maximum sensitivity of reflectance coincides with the red absorption maximum of chlorophyll-a (Chl-a) at 670 nm. However, for yellow-green to green leaves (with Chl-a more than 3-5 μg/cm2), the reflectance near 670 nm is not sensitive to chlorophyll concentration because of saturation of the relationship of absorptions versus chlorophyll concentration. Maximum sensitivity of Chl-a concentration for a wide range of its variation (0.3-45 μg/cm2) was found, not surprisingly so, around the green hand from 520 nm to 630 nm and also near 700 nm. We found that the inverse of the reflectance in the green band was proportional to Chl-a concentration with correlation r2 &gt; 0.95. This band will be present on several future satellite sensors with a global view of vegetation (SeaWiFS to be launched in 1996, Polder on ADEOS-1 also in 1996, and MODIS on EOS in 1998 and 2000). New indexes that use the green channel and are resistant to atmospheric effects are developed. A green NDVI = (ρ(nir) - ρ(green))/(ρ(nir) ± ρ(green)) was tested for a range of Chl-a from 0.3 μg/cm2 to 45 μg/cm2, and found to have an error in the chlorophyll a derivation at leaf level of less than 3 μg/cm2. The new index has wider dynamic range than the NDVI and is, on overage, at least five times more sensitive to Chl-a concentration. A green atmospherically resistant vegetation index (GARI), tailored on the concept of ARVI (Kau</w:instrText>
            </w:r>
            <w:r w:rsidRPr="00D37F0D">
              <w:rPr>
                <w:sz w:val="22"/>
                <w:lang w:val="fr-FR"/>
              </w:rPr>
              <w:instrText>fman and Tanre, 1992), is developed and is expected to be a resistant to atmospheric effects as ARVI but more sensitive to a wide range of Chl-a concentrations. While NDVI and ARVI are sensitive to vegetation fraction and to rate of absorption of photosynthetic solar radiation, a green vegetation index like GARI should be added to sense the concentration of chlorophyll, to measure the rate of photosynthesis and to monitor plant stress.","author":[{"dropping-particle":"","family":"Gitelson","given":"Anatoly A.","non-dropping-particle":"","parse-names":false,"suffix":""},{"dropping-particle":"","family":"Kaufman","given":"Yoram J.","non-dropping-particle":"","parse-names":false,"suffix":""},{"dropping-particle":"","family":"Merzlyak","given":"Mark N.","non-dropping-particle":"","parse-names":false,"suffix":""}],"container-title":"Remote Sensing of Environment","id":"ITEM-1","issue":"3","issued":{"date-parts":[["1996","12","1"]]},"page":"289-298","publisher":"Elsevier","title":"Use of a green channel in remote sensing of global vegetation from EOS- MODIS","type":"article-journal","volume":"58"},"uris":["http://www.mendeley.com/documents/?uuid=7e2ac74f-dd17-31de-9d5e-63a5ffc420f2"]}],"mendeley":{"formattedCitation":"(Gitelson &lt;i&gt;et al.&lt;/i&gt; 1996)","plainTextFormattedCitation":"(Gitelson et al. 1996)","previouslyFormattedCitation":"(Gitelson &lt;i&gt;et al.&lt;/i&gt; 1996)"},"properties":{"noteIndex":0},"schema":"https://github.com/citation-style-language/schema/raw/master/csl-citation.json"}</w:instrText>
            </w:r>
            <w:r w:rsidRPr="008D7E63">
              <w:rPr>
                <w:sz w:val="22"/>
              </w:rPr>
              <w:fldChar w:fldCharType="separate"/>
            </w:r>
            <w:r w:rsidRPr="00D37F0D">
              <w:rPr>
                <w:noProof/>
                <w:sz w:val="22"/>
                <w:lang w:val="fr-FR"/>
              </w:rPr>
              <w:t xml:space="preserve">(Gitelson </w:t>
            </w:r>
            <w:r w:rsidRPr="00D37F0D">
              <w:rPr>
                <w:i/>
                <w:noProof/>
                <w:sz w:val="22"/>
                <w:lang w:val="fr-FR"/>
              </w:rPr>
              <w:t>et al.</w:t>
            </w:r>
            <w:r w:rsidRPr="00D37F0D">
              <w:rPr>
                <w:noProof/>
                <w:sz w:val="22"/>
                <w:lang w:val="fr-FR"/>
              </w:rPr>
              <w:t xml:space="preserve"> 1996)</w:t>
            </w:r>
            <w:r w:rsidRPr="008D7E63">
              <w:rPr>
                <w:sz w:val="22"/>
              </w:rPr>
              <w:fldChar w:fldCharType="end"/>
            </w:r>
          </w:p>
        </w:tc>
      </w:tr>
      <w:tr w:rsidR="003054E5" w:rsidRPr="00627B6D" w14:paraId="78E3DE13" w14:textId="77777777" w:rsidTr="001263EB">
        <w:trPr>
          <w:trHeight w:val="377"/>
          <w:jc w:val="center"/>
        </w:trPr>
        <w:tc>
          <w:tcPr>
            <w:tcW w:w="1402" w:type="dxa"/>
            <w:shd w:val="clear" w:color="auto" w:fill="auto"/>
            <w:noWrap/>
            <w:vAlign w:val="center"/>
            <w:hideMark/>
          </w:tcPr>
          <w:p w14:paraId="63AEC148" w14:textId="77777777" w:rsidR="003054E5" w:rsidRPr="00D37F0D" w:rsidRDefault="003054E5" w:rsidP="00E51784">
            <w:pPr>
              <w:jc w:val="center"/>
              <w:rPr>
                <w:bCs/>
                <w:sz w:val="22"/>
                <w:lang w:val="fr-FR"/>
              </w:rPr>
            </w:pPr>
            <w:r w:rsidRPr="00D37F0D">
              <w:rPr>
                <w:bCs/>
                <w:sz w:val="22"/>
                <w:lang w:val="fr-FR"/>
              </w:rPr>
              <w:t>RVI</w:t>
            </w:r>
          </w:p>
        </w:tc>
        <w:tc>
          <w:tcPr>
            <w:tcW w:w="2063" w:type="dxa"/>
            <w:shd w:val="clear" w:color="auto" w:fill="auto"/>
            <w:noWrap/>
            <w:vAlign w:val="center"/>
            <w:hideMark/>
          </w:tcPr>
          <w:p w14:paraId="4239CC9C" w14:textId="77777777" w:rsidR="003054E5" w:rsidRPr="00D37F0D" w:rsidRDefault="003054E5" w:rsidP="00E51784">
            <w:pPr>
              <w:jc w:val="center"/>
              <w:rPr>
                <w:sz w:val="22"/>
                <w:lang w:val="fr-FR"/>
              </w:rPr>
            </w:pPr>
            <w:r w:rsidRPr="00D37F0D">
              <w:rPr>
                <w:sz w:val="22"/>
                <w:lang w:val="fr-FR"/>
              </w:rPr>
              <w:t xml:space="preserve">Ratio </w:t>
            </w:r>
            <w:proofErr w:type="spellStart"/>
            <w:r w:rsidRPr="00D37F0D">
              <w:rPr>
                <w:sz w:val="22"/>
                <w:lang w:val="fr-FR"/>
              </w:rPr>
              <w:t>Vegetation</w:t>
            </w:r>
            <w:proofErr w:type="spellEnd"/>
            <w:r w:rsidRPr="00D37F0D">
              <w:rPr>
                <w:sz w:val="22"/>
                <w:lang w:val="fr-FR"/>
              </w:rPr>
              <w:t xml:space="preserve"> Index</w:t>
            </w:r>
          </w:p>
        </w:tc>
        <w:tc>
          <w:tcPr>
            <w:tcW w:w="3451" w:type="dxa"/>
            <w:shd w:val="clear" w:color="auto" w:fill="auto"/>
            <w:noWrap/>
            <w:vAlign w:val="center"/>
            <w:hideMark/>
          </w:tcPr>
          <w:p w14:paraId="3E6B5443" w14:textId="77777777" w:rsidR="003054E5" w:rsidRPr="00D37F0D" w:rsidRDefault="003054E5" w:rsidP="00E51784">
            <w:pPr>
              <w:jc w:val="center"/>
              <w:rPr>
                <w:sz w:val="22"/>
                <w:lang w:val="fr-FR"/>
              </w:rPr>
            </w:pPr>
            <w:r w:rsidRPr="00D37F0D">
              <w:rPr>
                <w:sz w:val="22"/>
                <w:lang w:val="fr-FR"/>
              </w:rPr>
              <w:t>(R</w:t>
            </w:r>
            <w:r w:rsidRPr="00D37F0D">
              <w:rPr>
                <w:sz w:val="22"/>
                <w:vertAlign w:val="subscript"/>
                <w:lang w:val="fr-FR"/>
              </w:rPr>
              <w:t xml:space="preserve">NIR </w:t>
            </w:r>
            <w:r w:rsidRPr="00D37F0D">
              <w:rPr>
                <w:sz w:val="22"/>
                <w:lang w:val="fr-FR"/>
              </w:rPr>
              <w:t xml:space="preserve">/ </w:t>
            </w:r>
            <w:proofErr w:type="spellStart"/>
            <w:r w:rsidRPr="00D37F0D">
              <w:rPr>
                <w:sz w:val="22"/>
                <w:lang w:val="fr-FR"/>
              </w:rPr>
              <w:t>R</w:t>
            </w:r>
            <w:r w:rsidRPr="00D37F0D">
              <w:rPr>
                <w:sz w:val="22"/>
                <w:vertAlign w:val="subscript"/>
                <w:lang w:val="fr-FR"/>
              </w:rPr>
              <w:t>red</w:t>
            </w:r>
            <w:proofErr w:type="spellEnd"/>
            <w:r w:rsidRPr="00D37F0D">
              <w:rPr>
                <w:sz w:val="22"/>
                <w:lang w:val="fr-FR"/>
              </w:rPr>
              <w:t>)</w:t>
            </w:r>
          </w:p>
        </w:tc>
        <w:tc>
          <w:tcPr>
            <w:tcW w:w="957" w:type="dxa"/>
            <w:vAlign w:val="center"/>
          </w:tcPr>
          <w:p w14:paraId="368C7524" w14:textId="77777777" w:rsidR="003054E5" w:rsidRPr="00D37F0D" w:rsidRDefault="003054E5" w:rsidP="00E51784">
            <w:pPr>
              <w:jc w:val="center"/>
              <w:rPr>
                <w:sz w:val="22"/>
                <w:lang w:val="fr-FR"/>
              </w:rPr>
            </w:pPr>
            <w:r w:rsidRPr="00D37F0D">
              <w:rPr>
                <w:sz w:val="22"/>
                <w:lang w:val="fr-FR"/>
              </w:rPr>
              <w:t>MSP</w:t>
            </w:r>
          </w:p>
        </w:tc>
        <w:tc>
          <w:tcPr>
            <w:tcW w:w="1475" w:type="dxa"/>
            <w:vAlign w:val="center"/>
          </w:tcPr>
          <w:p w14:paraId="4576C802" w14:textId="77777777" w:rsidR="003054E5" w:rsidRPr="008D7E63" w:rsidRDefault="003054E5" w:rsidP="00E51784">
            <w:pPr>
              <w:jc w:val="center"/>
              <w:rPr>
                <w:sz w:val="22"/>
              </w:rPr>
            </w:pPr>
            <w:r w:rsidRPr="008D7E63">
              <w:rPr>
                <w:sz w:val="22"/>
              </w:rPr>
              <w:fldChar w:fldCharType="begin" w:fldLock="1"/>
            </w:r>
            <w:r w:rsidRPr="00D37F0D">
              <w:rPr>
                <w:sz w:val="22"/>
                <w:lang w:val="fr-FR"/>
              </w:rPr>
              <w:instrText>ADDIN CSL_CITATION {"citationItems":[{"id":"ITEM-1","itemData":{"DOI":"10.2307/1936256","ISSN":"00129658","abstract":"JSTOR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Leaf-area index of a forest can be measured by determining the ratio of light at 800 m, to that at 675 m, on the forest floor. It is based on the principle that leaves absorb relatively more red than infrared light, and therefore, the more leaves that are present in the canopy, the greater will be the ratio.","author":[{"dropping-particle":"","family":"Jordan","given":"Carl F.","non-dropping-particle":"","parse-names":false,"suffix":""}],"container-title":"Ecology","id":"ITEM-1","issue":"4","issued":{"date-parts":[["1969","7","1"]]},"page":"663-666","publisher":"John Wiley &amp; Sons, Ltd","title":"Derivation of Leaf-Area Index from Quality of Light on the Forest Floor","type":"article-journal","volume":"50"},"uris":["http://www.mendeley.com/documents/?uuid=cc2a1e17-02b3-3cbc-8830-6af43e0396e3"]}],"mendeley":{"formattedCitation":"(Jordan 1969)","plainTextFormattedCitation":"(Jordan 1969)","previouslyFormattedCitation":"(Jordan 1969)"},"properties":{"no</w:instrText>
            </w:r>
            <w:r>
              <w:rPr>
                <w:sz w:val="22"/>
              </w:rPr>
              <w:instrText>teIndex":0},"schema":"https://github.com/citation-style-language/schema/raw/master/csl-citation.json"}</w:instrText>
            </w:r>
            <w:r w:rsidRPr="008D7E63">
              <w:rPr>
                <w:sz w:val="22"/>
              </w:rPr>
              <w:fldChar w:fldCharType="separate"/>
            </w:r>
            <w:r w:rsidRPr="00227A3B">
              <w:rPr>
                <w:noProof/>
                <w:sz w:val="22"/>
              </w:rPr>
              <w:t>(Jordan 1969)</w:t>
            </w:r>
            <w:r w:rsidRPr="008D7E63">
              <w:rPr>
                <w:sz w:val="22"/>
              </w:rPr>
              <w:fldChar w:fldCharType="end"/>
            </w:r>
          </w:p>
        </w:tc>
      </w:tr>
      <w:tr w:rsidR="003054E5" w:rsidRPr="00627B6D" w14:paraId="7BA53BE5" w14:textId="77777777" w:rsidTr="001263EB">
        <w:trPr>
          <w:trHeight w:val="377"/>
          <w:jc w:val="center"/>
        </w:trPr>
        <w:tc>
          <w:tcPr>
            <w:tcW w:w="1402" w:type="dxa"/>
            <w:shd w:val="clear" w:color="auto" w:fill="auto"/>
            <w:noWrap/>
            <w:vAlign w:val="center"/>
            <w:hideMark/>
          </w:tcPr>
          <w:p w14:paraId="58CB6793" w14:textId="77777777" w:rsidR="003054E5" w:rsidRPr="008D7E63" w:rsidRDefault="003054E5" w:rsidP="00E51784">
            <w:pPr>
              <w:jc w:val="center"/>
              <w:rPr>
                <w:bCs/>
                <w:sz w:val="22"/>
              </w:rPr>
            </w:pPr>
            <w:r w:rsidRPr="008D7E63">
              <w:rPr>
                <w:bCs/>
                <w:sz w:val="22"/>
              </w:rPr>
              <w:t>MSR</w:t>
            </w:r>
          </w:p>
        </w:tc>
        <w:tc>
          <w:tcPr>
            <w:tcW w:w="2063" w:type="dxa"/>
            <w:shd w:val="clear" w:color="auto" w:fill="auto"/>
            <w:noWrap/>
            <w:vAlign w:val="center"/>
            <w:hideMark/>
          </w:tcPr>
          <w:p w14:paraId="0E51692B" w14:textId="77777777" w:rsidR="003054E5" w:rsidRPr="008D7E63" w:rsidRDefault="003054E5" w:rsidP="00E51784">
            <w:pPr>
              <w:jc w:val="center"/>
              <w:rPr>
                <w:sz w:val="22"/>
              </w:rPr>
            </w:pPr>
            <w:r w:rsidRPr="008D7E63">
              <w:rPr>
                <w:sz w:val="22"/>
              </w:rPr>
              <w:t>Modified Simple Ratio Index</w:t>
            </w:r>
          </w:p>
        </w:tc>
        <w:tc>
          <w:tcPr>
            <w:tcW w:w="3451" w:type="dxa"/>
            <w:shd w:val="clear" w:color="auto" w:fill="auto"/>
            <w:noWrap/>
            <w:vAlign w:val="center"/>
            <w:hideMark/>
          </w:tcPr>
          <w:p w14:paraId="643C4646" w14:textId="77777777" w:rsidR="003054E5" w:rsidRPr="008D7E63" w:rsidRDefault="003054E5" w:rsidP="00E51784">
            <w:pPr>
              <w:jc w:val="center"/>
              <w:rPr>
                <w:sz w:val="22"/>
              </w:rPr>
            </w:pPr>
            <w:r w:rsidRPr="008D7E63">
              <w:rPr>
                <w:sz w:val="22"/>
              </w:rPr>
              <w:t>((R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- 1)/ √ (R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xml:space="preserve"> +1)</w:t>
            </w:r>
          </w:p>
        </w:tc>
        <w:tc>
          <w:tcPr>
            <w:tcW w:w="957" w:type="dxa"/>
            <w:vAlign w:val="center"/>
          </w:tcPr>
          <w:p w14:paraId="7760D959" w14:textId="77777777" w:rsidR="003054E5" w:rsidRPr="008D7E63" w:rsidRDefault="003054E5" w:rsidP="00E51784">
            <w:pPr>
              <w:jc w:val="center"/>
              <w:rPr>
                <w:sz w:val="22"/>
              </w:rPr>
            </w:pPr>
            <w:r w:rsidRPr="008D7E63">
              <w:rPr>
                <w:sz w:val="22"/>
              </w:rPr>
              <w:t>MSP</w:t>
            </w:r>
          </w:p>
        </w:tc>
        <w:tc>
          <w:tcPr>
            <w:tcW w:w="1475" w:type="dxa"/>
            <w:vAlign w:val="center"/>
          </w:tcPr>
          <w:p w14:paraId="597F1714"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{"citationItems":[{"id":"ITEM-1","itemData":{"DOI":"10.1080/07038992.1996.10855178","ISSN":"17127971","abstract":"A modified simple ratio (MSR) is proposed for retrieving biophysical parameters of boreal forests using remote sensing data. This vegetation index is formulated based on the evaluation of several two-band vegetation indices including the normalized difference vegetation index (NDVI), simple ratio (SR), soil adjusted vegetation indices (SAVI, SAVI1, SAVI2), weighted difference vegetation index (WDVI), global environment monitoring index (GEMI), non-linear index (NLI) and renormalized difference vegetation index (RDVI). MSR is an improved version of RDVI for the purpose of linearizing their relationships with biophysical parameters. All indices were obtained from Landsat 5 TM band 3 (visible) and band 4 (near infrared) images after atmospheric corrections (except for GEMI) and were correlated with ground-based measurements made in 20 jack pine (Pinus banksiana) and black spruce (Picea Mariana) stands during the BOREAS field experiment in 1994. The measurements include leaf area index (LAI) and the fraction of photosynthetically active radiation (FPAR) absorbed by the forest canopies. Among these vegetation indices, SR, MSR and NDVI were found to be best correlated with LAI and FPAR in both spring and summer. All other indices performed poorly. Both NDVI and MSR can be expressed as a function of SR. Measurement errors in remote sensing data often occur due to changes in solar zenith angle, subpixel contamination of clouds or dissimilar surface features, and the variation in the local topography and other environmental factors. These errors generally cause simultaneous increases or decreases in the red and near infrared reflectance, and can be greatly reduced by taking the ratio. All other indices involving mathematical operations other than ratioing would retain the errors or even amplify them. The major problem in using the vegetation indices obtained from red and near infrared bands is the small sensitivity to the overstory vegetation conditions. Although many of the vegetation indices such as SAVI, SAVI1 and SAVI2 are developed to minimize the effect of the background on retrieving the vegetation information, they also reduce their sensitivity to the changes in the overstory conditions.","author":[{"dropping-particle":"","family":"Chen","given":"Jing M.","non-dropping-particle":"","parse-names":false,"suffix":""}],"container-title":"Canadian Journal of Remote Sensing","id":"ITEM-1","issue":"3","issued":{"date-parts":[["1996","9"]]},"page":"229-242","publisher":"Taylor &amp; Francis","title":"Evaluation of vegetation indices and a modified simple ratio for boreal applications","type":"article-journal","volume":"22"},"uris":["http://www.mendeley.com/documents/?uuid=e646a5f6-d6ee-33fe-a537-febe38d9be0f"]}],"mendeley":{"formattedCitation":"(Chen 1996)","plainTextFormattedCitation":"(Chen 1996)","previouslyFormattedCitation":"(Chen 1996)"},"properties":{"noteIndex":0},"schema":"https://github.com/citation-style-language/schema/raw/master/csl-citation.json"}</w:instrText>
            </w:r>
            <w:r w:rsidRPr="008D7E63">
              <w:rPr>
                <w:sz w:val="22"/>
              </w:rPr>
              <w:fldChar w:fldCharType="separate"/>
            </w:r>
            <w:r w:rsidRPr="00227A3B">
              <w:rPr>
                <w:noProof/>
                <w:sz w:val="22"/>
              </w:rPr>
              <w:t>(Chen 1996)</w:t>
            </w:r>
            <w:r w:rsidRPr="008D7E63">
              <w:rPr>
                <w:sz w:val="22"/>
              </w:rPr>
              <w:fldChar w:fldCharType="end"/>
            </w:r>
          </w:p>
        </w:tc>
      </w:tr>
      <w:tr w:rsidR="003054E5" w:rsidRPr="00627B6D" w14:paraId="1D01CDB0" w14:textId="77777777" w:rsidTr="001263EB">
        <w:trPr>
          <w:trHeight w:val="377"/>
          <w:jc w:val="center"/>
        </w:trPr>
        <w:tc>
          <w:tcPr>
            <w:tcW w:w="1402" w:type="dxa"/>
            <w:shd w:val="clear" w:color="auto" w:fill="auto"/>
            <w:noWrap/>
            <w:vAlign w:val="center"/>
            <w:hideMark/>
          </w:tcPr>
          <w:p w14:paraId="0CF7B409" w14:textId="77777777" w:rsidR="003054E5" w:rsidRPr="008D7E63" w:rsidRDefault="003054E5" w:rsidP="00E51784">
            <w:pPr>
              <w:jc w:val="center"/>
              <w:rPr>
                <w:bCs/>
                <w:sz w:val="22"/>
              </w:rPr>
            </w:pPr>
            <w:r w:rsidRPr="008D7E63">
              <w:rPr>
                <w:bCs/>
                <w:sz w:val="22"/>
              </w:rPr>
              <w:t>RDVI</w:t>
            </w:r>
          </w:p>
        </w:tc>
        <w:tc>
          <w:tcPr>
            <w:tcW w:w="2063" w:type="dxa"/>
            <w:shd w:val="clear" w:color="auto" w:fill="auto"/>
            <w:noWrap/>
            <w:vAlign w:val="center"/>
            <w:hideMark/>
          </w:tcPr>
          <w:p w14:paraId="15C269DB" w14:textId="77777777" w:rsidR="003054E5" w:rsidRPr="008D7E63" w:rsidRDefault="003054E5" w:rsidP="00E51784">
            <w:pPr>
              <w:jc w:val="center"/>
              <w:rPr>
                <w:sz w:val="22"/>
              </w:rPr>
            </w:pPr>
            <w:r w:rsidRPr="008D7E63">
              <w:rPr>
                <w:sz w:val="22"/>
              </w:rPr>
              <w:t>Re-normalized Difference Vegetation Index</w:t>
            </w:r>
          </w:p>
        </w:tc>
        <w:tc>
          <w:tcPr>
            <w:tcW w:w="3451" w:type="dxa"/>
            <w:shd w:val="clear" w:color="auto" w:fill="auto"/>
            <w:noWrap/>
            <w:vAlign w:val="center"/>
            <w:hideMark/>
          </w:tcPr>
          <w:p w14:paraId="5E63ACF4" w14:textId="77777777" w:rsidR="003054E5" w:rsidRPr="008D7E63" w:rsidRDefault="003054E5" w:rsidP="00E51784">
            <w:pPr>
              <w:jc w:val="center"/>
              <w:rPr>
                <w:sz w:val="22"/>
              </w:rPr>
            </w:pPr>
            <w:r w:rsidRPr="008D7E63">
              <w:rPr>
                <w:sz w:val="22"/>
              </w:rPr>
              <w:t>(R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 √ (R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w:t>
            </w:r>
          </w:p>
        </w:tc>
        <w:tc>
          <w:tcPr>
            <w:tcW w:w="957" w:type="dxa"/>
            <w:vAlign w:val="center"/>
          </w:tcPr>
          <w:p w14:paraId="30EF07E6" w14:textId="77777777" w:rsidR="003054E5" w:rsidRPr="008D7E63" w:rsidRDefault="003054E5" w:rsidP="00E51784">
            <w:pPr>
              <w:jc w:val="center"/>
              <w:rPr>
                <w:sz w:val="22"/>
              </w:rPr>
            </w:pPr>
            <w:r w:rsidRPr="008D7E63">
              <w:rPr>
                <w:sz w:val="22"/>
              </w:rPr>
              <w:t>MSP</w:t>
            </w:r>
          </w:p>
        </w:tc>
        <w:tc>
          <w:tcPr>
            <w:tcW w:w="1475" w:type="dxa"/>
            <w:vAlign w:val="center"/>
          </w:tcPr>
          <w:p w14:paraId="5D0ED4AD"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{"citationItems":[{"id":"ITEM-1","itemData":{"DOI":"10.1016/0034-4257(94)00114-3","ISSN":"00344257","abstract":"Satellite remote sensing allows estimation, at a global scale, of the photosynthetically active radiation absorbed (APAR) by the vegetation. Current estimates are based on retrieving the fraction (fAPAR) of PAR absorbed by the canopy from spectral vegetation indices (SVI) derived from combinations of spectral reflectance measurements. We show that currently used SVI are strongly affected by the soil reflectance as well as the sun/view geometry, which yields large uncertainties on the SVI-fAPAR statistical relationships. However, the errors can be reduced using optimal geometries and new SVI less affected by the soil reflectance. Such an approach yields an improvement of the fAPAR assessment down to less than 5% of relative standard error. It is relevant for monitoring of the interannual variations of the net primary productivity (NPP) and its analysis to understand the climate sensitivity of the present ecosystems. These will permit more detailed studies of seasonal and regional biospheric carbon sources and sinks that affect the global distribution of atmospheric carbon dioxide. © 1995.","author":[{"dropping-particle":"","family":"Roujean","given":"Jean Louis","non-dropping-particle":"","parse-names":false,"suffix":""},{"dropping-particle":"","family":"Breon","given":"François Marie","non-dropping-particle":"","parse-names":false,"suffix":""}],"container-title":"Remote Sensing of Environment","id":"ITEM-1","issue":"3","issued":{"date-parts":[["1995","3","1"]]},"page":"375-384","publisher":"Elsevier","title":"Estimating PAR absorbed by vegetation from bidirectional reflectance measurements","type":"article-journal","volume":"51"},"uris":["http://www.mendeley.com/documents/?uuid=518719af-2d16-3611-8ce4-1c1f898d28e5"]}],"mendeley":{"formattedCitation":"(Roujean and Breon 1995)","plainTextFormattedCitation":"(Roujean and Breon 1995)","previouslyFormattedCitation":"(Roujean and Breon 1995)"},"properties":{"noteIndex":0},"schema":"https://github.com/citation-style-language/schema/raw/master/csl-citation.json"}</w:instrText>
            </w:r>
            <w:r w:rsidRPr="008D7E63">
              <w:rPr>
                <w:sz w:val="22"/>
              </w:rPr>
              <w:fldChar w:fldCharType="separate"/>
            </w:r>
            <w:r w:rsidRPr="00227A3B">
              <w:rPr>
                <w:noProof/>
                <w:sz w:val="22"/>
              </w:rPr>
              <w:t>(Roujean and Breon 1995)</w:t>
            </w:r>
            <w:r w:rsidRPr="008D7E63">
              <w:rPr>
                <w:sz w:val="22"/>
              </w:rPr>
              <w:fldChar w:fldCharType="end"/>
            </w:r>
          </w:p>
        </w:tc>
      </w:tr>
      <w:tr w:rsidR="003054E5" w:rsidRPr="00627B6D" w14:paraId="3E5CD99D" w14:textId="77777777" w:rsidTr="001263EB">
        <w:trPr>
          <w:trHeight w:val="377"/>
          <w:jc w:val="center"/>
        </w:trPr>
        <w:tc>
          <w:tcPr>
            <w:tcW w:w="1402" w:type="dxa"/>
            <w:shd w:val="clear" w:color="auto" w:fill="auto"/>
            <w:noWrap/>
            <w:vAlign w:val="center"/>
            <w:hideMark/>
          </w:tcPr>
          <w:p w14:paraId="693C8E6F" w14:textId="77777777" w:rsidR="003054E5" w:rsidRPr="008D7E63" w:rsidRDefault="003054E5" w:rsidP="00E51784">
            <w:pPr>
              <w:jc w:val="center"/>
              <w:rPr>
                <w:bCs/>
                <w:sz w:val="22"/>
              </w:rPr>
            </w:pPr>
            <w:r w:rsidRPr="008D7E63">
              <w:rPr>
                <w:bCs/>
                <w:sz w:val="22"/>
              </w:rPr>
              <w:t>TVI</w:t>
            </w:r>
          </w:p>
        </w:tc>
        <w:tc>
          <w:tcPr>
            <w:tcW w:w="2063" w:type="dxa"/>
            <w:shd w:val="clear" w:color="auto" w:fill="auto"/>
            <w:noWrap/>
            <w:vAlign w:val="center"/>
            <w:hideMark/>
          </w:tcPr>
          <w:p w14:paraId="53312CB0" w14:textId="77777777" w:rsidR="003054E5" w:rsidRPr="008D7E63" w:rsidRDefault="003054E5" w:rsidP="00E51784">
            <w:pPr>
              <w:jc w:val="center"/>
              <w:rPr>
                <w:sz w:val="22"/>
              </w:rPr>
            </w:pPr>
            <w:r w:rsidRPr="008D7E63">
              <w:rPr>
                <w:sz w:val="22"/>
              </w:rPr>
              <w:t>Transformational Vegetation Index</w:t>
            </w:r>
          </w:p>
        </w:tc>
        <w:tc>
          <w:tcPr>
            <w:tcW w:w="3451" w:type="dxa"/>
            <w:shd w:val="clear" w:color="auto" w:fill="auto"/>
            <w:noWrap/>
            <w:vAlign w:val="center"/>
            <w:hideMark/>
          </w:tcPr>
          <w:p w14:paraId="208C3927" w14:textId="77777777" w:rsidR="003054E5" w:rsidRPr="008D7E63" w:rsidRDefault="003054E5" w:rsidP="00E51784">
            <w:pPr>
              <w:jc w:val="center"/>
              <w:rPr>
                <w:sz w:val="22"/>
              </w:rPr>
            </w:pPr>
            <w:r w:rsidRPr="008D7E63">
              <w:rPr>
                <w:sz w:val="22"/>
              </w:rPr>
              <w:t>√ (NDVI + 0.5)</w:t>
            </w:r>
          </w:p>
        </w:tc>
        <w:tc>
          <w:tcPr>
            <w:tcW w:w="957" w:type="dxa"/>
            <w:vAlign w:val="center"/>
          </w:tcPr>
          <w:p w14:paraId="3E793F25" w14:textId="77777777" w:rsidR="003054E5" w:rsidRPr="008D7E63" w:rsidRDefault="003054E5" w:rsidP="00E51784">
            <w:pPr>
              <w:jc w:val="center"/>
              <w:rPr>
                <w:sz w:val="22"/>
              </w:rPr>
            </w:pPr>
            <w:r w:rsidRPr="008D7E63">
              <w:rPr>
                <w:sz w:val="22"/>
              </w:rPr>
              <w:t>MSP</w:t>
            </w:r>
          </w:p>
        </w:tc>
        <w:tc>
          <w:tcPr>
            <w:tcW w:w="1475" w:type="dxa"/>
            <w:vAlign w:val="center"/>
          </w:tcPr>
          <w:p w14:paraId="4C784E33"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{"citationItems":[{"id":"ITEM-1","itemData":{"abstract":"The study emphasized the development of techniques for quantitative analysis of the spectral reflectance data as quantitative indicators of the amount and seasonal condition of rangeland vegetation. Coincident satellite and ground truth data were collected during the growing seasons at ten test sites throughout the Great Plains. The correlations between the MSS digital data, corrected for sun angle, and various ground parameters were determined. The theoretically derived normalized difference between the red and infrared bands was found to be useful for the quantitative measurement of herbaceous green biomass of natural vegetation systems. This led to the development of the Transformed Vegetation Index.","author":[{"dropping-particle":"","family":"Deering","given":"D. W.","non-dropping-particle":"","parse-names":false,"suffix":""},{"dropping-particle":"","family":"Rouse","given":"J. W.","non-dropping-particle":"","parse-names":false,"suffix":""},{"dropping-particle":"","family":"Haas","given":"R. H.","non-dropping-particle":"","parse-names":false,"suffix":""},{"dropping-particle":"","family":"Schell","given":"J. A.","non-dropping-particle":"","parse-names":false,"suffix":""}],"container-title":"undefined","id":"ITEM-1","issued":{"date-parts":[["1975"]]},"page":"1169-1178","title":"MEASURING ″FORAGE PRODUCTION″ OF GRAZING UNITS FROM LANDSAT MSS DATA.","type":"paper-conference","volume":"2"},"uris":["http://www.mendeley.com/documents/?uuid=edc05f12-9a7e-3cac-a2e4-c59ef8c73f0b"]}],"mendeley":{"formattedCitation":"(Deering &lt;i&gt;et al.&lt;/i&gt; 1975)","plainTextFormattedCitation":"(Deering et al. 1975)","previouslyFormattedCitation":"(Deering &lt;i&gt;et al.&lt;/i&gt; 1975)"},"properties":{"noteIndex":0},"schema":"https://github.com/citation-style-language/schema/raw/master/csl-citation.json"}</w:instrText>
            </w:r>
            <w:r w:rsidRPr="008D7E63">
              <w:rPr>
                <w:sz w:val="22"/>
              </w:rPr>
              <w:fldChar w:fldCharType="separate"/>
            </w:r>
            <w:r w:rsidRPr="00227A3B">
              <w:rPr>
                <w:noProof/>
                <w:sz w:val="22"/>
              </w:rPr>
              <w:t xml:space="preserve">(Deering </w:t>
            </w:r>
            <w:r w:rsidRPr="00227A3B">
              <w:rPr>
                <w:i/>
                <w:noProof/>
                <w:sz w:val="22"/>
              </w:rPr>
              <w:t>et al.</w:t>
            </w:r>
            <w:r w:rsidRPr="00227A3B">
              <w:rPr>
                <w:noProof/>
                <w:sz w:val="22"/>
              </w:rPr>
              <w:t xml:space="preserve"> 1975)</w:t>
            </w:r>
            <w:r w:rsidRPr="008D7E63">
              <w:rPr>
                <w:sz w:val="22"/>
              </w:rPr>
              <w:fldChar w:fldCharType="end"/>
            </w:r>
          </w:p>
        </w:tc>
      </w:tr>
      <w:tr w:rsidR="003054E5" w:rsidRPr="00627B6D" w14:paraId="13F5901C" w14:textId="77777777" w:rsidTr="001263EB">
        <w:trPr>
          <w:trHeight w:val="377"/>
          <w:jc w:val="center"/>
        </w:trPr>
        <w:tc>
          <w:tcPr>
            <w:tcW w:w="1402" w:type="dxa"/>
            <w:shd w:val="clear" w:color="auto" w:fill="auto"/>
            <w:noWrap/>
            <w:vAlign w:val="center"/>
            <w:hideMark/>
          </w:tcPr>
          <w:p w14:paraId="0B1522C5" w14:textId="77777777" w:rsidR="003054E5" w:rsidRPr="008D7E63" w:rsidRDefault="003054E5" w:rsidP="00E51784">
            <w:pPr>
              <w:jc w:val="center"/>
              <w:rPr>
                <w:bCs/>
                <w:sz w:val="22"/>
              </w:rPr>
            </w:pPr>
            <w:r w:rsidRPr="008D7E63">
              <w:rPr>
                <w:bCs/>
                <w:sz w:val="22"/>
              </w:rPr>
              <w:t>GRVI</w:t>
            </w:r>
          </w:p>
        </w:tc>
        <w:tc>
          <w:tcPr>
            <w:tcW w:w="2063" w:type="dxa"/>
            <w:shd w:val="clear" w:color="auto" w:fill="auto"/>
            <w:noWrap/>
            <w:vAlign w:val="center"/>
            <w:hideMark/>
          </w:tcPr>
          <w:p w14:paraId="44E3A506" w14:textId="77777777" w:rsidR="003054E5" w:rsidRPr="008D7E63" w:rsidRDefault="003054E5" w:rsidP="00E51784">
            <w:pPr>
              <w:jc w:val="center"/>
              <w:rPr>
                <w:sz w:val="22"/>
              </w:rPr>
            </w:pPr>
            <w:r w:rsidRPr="008D7E63">
              <w:rPr>
                <w:sz w:val="22"/>
              </w:rPr>
              <w:t>Green Ratio Vegetation Index</w:t>
            </w:r>
          </w:p>
        </w:tc>
        <w:tc>
          <w:tcPr>
            <w:tcW w:w="3451" w:type="dxa"/>
            <w:shd w:val="clear" w:color="auto" w:fill="auto"/>
            <w:noWrap/>
            <w:vAlign w:val="center"/>
            <w:hideMark/>
          </w:tcPr>
          <w:p w14:paraId="6C3EBFA1" w14:textId="77777777" w:rsidR="003054E5" w:rsidRPr="008D7E63" w:rsidRDefault="003054E5" w:rsidP="00E51784">
            <w:pPr>
              <w:jc w:val="center"/>
              <w:rPr>
                <w:sz w:val="22"/>
              </w:rPr>
            </w:pPr>
            <w:r w:rsidRPr="008D7E63">
              <w:rPr>
                <w:sz w:val="22"/>
              </w:rPr>
              <w:t>(R</w:t>
            </w:r>
            <w:r w:rsidRPr="008D7E63">
              <w:rPr>
                <w:sz w:val="22"/>
                <w:vertAlign w:val="subscript"/>
              </w:rPr>
              <w:t xml:space="preserve">NIR </w:t>
            </w:r>
            <w:r w:rsidRPr="008D7E63">
              <w:rPr>
                <w:sz w:val="22"/>
              </w:rPr>
              <w:t xml:space="preserve">/ </w:t>
            </w:r>
            <w:proofErr w:type="spellStart"/>
            <w:r w:rsidRPr="008D7E63">
              <w:rPr>
                <w:sz w:val="22"/>
              </w:rPr>
              <w:t>R</w:t>
            </w:r>
            <w:r w:rsidRPr="008D7E63">
              <w:rPr>
                <w:sz w:val="22"/>
                <w:vertAlign w:val="subscript"/>
              </w:rPr>
              <w:t>green</w:t>
            </w:r>
            <w:proofErr w:type="spellEnd"/>
            <w:r w:rsidRPr="008D7E63">
              <w:rPr>
                <w:sz w:val="22"/>
              </w:rPr>
              <w:t>)</w:t>
            </w:r>
          </w:p>
        </w:tc>
        <w:tc>
          <w:tcPr>
            <w:tcW w:w="957" w:type="dxa"/>
            <w:vAlign w:val="center"/>
          </w:tcPr>
          <w:p w14:paraId="3E4A6545" w14:textId="77777777" w:rsidR="003054E5" w:rsidRPr="008D7E63" w:rsidRDefault="003054E5" w:rsidP="00E51784">
            <w:pPr>
              <w:jc w:val="center"/>
              <w:rPr>
                <w:sz w:val="22"/>
              </w:rPr>
            </w:pPr>
            <w:r w:rsidRPr="008D7E63">
              <w:rPr>
                <w:sz w:val="22"/>
              </w:rPr>
              <w:t>MSP</w:t>
            </w:r>
          </w:p>
        </w:tc>
        <w:tc>
          <w:tcPr>
            <w:tcW w:w="1475" w:type="dxa"/>
            <w:vAlign w:val="center"/>
          </w:tcPr>
          <w:p w14:paraId="471BE38E"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{"citationItems":[{"id":"ITEM-1","itemData":{"author":[{"dropping-particle":"","family":"Inada","given":"Katsumi","non-dropping-particle":"","parse-names":false,"suffix":""}],"container-title":"Japanese Journal of Crop Science","id":"ITEM-1","issue":"3","issued":{"date-parts":[["1985"]]},"page":"261-272","title":"Spectral Ratio of Reflectance for Estimating Chlorophyll Content of Leaf","type":"article-journal","volume":"54"},"uris":["http://www.mendeley.com/documents/?uuid=09cec6ad-057b-4b43-8f89-355bde9609af"]}],"mendeley":{"formattedCitation":"(Inada 1985)","plainTextFormattedCitation":"(Inada 1985)","previouslyFormattedCitation":"(Inada 1985)"},"properties":{"noteIndex":0},"schema":"https://github.com/citation-style-language/schema/raw/master/csl-citation.json"}</w:instrText>
            </w:r>
            <w:r w:rsidRPr="008D7E63">
              <w:rPr>
                <w:sz w:val="22"/>
              </w:rPr>
              <w:fldChar w:fldCharType="separate"/>
            </w:r>
            <w:r w:rsidRPr="00227A3B">
              <w:rPr>
                <w:noProof/>
                <w:sz w:val="22"/>
              </w:rPr>
              <w:t>(Inada 1985)</w:t>
            </w:r>
            <w:r w:rsidRPr="008D7E63">
              <w:rPr>
                <w:sz w:val="22"/>
              </w:rPr>
              <w:fldChar w:fldCharType="end"/>
            </w:r>
          </w:p>
        </w:tc>
      </w:tr>
      <w:tr w:rsidR="003054E5" w:rsidRPr="00627B6D" w14:paraId="594929BE" w14:textId="77777777" w:rsidTr="001263EB">
        <w:trPr>
          <w:trHeight w:val="377"/>
          <w:jc w:val="center"/>
        </w:trPr>
        <w:tc>
          <w:tcPr>
            <w:tcW w:w="1402" w:type="dxa"/>
            <w:shd w:val="clear" w:color="auto" w:fill="auto"/>
            <w:noWrap/>
            <w:vAlign w:val="center"/>
            <w:hideMark/>
          </w:tcPr>
          <w:p w14:paraId="4EA64DA0" w14:textId="77777777" w:rsidR="003054E5" w:rsidRPr="008D7E63" w:rsidRDefault="003054E5" w:rsidP="00E51784">
            <w:pPr>
              <w:jc w:val="center"/>
              <w:rPr>
                <w:bCs/>
                <w:sz w:val="22"/>
              </w:rPr>
            </w:pPr>
            <w:r w:rsidRPr="008D7E63">
              <w:rPr>
                <w:bCs/>
                <w:sz w:val="22"/>
              </w:rPr>
              <w:t>EVI2</w:t>
            </w:r>
          </w:p>
        </w:tc>
        <w:tc>
          <w:tcPr>
            <w:tcW w:w="2063" w:type="dxa"/>
            <w:shd w:val="clear" w:color="auto" w:fill="auto"/>
            <w:noWrap/>
            <w:vAlign w:val="center"/>
            <w:hideMark/>
          </w:tcPr>
          <w:p w14:paraId="5CFCC997" w14:textId="77777777" w:rsidR="003054E5" w:rsidRPr="008D7E63" w:rsidRDefault="003054E5" w:rsidP="00E51784">
            <w:pPr>
              <w:jc w:val="center"/>
              <w:rPr>
                <w:sz w:val="22"/>
              </w:rPr>
            </w:pPr>
            <w:r w:rsidRPr="008D7E63">
              <w:rPr>
                <w:sz w:val="22"/>
              </w:rPr>
              <w:t>Enhanced Vegetation Index 2</w:t>
            </w:r>
          </w:p>
        </w:tc>
        <w:tc>
          <w:tcPr>
            <w:tcW w:w="3451" w:type="dxa"/>
            <w:shd w:val="clear" w:color="auto" w:fill="auto"/>
            <w:noWrap/>
            <w:vAlign w:val="center"/>
            <w:hideMark/>
          </w:tcPr>
          <w:p w14:paraId="68CE9738" w14:textId="77777777" w:rsidR="003054E5" w:rsidRPr="008D7E63" w:rsidRDefault="003054E5" w:rsidP="00E51784">
            <w:pPr>
              <w:jc w:val="center"/>
              <w:rPr>
                <w:sz w:val="22"/>
              </w:rPr>
            </w:pPr>
            <w:r w:rsidRPr="008D7E63">
              <w:rPr>
                <w:sz w:val="22"/>
              </w:rPr>
              <w:t>2.5*((R</w:t>
            </w:r>
            <w:r w:rsidRPr="008D7E63">
              <w:rPr>
                <w:sz w:val="22"/>
                <w:vertAlign w:val="subscript"/>
              </w:rPr>
              <w:t>NIR</w:t>
            </w:r>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)/(R</w:t>
            </w:r>
            <w:r w:rsidRPr="008D7E63">
              <w:rPr>
                <w:sz w:val="22"/>
                <w:vertAlign w:val="subscript"/>
              </w:rPr>
              <w:t>NIR</w:t>
            </w:r>
            <w:r w:rsidRPr="008D7E63">
              <w:rPr>
                <w:sz w:val="22"/>
              </w:rPr>
              <w:t>+2.4*R</w:t>
            </w:r>
            <w:r w:rsidRPr="008D7E63">
              <w:rPr>
                <w:sz w:val="22"/>
                <w:vertAlign w:val="subscript"/>
              </w:rPr>
              <w:t>red</w:t>
            </w:r>
            <w:r w:rsidRPr="008D7E63">
              <w:rPr>
                <w:sz w:val="22"/>
              </w:rPr>
              <w:t>+1))</w:t>
            </w:r>
          </w:p>
        </w:tc>
        <w:tc>
          <w:tcPr>
            <w:tcW w:w="957" w:type="dxa"/>
            <w:vAlign w:val="center"/>
          </w:tcPr>
          <w:p w14:paraId="588C38BA" w14:textId="77777777" w:rsidR="003054E5" w:rsidRPr="008D7E63" w:rsidRDefault="003054E5" w:rsidP="00E51784">
            <w:pPr>
              <w:jc w:val="center"/>
              <w:rPr>
                <w:sz w:val="22"/>
              </w:rPr>
            </w:pPr>
            <w:r w:rsidRPr="008D7E63">
              <w:rPr>
                <w:sz w:val="22"/>
              </w:rPr>
              <w:t>MSP</w:t>
            </w:r>
          </w:p>
        </w:tc>
        <w:tc>
          <w:tcPr>
            <w:tcW w:w="1475" w:type="dxa"/>
            <w:vAlign w:val="center"/>
          </w:tcPr>
          <w:p w14:paraId="16691B4D"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{"citationItems":[{"id":"ITEM-1","itemData":{"DOI":"10.1016/j.rse.2008.06.006","ISSN":"00344257","abstract":"The enhanced vegetation index (EVI) was developed as a standard satellite vegetation product for the Terra and Aqua Moderate Resolution Imaging Spectroradiometers (MODIS). EVI provides improved sensitivity in high biomass regions while minimizing soil and atmosphere influences, however, is limited to sensor systems designed with a blue band, in addition to the red and near-infrared bands, making it difficult to generate long-term EVI time series as the normalized difference vegetation index (NDVI) counterpart. The purpose of this study is to develop and evaluate a 2-band EVI (EVI2), without a blue band, which has the best similarity with the 3-band EVI, particularly when atmospheric effects are insignificant and data quality is good. A linearity-adjustment factor β is proposed and coupled with the soil-adjustment factor L used in the soil-adjusted vegetation index (SAVI) to develop EVI2. A global land cover dataset of Terra MODIS data extracted over land community validation and FLUXNET test sites is used to develop the optimal parameter (L, β and G) values in EVI2 equation and achieve the best similarity between EVI and EVI2. The similarity between the two indices is evaluated and demonstrated with temporal profiles of vegetation dynamics at local and global scales. Our results demonstrate that the differences between EVI and EVI2 are insignificant (within ± 0.02) over a very large sample of snow/ice-free land cover types, phenologies, and scales when atmospheric influences are insignificant, enabling EVI2 as an acceptable and accurate substitute of EVI. EVI2 can be used for sensors without a blue band, such as the Advanced Very High Resolution Radiometer (AVHRR), and may reveal different vegetation dynamics in comparison with the current AVHRR NDVI dataset. However, cross-sensor continuity relationships for EVI2 remain to be studied. © 2008 Elsevier Inc.","author":[{"dropping-particle":"","family":"Jiang","given":"Zhangyan","non-dropping-particle":"","parse-names":false,"suffix":""},{"dropping-particle":"","family":"Huete","given":"Alfredo R.","non-dropping-particle":"","parse-names":false,"suffix":""},{"dropping-particle":"","family":"Didan","given":"Kamel","non-dropping-particle":"","parse-names":false,"suffix":""},{"dropping-particle":"","family":"Miura","given":"Tomoaki","non-dropping-particle":"","parse-names":false,"suffix":""}],"container-title":"Remote Sensing of Environment","id":"ITEM-1","issue":"10","issued":{"date-parts":[["2008","10","15"]]},"page":"3833-3845","publisher":"Elsevier","title":"Development of a two-band enhanced vegetation index without a blue band","type":"article-journal","volume":"112"},"uris":["http://www.mendeley.com/documents/?uuid=a0eacfd6-ce33-331e-bdd2-2493a1bd4025"]}],"mendeley":{"formattedCitation":"(Jiang &lt;i&gt;et al.&lt;/i&gt; 2008)","plainTextFormattedCitation":"(Jiang et al. 2008)","previouslyFormattedCitation":"(Jiang &lt;i&gt;et al.&lt;/i&gt; 2008)"},"properties":{"noteIndex":0},"schema":"https://github.com/citation-style-language/schema/raw/master/csl-citation.json"}</w:instrText>
            </w:r>
            <w:r w:rsidRPr="008D7E63">
              <w:rPr>
                <w:sz w:val="22"/>
              </w:rPr>
              <w:fldChar w:fldCharType="separate"/>
            </w:r>
            <w:r w:rsidRPr="00227A3B">
              <w:rPr>
                <w:noProof/>
                <w:sz w:val="22"/>
              </w:rPr>
              <w:t xml:space="preserve">(Jiang </w:t>
            </w:r>
            <w:r w:rsidRPr="00227A3B">
              <w:rPr>
                <w:i/>
                <w:noProof/>
                <w:sz w:val="22"/>
              </w:rPr>
              <w:t>et al.</w:t>
            </w:r>
            <w:r w:rsidRPr="00227A3B">
              <w:rPr>
                <w:noProof/>
                <w:sz w:val="22"/>
              </w:rPr>
              <w:t xml:space="preserve"> 2008)</w:t>
            </w:r>
            <w:r w:rsidRPr="008D7E63">
              <w:rPr>
                <w:sz w:val="22"/>
              </w:rPr>
              <w:fldChar w:fldCharType="end"/>
            </w:r>
          </w:p>
        </w:tc>
      </w:tr>
      <w:tr w:rsidR="003054E5" w:rsidRPr="00627B6D" w14:paraId="56832BDE" w14:textId="77777777" w:rsidTr="001263EB">
        <w:trPr>
          <w:trHeight w:val="377"/>
          <w:jc w:val="center"/>
        </w:trPr>
        <w:tc>
          <w:tcPr>
            <w:tcW w:w="1402" w:type="dxa"/>
            <w:shd w:val="clear" w:color="auto" w:fill="auto"/>
            <w:noWrap/>
            <w:vAlign w:val="center"/>
            <w:hideMark/>
          </w:tcPr>
          <w:p w14:paraId="66D356E1" w14:textId="77777777" w:rsidR="003054E5" w:rsidRPr="008D7E63" w:rsidRDefault="003054E5" w:rsidP="00E51784">
            <w:pPr>
              <w:jc w:val="center"/>
              <w:rPr>
                <w:bCs/>
                <w:sz w:val="22"/>
              </w:rPr>
            </w:pPr>
            <w:proofErr w:type="spellStart"/>
            <w:r w:rsidRPr="008D7E63">
              <w:rPr>
                <w:bCs/>
                <w:sz w:val="22"/>
              </w:rPr>
              <w:t>VARI</w:t>
            </w:r>
            <w:r w:rsidRPr="008D7E63">
              <w:rPr>
                <w:bCs/>
                <w:sz w:val="22"/>
                <w:vertAlign w:val="subscript"/>
              </w:rPr>
              <w:t>green</w:t>
            </w:r>
            <w:proofErr w:type="spellEnd"/>
          </w:p>
        </w:tc>
        <w:tc>
          <w:tcPr>
            <w:tcW w:w="2063" w:type="dxa"/>
            <w:shd w:val="clear" w:color="auto" w:fill="auto"/>
            <w:noWrap/>
            <w:vAlign w:val="center"/>
            <w:hideMark/>
          </w:tcPr>
          <w:p w14:paraId="54B8F56A" w14:textId="77777777" w:rsidR="003054E5" w:rsidRPr="008D7E63" w:rsidRDefault="003054E5" w:rsidP="00E51784">
            <w:pPr>
              <w:jc w:val="center"/>
              <w:rPr>
                <w:sz w:val="22"/>
              </w:rPr>
            </w:pPr>
            <w:r w:rsidRPr="008D7E63">
              <w:rPr>
                <w:sz w:val="22"/>
              </w:rPr>
              <w:t>Modified Visible Atmospherically Resistant Index- green</w:t>
            </w:r>
          </w:p>
        </w:tc>
        <w:tc>
          <w:tcPr>
            <w:tcW w:w="3451" w:type="dxa"/>
            <w:shd w:val="clear" w:color="auto" w:fill="auto"/>
            <w:noWrap/>
            <w:vAlign w:val="center"/>
            <w:hideMark/>
          </w:tcPr>
          <w:p w14:paraId="56ABD120" w14:textId="77777777" w:rsidR="003054E5" w:rsidRPr="008D7E63" w:rsidRDefault="003054E5" w:rsidP="00E51784">
            <w:pPr>
              <w:jc w:val="center"/>
              <w:rPr>
                <w:sz w:val="22"/>
              </w:rPr>
            </w:pPr>
            <w:r w:rsidRPr="008D7E63">
              <w:rPr>
                <w:sz w:val="22"/>
              </w:rPr>
              <w:t>(</w:t>
            </w:r>
            <w:proofErr w:type="spellStart"/>
            <w:r w:rsidRPr="008D7E63">
              <w:rPr>
                <w:sz w:val="22"/>
              </w:rPr>
              <w:t>R</w:t>
            </w:r>
            <w:r w:rsidRPr="008D7E63">
              <w:rPr>
                <w:sz w:val="22"/>
                <w:vertAlign w:val="subscript"/>
              </w:rPr>
              <w:t>green</w:t>
            </w:r>
            <w:proofErr w:type="spellEnd"/>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w:t>
            </w:r>
            <w:proofErr w:type="spellStart"/>
            <w:r w:rsidRPr="008D7E63">
              <w:rPr>
                <w:sz w:val="22"/>
              </w:rPr>
              <w:t>R</w:t>
            </w:r>
            <w:r w:rsidRPr="008D7E63">
              <w:rPr>
                <w:sz w:val="22"/>
                <w:vertAlign w:val="subscript"/>
              </w:rPr>
              <w:t>green</w:t>
            </w:r>
            <w:proofErr w:type="spellEnd"/>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w:t>
            </w:r>
          </w:p>
        </w:tc>
        <w:tc>
          <w:tcPr>
            <w:tcW w:w="957" w:type="dxa"/>
            <w:vAlign w:val="center"/>
          </w:tcPr>
          <w:p w14:paraId="1882AEDD" w14:textId="77777777" w:rsidR="003054E5" w:rsidRPr="008D7E63" w:rsidRDefault="003054E5" w:rsidP="00E51784">
            <w:pPr>
              <w:jc w:val="center"/>
              <w:rPr>
                <w:sz w:val="22"/>
              </w:rPr>
            </w:pPr>
            <w:r w:rsidRPr="008D7E63">
              <w:rPr>
                <w:sz w:val="22"/>
              </w:rPr>
              <w:t>MSP</w:t>
            </w:r>
          </w:p>
        </w:tc>
        <w:tc>
          <w:tcPr>
            <w:tcW w:w="1475" w:type="dxa"/>
            <w:vAlign w:val="center"/>
          </w:tcPr>
          <w:p w14:paraId="687B1FE3"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{"citationItems":[{"id":"ITEM-1","itemData":{"DOI":"10.1016/S0034-4257(01)00289-9","ISSN":"00344257","abstract":"Spectral properties of a wheat canopy with vegetation fraction (VF) from 0% to 100% in visible and near-infrared (NIR) ranges of the spectrum were studied in order to devise a technique for remote estimation of VF. When VF was &lt; 60%, from emergence till middle of the elongation stage, four distinct, and quite independent, spectral bands of reflectance existed in the visible range of the spectrum: 400 to 500 nm, 530 to 600 nm, near 670 nm, and around 700 nm. When VF was between 60% and 100%, reflectance in the NIR leveled off or even decreases with an increase of VF. The decreased reflectance in the NIR, occurring at or near the midseason, can be a limiting factor in the use of that spectral region for VF estimation. It was found that for VF &gt; 60%, the information content of reflectance spectra in visible range can be expressed by only two independent pairs of spectral bands: (1) the blue from 400 to 500 nm and the red near 670 nm; (2) the green around 550 nm and the red edge region near 700 nm. We propose using only the visible range of the spectrum to quantitatively estimate VF. The green (as well as a 700-nm band) and the red (near 670 nm) reflectances were used in developing new indices, which were linearly proportional to wheat VF ranging from 0% to 100%. The Atmospherically Resistant Vegetation Index (ARVI) concept was used to correct indices for atmospheric effects. Visible Atmospherically Resistant Index in the form VARI=(Rgreen - Rred)/(Rgreen + Rred - Rblue) was found to be minimally sensitive to atmospheric effects allowing estimation of VF with an error of &lt; 10% in a wide range of atmospheric optical thickness. Validation of the newly suggested technique was carried out using wheat independent data sets and reflectance data obtained for cornfields in Nebraska. Predicted green VF was compared with retrieved from digital images. Despite the fact that the reflectance contrast among the visible channels is much smaller than between the visible and NIR, the sensitivity of suggested indices to moderate to high values of VF is much higher than for the Normalized Difference Vegetation Index (NDVI), and the error in VF prediction did not exceed 10%. Suggested indices will complement the widely used NDVI, ARVI, Soil Adjusted Vegetation Index (SAVI) and others, which are based on the red and the NIR bands in VF estimation, and also Green Atmospherically Resistant Index (GARI), which is based on the green and the NIR bands. © 2002 Elsevier Science Inc. A…","author":[{"dropping-particle":"","family":"Gitelson","given":"Anatoly A.","non-dropping-particle":"","parse-names":false,"suffix":""},{"dropping-particle":"","family":"Kaufman","given":"Yoram J.","non-dropping-particle":"","parse-names":false,"suffix":""},{"dropping-particle":"","family":"Stark","given":"Robert","non-dropping-particle":"","parse-names":false,"suffix":""},{"dropping-particle":"","family":"Rundquist","given":"Don","non-dropping-particle":"","parse-names":false,"suffix":""}],"container-title":"Remote Sensing of Environment","id":"ITEM-1","issue":"1","issued":{"date-parts":[["2002","4","1"]]},"page":"76-87","publisher":"Elsevier","title":"Novel algorithms for remote estimation of vegetation fraction","type":"article-journal","volume":"80"},"uris":["http://www.mendeley.com/documents/?uuid=2110b3bd-ae6e-3b87-b401-3da79d063b5c"]}],"mendeley":{"formattedCitation":"(Gitelson &lt;i&gt;et al.&lt;/i&gt; 2002)","plainTextFormattedCitation":"(Gitelson et al. 2002)","previouslyFormattedCitation":"(Gitelson &lt;i&gt;et al.&lt;/i&gt; 2002)"},"properties":{"noteIndex":0},"schema":"https://github.com/citation-style-language/schema/raw/master/csl-citation.json"}</w:instrText>
            </w:r>
            <w:r w:rsidRPr="008D7E63">
              <w:rPr>
                <w:sz w:val="22"/>
              </w:rPr>
              <w:fldChar w:fldCharType="separate"/>
            </w:r>
            <w:r w:rsidRPr="00227A3B">
              <w:rPr>
                <w:noProof/>
                <w:sz w:val="22"/>
              </w:rPr>
              <w:t xml:space="preserve">(Gitelson </w:t>
            </w:r>
            <w:r w:rsidRPr="00227A3B">
              <w:rPr>
                <w:i/>
                <w:noProof/>
                <w:sz w:val="22"/>
              </w:rPr>
              <w:t>et al.</w:t>
            </w:r>
            <w:r w:rsidRPr="00227A3B">
              <w:rPr>
                <w:noProof/>
                <w:sz w:val="22"/>
              </w:rPr>
              <w:t xml:space="preserve"> 2002)</w:t>
            </w:r>
            <w:r w:rsidRPr="008D7E63">
              <w:rPr>
                <w:sz w:val="22"/>
              </w:rPr>
              <w:fldChar w:fldCharType="end"/>
            </w:r>
          </w:p>
        </w:tc>
      </w:tr>
      <w:tr w:rsidR="003054E5" w:rsidRPr="00627B6D" w14:paraId="08DB8CED" w14:textId="77777777" w:rsidTr="001263EB">
        <w:trPr>
          <w:trHeight w:val="377"/>
          <w:jc w:val="center"/>
        </w:trPr>
        <w:tc>
          <w:tcPr>
            <w:tcW w:w="1402" w:type="dxa"/>
            <w:shd w:val="clear" w:color="auto" w:fill="auto"/>
            <w:noWrap/>
            <w:vAlign w:val="center"/>
            <w:hideMark/>
          </w:tcPr>
          <w:p w14:paraId="0136CCC7" w14:textId="77777777" w:rsidR="003054E5" w:rsidRPr="008D7E63" w:rsidRDefault="003054E5" w:rsidP="00E51784">
            <w:pPr>
              <w:jc w:val="center"/>
              <w:rPr>
                <w:bCs/>
                <w:sz w:val="22"/>
              </w:rPr>
            </w:pPr>
            <w:proofErr w:type="spellStart"/>
            <w:r w:rsidRPr="008D7E63">
              <w:rPr>
                <w:bCs/>
                <w:sz w:val="22"/>
              </w:rPr>
              <w:t>VARI</w:t>
            </w:r>
            <w:r w:rsidRPr="008D7E63">
              <w:rPr>
                <w:bCs/>
                <w:sz w:val="22"/>
                <w:vertAlign w:val="subscript"/>
              </w:rPr>
              <w:t>rededge</w:t>
            </w:r>
            <w:proofErr w:type="spellEnd"/>
          </w:p>
        </w:tc>
        <w:tc>
          <w:tcPr>
            <w:tcW w:w="2063" w:type="dxa"/>
            <w:shd w:val="clear" w:color="auto" w:fill="auto"/>
            <w:noWrap/>
            <w:vAlign w:val="center"/>
            <w:hideMark/>
          </w:tcPr>
          <w:p w14:paraId="2E5A9BB3" w14:textId="77777777" w:rsidR="003054E5" w:rsidRPr="008D7E63" w:rsidRDefault="003054E5" w:rsidP="00E51784">
            <w:pPr>
              <w:jc w:val="center"/>
              <w:rPr>
                <w:sz w:val="22"/>
              </w:rPr>
            </w:pPr>
            <w:r w:rsidRPr="008D7E63">
              <w:rPr>
                <w:sz w:val="22"/>
              </w:rPr>
              <w:t>Modified Visible Atmospherically Resistant Index- red edge</w:t>
            </w:r>
          </w:p>
        </w:tc>
        <w:tc>
          <w:tcPr>
            <w:tcW w:w="3451" w:type="dxa"/>
            <w:shd w:val="clear" w:color="auto" w:fill="auto"/>
            <w:noWrap/>
            <w:vAlign w:val="center"/>
            <w:hideMark/>
          </w:tcPr>
          <w:p w14:paraId="6513FEB6" w14:textId="77777777" w:rsidR="003054E5" w:rsidRPr="008D7E63" w:rsidRDefault="003054E5" w:rsidP="00E51784">
            <w:pPr>
              <w:jc w:val="center"/>
              <w:rPr>
                <w:sz w:val="22"/>
              </w:rPr>
            </w:pPr>
            <w:r w:rsidRPr="008D7E63">
              <w:rPr>
                <w:sz w:val="22"/>
              </w:rPr>
              <w:t>(</w:t>
            </w:r>
            <w:proofErr w:type="spellStart"/>
            <w:r w:rsidRPr="008D7E63">
              <w:rPr>
                <w:sz w:val="22"/>
              </w:rPr>
              <w:t>R</w:t>
            </w:r>
            <w:r w:rsidRPr="008D7E63">
              <w:rPr>
                <w:sz w:val="22"/>
                <w:vertAlign w:val="subscript"/>
              </w:rPr>
              <w:t>rededge</w:t>
            </w:r>
            <w:proofErr w:type="spellEnd"/>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 (</w:t>
            </w:r>
            <w:proofErr w:type="spellStart"/>
            <w:r w:rsidRPr="008D7E63">
              <w:rPr>
                <w:sz w:val="22"/>
              </w:rPr>
              <w:t>R</w:t>
            </w:r>
            <w:r w:rsidRPr="008D7E63">
              <w:rPr>
                <w:sz w:val="22"/>
                <w:vertAlign w:val="subscript"/>
              </w:rPr>
              <w:t>rededge</w:t>
            </w:r>
            <w:proofErr w:type="spellEnd"/>
            <w:r w:rsidRPr="008D7E63">
              <w:rPr>
                <w:sz w:val="22"/>
              </w:rPr>
              <w:t xml:space="preserve"> + </w:t>
            </w:r>
            <w:proofErr w:type="spellStart"/>
            <w:r w:rsidRPr="008D7E63">
              <w:rPr>
                <w:sz w:val="22"/>
              </w:rPr>
              <w:t>R</w:t>
            </w:r>
            <w:r w:rsidRPr="008D7E63">
              <w:rPr>
                <w:sz w:val="22"/>
                <w:vertAlign w:val="subscript"/>
              </w:rPr>
              <w:t>red</w:t>
            </w:r>
            <w:proofErr w:type="spellEnd"/>
            <w:r w:rsidRPr="008D7E63">
              <w:rPr>
                <w:sz w:val="22"/>
              </w:rPr>
              <w:t>)</w:t>
            </w:r>
          </w:p>
        </w:tc>
        <w:tc>
          <w:tcPr>
            <w:tcW w:w="957" w:type="dxa"/>
            <w:vAlign w:val="center"/>
          </w:tcPr>
          <w:p w14:paraId="4B1F8BE8" w14:textId="77777777" w:rsidR="003054E5" w:rsidRPr="008D7E63" w:rsidRDefault="003054E5" w:rsidP="00E51784">
            <w:pPr>
              <w:jc w:val="center"/>
              <w:rPr>
                <w:sz w:val="22"/>
              </w:rPr>
            </w:pPr>
            <w:r w:rsidRPr="008D7E63">
              <w:rPr>
                <w:sz w:val="22"/>
              </w:rPr>
              <w:t>MSP</w:t>
            </w:r>
          </w:p>
        </w:tc>
        <w:tc>
          <w:tcPr>
            <w:tcW w:w="1475" w:type="dxa"/>
            <w:vAlign w:val="center"/>
          </w:tcPr>
          <w:p w14:paraId="14472823"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{"citationItems":[{"id":"ITEM-1","itemData":{"DOI":"10.1016/S0034-4257(01)00289-9","ISSN":"00344257","abstract":"Spectral properties of a wheat canopy with vegetation fraction (VF) from 0% to 100% in visible and near-infrared (NIR) ranges of the spectrum were studied in order to devise a technique for remote estimation of VF. When VF was &lt; 60%, from emergence till middle of the elongation stage, four distinct, and quite independent, spectral bands of reflectance existed in the visible range of the spectrum: 400 to 500 nm, 530 to 600 nm, near 670 nm, and around 700 nm. When VF was between 60% and 100%, reflectance in the NIR leveled off or even decreases with an increase of VF. The decreased reflectance in the NIR, occurring at or near the midseason, can be a limiting factor in the use of that spectral region for VF estimation. It was found that for VF &gt; 60%, the information content of reflectance spectra in visible range can be expressed by only two independent pairs of spectral bands: (1) the blue from 400 to 500 nm and the red near 670 nm; (2) the green around 550 nm and the red edge region near 700 nm. We propose using only the visible range of the spectrum to quantitatively estimate VF. The green (as well as a 700-nm band) and the red (near 670 nm) reflectances were used in developing new indices, which were linearly proportional to wheat VF ranging from 0% to 100%. The Atmospherically Resistant Vegetation Index (ARVI) concept was used to correct indices for atmospheric effects. Visible Atmospherically Resistant Index in the form VARI=(Rgreen - Rred)/(Rgreen + Rred - Rblue) was found to be minimally sensitive to atmospheric effects allowing estimation of VF with an error of &lt; 10% in a wide range of atmospheric optical thickness. Validation of the newly suggested technique was carried out using wheat independent data sets and reflectance data obtained for cornfields in Nebraska. Predicted green VF was compared with retrieved from digital images. Despite the fact that the reflectance contrast among the visible channels is much smaller than between the visible and NIR, the sensitivity of suggested indices to moderate to high values of VF is much higher than for the Normalized Difference Vegetation Index (NDVI), and the error in VF prediction did not exceed 10%. Suggested indices will complement the widely used NDVI, ARVI, Soil Adjusted Vegetation Index (SAVI) and others, which are based on the red and the NIR bands in VF estimation, and also Green Atmospherically Resistant Index (GARI), which is based on the green and the NIR bands. © 2002 Elsevier Science Inc. A…","author":[{"dropping-particle":"","family":"Gitelson","given":"Anatoly A.","non-dropping-particle":"","parse-names":false,"suffix":""},{"dropping-particle":"","family":"Kaufman","given":"Yoram J.","non-dropping-particle":"","parse-names":false,"suffix":""},{"dropping-particle":"","family":"Stark","given":"Robert","non-dropping-particle":"","parse-names":false,"suffix":""},{"dropping-particle":"","family":"Rundquist","given":"Don","non-dropping-particle":"","parse-names":false,"suffix":""}],"container-title":"Remote Sensing of Environment","id":"ITEM-1","issue":"1","issued":{"date-parts":[["2002","4","1"]]},"page":"76-87","publisher":"Elsevier","title":"Novel algorithms for remote estimation of vegetation fraction","type":"article-journal","volume":"80"},"uris":["http://www.mendeley.com/documents/?uuid=2110b3bd-ae6e-3b87-b401-3da79d063b5c"]}],"mendeley":{"formattedCitation":"(Gitelson &lt;i&gt;et al.&lt;/i&gt; 2002)","plainTextFormattedCitation":"(Gitelson et al. 2002)","previouslyFormattedCitation":"(Gitelson &lt;i&gt;et al.&lt;/i&gt; 2002)"},"properties":{"noteIndex":0},"schema":"https://github.com/citation-style-language/schema/raw/master/csl-citation.json"}</w:instrText>
            </w:r>
            <w:r w:rsidRPr="008D7E63">
              <w:rPr>
                <w:sz w:val="22"/>
              </w:rPr>
              <w:fldChar w:fldCharType="separate"/>
            </w:r>
            <w:r w:rsidRPr="00227A3B">
              <w:rPr>
                <w:noProof/>
                <w:sz w:val="22"/>
              </w:rPr>
              <w:t xml:space="preserve">(Gitelson </w:t>
            </w:r>
            <w:r w:rsidRPr="00227A3B">
              <w:rPr>
                <w:i/>
                <w:noProof/>
                <w:sz w:val="22"/>
              </w:rPr>
              <w:t>et al.</w:t>
            </w:r>
            <w:r w:rsidRPr="00227A3B">
              <w:rPr>
                <w:noProof/>
                <w:sz w:val="22"/>
              </w:rPr>
              <w:t xml:space="preserve"> 2002)</w:t>
            </w:r>
            <w:r w:rsidRPr="008D7E63">
              <w:rPr>
                <w:sz w:val="22"/>
              </w:rPr>
              <w:fldChar w:fldCharType="end"/>
            </w:r>
          </w:p>
        </w:tc>
      </w:tr>
      <w:tr w:rsidR="003054E5" w:rsidRPr="00627B6D" w14:paraId="16426DA6" w14:textId="77777777" w:rsidTr="001263EB">
        <w:trPr>
          <w:trHeight w:val="377"/>
          <w:jc w:val="center"/>
        </w:trPr>
        <w:tc>
          <w:tcPr>
            <w:tcW w:w="1402" w:type="dxa"/>
            <w:shd w:val="clear" w:color="auto" w:fill="auto"/>
            <w:noWrap/>
            <w:vAlign w:val="center"/>
            <w:hideMark/>
          </w:tcPr>
          <w:p w14:paraId="69BA1B24" w14:textId="77777777" w:rsidR="003054E5" w:rsidRPr="008D7E63" w:rsidRDefault="003054E5" w:rsidP="00E51784">
            <w:pPr>
              <w:jc w:val="center"/>
              <w:rPr>
                <w:bCs/>
                <w:sz w:val="22"/>
              </w:rPr>
            </w:pPr>
            <w:r w:rsidRPr="008D7E63">
              <w:rPr>
                <w:bCs/>
                <w:sz w:val="22"/>
              </w:rPr>
              <w:t>REDEDGER</w:t>
            </w:r>
          </w:p>
        </w:tc>
        <w:tc>
          <w:tcPr>
            <w:tcW w:w="2063" w:type="dxa"/>
            <w:shd w:val="clear" w:color="auto" w:fill="auto"/>
            <w:noWrap/>
            <w:vAlign w:val="center"/>
            <w:hideMark/>
          </w:tcPr>
          <w:p w14:paraId="23B01304" w14:textId="77777777" w:rsidR="003054E5" w:rsidRPr="008D7E63" w:rsidRDefault="003054E5" w:rsidP="00E51784">
            <w:pPr>
              <w:jc w:val="center"/>
              <w:rPr>
                <w:sz w:val="22"/>
              </w:rPr>
            </w:pPr>
            <w:r w:rsidRPr="008D7E63">
              <w:rPr>
                <w:sz w:val="22"/>
              </w:rPr>
              <w:t>Red edge/green ratio</w:t>
            </w:r>
          </w:p>
        </w:tc>
        <w:tc>
          <w:tcPr>
            <w:tcW w:w="3451" w:type="dxa"/>
            <w:shd w:val="clear" w:color="auto" w:fill="auto"/>
            <w:noWrap/>
            <w:vAlign w:val="center"/>
            <w:hideMark/>
          </w:tcPr>
          <w:p w14:paraId="34D63940" w14:textId="77777777" w:rsidR="003054E5" w:rsidRPr="008D7E63" w:rsidRDefault="003054E5" w:rsidP="00E51784">
            <w:pPr>
              <w:jc w:val="center"/>
              <w:rPr>
                <w:sz w:val="22"/>
              </w:rPr>
            </w:pPr>
            <w:r w:rsidRPr="008D7E63">
              <w:rPr>
                <w:sz w:val="22"/>
              </w:rPr>
              <w:t>(</w:t>
            </w:r>
            <w:proofErr w:type="spellStart"/>
            <w:r w:rsidRPr="008D7E63">
              <w:rPr>
                <w:sz w:val="22"/>
              </w:rPr>
              <w:t>R</w:t>
            </w:r>
            <w:r w:rsidRPr="008D7E63">
              <w:rPr>
                <w:sz w:val="22"/>
                <w:vertAlign w:val="subscript"/>
              </w:rPr>
              <w:t>rededge</w:t>
            </w:r>
            <w:proofErr w:type="spellEnd"/>
            <w:r w:rsidRPr="008D7E63">
              <w:rPr>
                <w:sz w:val="22"/>
                <w:vertAlign w:val="subscript"/>
              </w:rPr>
              <w:t xml:space="preserve"> </w:t>
            </w:r>
            <w:r w:rsidRPr="008D7E63">
              <w:rPr>
                <w:sz w:val="22"/>
              </w:rPr>
              <w:t xml:space="preserve">/ </w:t>
            </w:r>
            <w:proofErr w:type="spellStart"/>
            <w:r w:rsidRPr="008D7E63">
              <w:rPr>
                <w:sz w:val="22"/>
              </w:rPr>
              <w:t>R</w:t>
            </w:r>
            <w:r w:rsidRPr="008D7E63">
              <w:rPr>
                <w:sz w:val="22"/>
                <w:vertAlign w:val="subscript"/>
              </w:rPr>
              <w:t>green</w:t>
            </w:r>
            <w:proofErr w:type="spellEnd"/>
            <w:r w:rsidRPr="008D7E63">
              <w:rPr>
                <w:sz w:val="22"/>
              </w:rPr>
              <w:t>)</w:t>
            </w:r>
          </w:p>
        </w:tc>
        <w:tc>
          <w:tcPr>
            <w:tcW w:w="957" w:type="dxa"/>
            <w:vAlign w:val="center"/>
          </w:tcPr>
          <w:p w14:paraId="195F19F4" w14:textId="77777777" w:rsidR="003054E5" w:rsidRPr="008D7E63" w:rsidRDefault="003054E5" w:rsidP="00E51784">
            <w:pPr>
              <w:jc w:val="center"/>
              <w:rPr>
                <w:sz w:val="22"/>
              </w:rPr>
            </w:pPr>
            <w:r w:rsidRPr="008D7E63">
              <w:rPr>
                <w:sz w:val="22"/>
              </w:rPr>
              <w:t>MSP</w:t>
            </w:r>
          </w:p>
        </w:tc>
        <w:tc>
          <w:tcPr>
            <w:tcW w:w="1475" w:type="dxa"/>
            <w:vAlign w:val="center"/>
          </w:tcPr>
          <w:p w14:paraId="707366FA" w14:textId="77777777" w:rsidR="003054E5" w:rsidRPr="008D7E63" w:rsidRDefault="003054E5" w:rsidP="00E51784">
            <w:pPr>
              <w:jc w:val="center"/>
              <w:rPr>
                <w:sz w:val="22"/>
              </w:rPr>
            </w:pPr>
            <w:r w:rsidRPr="008D7E63">
              <w:rPr>
                <w:sz w:val="22"/>
              </w:rPr>
              <w:t>--</w:t>
            </w:r>
          </w:p>
        </w:tc>
      </w:tr>
      <w:tr w:rsidR="003054E5" w:rsidRPr="00627B6D" w14:paraId="0FA0F88D" w14:textId="77777777" w:rsidTr="001263EB">
        <w:trPr>
          <w:trHeight w:val="377"/>
          <w:jc w:val="center"/>
        </w:trPr>
        <w:tc>
          <w:tcPr>
            <w:tcW w:w="1402" w:type="dxa"/>
            <w:shd w:val="clear" w:color="auto" w:fill="auto"/>
            <w:noWrap/>
            <w:vAlign w:val="center"/>
          </w:tcPr>
          <w:p w14:paraId="0D753148" w14:textId="77777777" w:rsidR="003054E5" w:rsidRPr="008D7E63" w:rsidRDefault="003054E5" w:rsidP="00E51784">
            <w:pPr>
              <w:jc w:val="center"/>
              <w:rPr>
                <w:bCs/>
                <w:sz w:val="22"/>
              </w:rPr>
            </w:pPr>
            <w:r w:rsidRPr="008D7E63">
              <w:rPr>
                <w:bCs/>
                <w:sz w:val="22"/>
              </w:rPr>
              <w:lastRenderedPageBreak/>
              <w:t>CC</w:t>
            </w:r>
          </w:p>
        </w:tc>
        <w:tc>
          <w:tcPr>
            <w:tcW w:w="2063" w:type="dxa"/>
            <w:shd w:val="clear" w:color="auto" w:fill="auto"/>
            <w:noWrap/>
            <w:vAlign w:val="center"/>
          </w:tcPr>
          <w:p w14:paraId="63F03E91" w14:textId="77777777" w:rsidR="003054E5" w:rsidRPr="008D7E63" w:rsidRDefault="003054E5" w:rsidP="00E51784">
            <w:pPr>
              <w:jc w:val="center"/>
              <w:rPr>
                <w:sz w:val="22"/>
              </w:rPr>
            </w:pPr>
            <w:r w:rsidRPr="008D7E63">
              <w:rPr>
                <w:sz w:val="22"/>
              </w:rPr>
              <w:t>Canopy Coverage</w:t>
            </w:r>
          </w:p>
        </w:tc>
        <w:tc>
          <w:tcPr>
            <w:tcW w:w="3451" w:type="dxa"/>
            <w:shd w:val="clear" w:color="auto" w:fill="auto"/>
            <w:noWrap/>
            <w:vAlign w:val="center"/>
          </w:tcPr>
          <w:p w14:paraId="129D2F59" w14:textId="77777777" w:rsidR="003054E5" w:rsidRPr="008D7E63" w:rsidRDefault="003054E5" w:rsidP="00E51784">
            <w:pPr>
              <w:jc w:val="center"/>
              <w:rPr>
                <w:sz w:val="22"/>
              </w:rPr>
            </w:pPr>
            <w:r w:rsidRPr="008D7E63">
              <w:rPr>
                <w:sz w:val="22"/>
              </w:rPr>
              <w:t>Percentage of Green pixels/Total pixels</w:t>
            </w:r>
          </w:p>
        </w:tc>
        <w:tc>
          <w:tcPr>
            <w:tcW w:w="957" w:type="dxa"/>
            <w:vAlign w:val="center"/>
          </w:tcPr>
          <w:p w14:paraId="332E27AC" w14:textId="77777777" w:rsidR="003054E5" w:rsidRPr="008D7E63" w:rsidRDefault="003054E5" w:rsidP="00E51784">
            <w:pPr>
              <w:jc w:val="center"/>
              <w:rPr>
                <w:sz w:val="22"/>
              </w:rPr>
            </w:pPr>
            <w:r w:rsidRPr="008D7E63">
              <w:rPr>
                <w:sz w:val="22"/>
              </w:rPr>
              <w:t>RGB</w:t>
            </w:r>
          </w:p>
        </w:tc>
        <w:tc>
          <w:tcPr>
            <w:tcW w:w="1475" w:type="dxa"/>
            <w:vAlign w:val="center"/>
          </w:tcPr>
          <w:p w14:paraId="0CB4D01F" w14:textId="77777777" w:rsidR="003054E5" w:rsidRPr="008D7E63" w:rsidRDefault="003054E5" w:rsidP="00E51784">
            <w:pPr>
              <w:jc w:val="center"/>
              <w:rPr>
                <w:sz w:val="22"/>
              </w:rPr>
            </w:pPr>
            <w:r w:rsidRPr="008D7E63">
              <w:rPr>
                <w:sz w:val="22"/>
              </w:rPr>
              <w:fldChar w:fldCharType="begin" w:fldLock="1"/>
            </w:r>
            <w:r>
              <w:rPr>
                <w:sz w:val="22"/>
              </w:rPr>
              <w:instrText>ADDIN CSL_CITATION {"citationItems":[{"id":"ITEM-1","itemData":{"DOI":"https://doi.org/10.25394/PGS.8023478.v1","author":[{"dropping-particle":"","family":"Hearst","given":"Anthony A","non-dropping-particle":"","parse-names":false,"suffix":""}],"id":"ITEM-1","issued":{"date-parts":[["2019"]]},"number-of-pages":"114","publisher":"Purdue University","title":"Remote Sensing of Soybean Canopy Cover, Color, and Visible Indicators of Moisture Stress Using Imagery from Unmanned Aircraft Systems","type":"thesis"},"uris":["http://www.mendeley.com/documents/?uuid=28c9b62e-3247-3e6e-a20d-a98a0c22f719"]}],"mendeley":{"formattedCitation":"(Hearst 2019)","plainTextFormattedCitation":"(Hearst 2019)","previouslyFormattedCitation":"(Hearst 2019)"},"properties":{"noteIndex":0},"schema":"https://github.com/citation-style-language/schema/raw/master/csl-citation.json"}</w:instrText>
            </w:r>
            <w:r w:rsidRPr="008D7E63">
              <w:rPr>
                <w:sz w:val="22"/>
              </w:rPr>
              <w:fldChar w:fldCharType="separate"/>
            </w:r>
            <w:r w:rsidRPr="00227A3B">
              <w:rPr>
                <w:noProof/>
                <w:sz w:val="22"/>
              </w:rPr>
              <w:t>(Hearst 2019)</w:t>
            </w:r>
            <w:r w:rsidRPr="008D7E63">
              <w:rPr>
                <w:sz w:val="22"/>
              </w:rPr>
              <w:fldChar w:fldCharType="end"/>
            </w:r>
          </w:p>
        </w:tc>
      </w:tr>
    </w:tbl>
    <w:p w14:paraId="2D6BF10C" w14:textId="77777777" w:rsidR="003054E5" w:rsidRPr="009A7686" w:rsidRDefault="003054E5" w:rsidP="003054E5">
      <w:pPr>
        <w:pStyle w:val="Caption"/>
        <w:spacing w:before="0" w:after="0"/>
        <w:jc w:val="both"/>
        <w:rPr>
          <w:b w:val="0"/>
          <w:iCs/>
        </w:rPr>
      </w:pPr>
      <w:r w:rsidRPr="009A7686">
        <w:rPr>
          <w:b w:val="0"/>
          <w:iCs/>
        </w:rPr>
        <w:t>RGB: Red, green, blue. MSP: multispectral. R</w:t>
      </w:r>
      <w:r w:rsidRPr="009A7686">
        <w:rPr>
          <w:b w:val="0"/>
          <w:iCs/>
          <w:vertAlign w:val="subscript"/>
        </w:rPr>
        <w:t>i</w:t>
      </w:r>
      <w:r w:rsidRPr="009A7686">
        <w:rPr>
          <w:b w:val="0"/>
          <w:iCs/>
        </w:rPr>
        <w:t xml:space="preserve">: reflectance at band </w:t>
      </w:r>
      <w:proofErr w:type="spellStart"/>
      <w:r w:rsidRPr="009A7686">
        <w:rPr>
          <w:b w:val="0"/>
          <w:iCs/>
        </w:rPr>
        <w:t>i</w:t>
      </w:r>
      <w:proofErr w:type="spellEnd"/>
      <w:r w:rsidRPr="009A7686">
        <w:rPr>
          <w:b w:val="0"/>
          <w:iCs/>
        </w:rPr>
        <w:t xml:space="preserve"> (nanometer).</w:t>
      </w:r>
    </w:p>
    <w:p w14:paraId="41D28A13" w14:textId="77777777" w:rsidR="003054E5" w:rsidRPr="00270D9E" w:rsidRDefault="003054E5" w:rsidP="003054E5">
      <w:pPr>
        <w:widowControl w:val="0"/>
        <w:autoSpaceDE w:val="0"/>
        <w:autoSpaceDN w:val="0"/>
        <w:adjustRightInd w:val="0"/>
        <w:spacing w:line="360" w:lineRule="auto"/>
      </w:pPr>
    </w:p>
    <w:p w14:paraId="4507DEDB" w14:textId="6163B803" w:rsidR="003054E5" w:rsidRPr="00270D9E" w:rsidRDefault="003054E5" w:rsidP="003054E5">
      <w:pPr>
        <w:widowControl w:val="0"/>
        <w:autoSpaceDE w:val="0"/>
        <w:autoSpaceDN w:val="0"/>
        <w:adjustRightInd w:val="0"/>
      </w:pPr>
      <w:r w:rsidRPr="0001436A">
        <w:rPr>
          <w:rFonts w:cs="Times New Roman"/>
          <w:b/>
          <w:szCs w:val="24"/>
        </w:rPr>
        <w:t xml:space="preserve">Supplementary </w:t>
      </w:r>
      <w:r>
        <w:rPr>
          <w:rFonts w:cs="Times New Roman"/>
          <w:b/>
          <w:szCs w:val="24"/>
        </w:rPr>
        <w:t>Table 2</w:t>
      </w:r>
      <w:r w:rsidRPr="0001436A">
        <w:rPr>
          <w:rFonts w:cs="Times New Roman"/>
          <w:b/>
          <w:szCs w:val="24"/>
        </w:rPr>
        <w:t>.</w:t>
      </w:r>
      <w:r w:rsidRPr="001549D3">
        <w:rPr>
          <w:rFonts w:cs="Times New Roman"/>
          <w:szCs w:val="24"/>
        </w:rPr>
        <w:t xml:space="preserve"> </w:t>
      </w:r>
      <w:r w:rsidRPr="003054E5">
        <w:rPr>
          <w:rFonts w:cs="Times New Roman"/>
          <w:szCs w:val="24"/>
        </w:rPr>
        <w:t>Random regression models comparison. Akaike’s information criterion (AIC) values calculated for the random regression models tested using homogenous and heterogeneous residual variances.</w:t>
      </w:r>
    </w:p>
    <w:tbl>
      <w:tblPr>
        <w:tblW w:w="902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24"/>
        <w:gridCol w:w="2790"/>
        <w:gridCol w:w="2708"/>
      </w:tblGrid>
      <w:tr w:rsidR="003054E5" w:rsidRPr="008D7E63" w14:paraId="4B611EAF" w14:textId="77777777" w:rsidTr="001263EB">
        <w:trPr>
          <w:trHeight w:val="277"/>
          <w:jc w:val="center"/>
        </w:trPr>
        <w:tc>
          <w:tcPr>
            <w:tcW w:w="3524" w:type="dxa"/>
            <w:vMerge w:val="restart"/>
            <w:noWrap/>
            <w:vAlign w:val="center"/>
            <w:hideMark/>
          </w:tcPr>
          <w:p w14:paraId="59FD5D3C" w14:textId="77777777" w:rsidR="003054E5" w:rsidRPr="008D7E63" w:rsidRDefault="003054E5" w:rsidP="001263EB">
            <w:pPr>
              <w:jc w:val="center"/>
              <w:rPr>
                <w:b/>
                <w:bCs/>
                <w:sz w:val="22"/>
              </w:rPr>
            </w:pPr>
            <w:r w:rsidRPr="008D7E63">
              <w:rPr>
                <w:b/>
                <w:bCs/>
                <w:sz w:val="22"/>
              </w:rPr>
              <w:t xml:space="preserve">Model </w:t>
            </w:r>
            <w:r w:rsidRPr="008D7E63">
              <w:rPr>
                <w:b/>
                <w:bCs/>
                <w:sz w:val="22"/>
                <w:vertAlign w:val="superscript"/>
              </w:rPr>
              <w:t>a</w:t>
            </w:r>
          </w:p>
        </w:tc>
        <w:tc>
          <w:tcPr>
            <w:tcW w:w="5498" w:type="dxa"/>
            <w:gridSpan w:val="2"/>
            <w:vAlign w:val="center"/>
          </w:tcPr>
          <w:p w14:paraId="67EEB34A" w14:textId="77777777" w:rsidR="003054E5" w:rsidRPr="008D7E63" w:rsidRDefault="003054E5" w:rsidP="001263EB">
            <w:pPr>
              <w:jc w:val="center"/>
              <w:rPr>
                <w:b/>
                <w:bCs/>
                <w:sz w:val="22"/>
              </w:rPr>
            </w:pPr>
            <w:r w:rsidRPr="008D7E63">
              <w:rPr>
                <w:b/>
                <w:bCs/>
                <w:sz w:val="22"/>
              </w:rPr>
              <w:t>AIC</w:t>
            </w:r>
          </w:p>
        </w:tc>
      </w:tr>
      <w:tr w:rsidR="003054E5" w:rsidRPr="008D7E63" w14:paraId="507F739C" w14:textId="77777777" w:rsidTr="001263EB">
        <w:trPr>
          <w:trHeight w:val="276"/>
          <w:jc w:val="center"/>
        </w:trPr>
        <w:tc>
          <w:tcPr>
            <w:tcW w:w="3524" w:type="dxa"/>
            <w:vMerge/>
            <w:noWrap/>
            <w:vAlign w:val="center"/>
          </w:tcPr>
          <w:p w14:paraId="67E302A1" w14:textId="77777777" w:rsidR="003054E5" w:rsidRPr="008D7E63" w:rsidRDefault="003054E5" w:rsidP="001263EB">
            <w:pPr>
              <w:jc w:val="center"/>
              <w:rPr>
                <w:b/>
                <w:bCs/>
                <w:sz w:val="22"/>
              </w:rPr>
            </w:pPr>
          </w:p>
        </w:tc>
        <w:tc>
          <w:tcPr>
            <w:tcW w:w="2790" w:type="dxa"/>
            <w:vAlign w:val="center"/>
          </w:tcPr>
          <w:p w14:paraId="0AE8B947" w14:textId="77777777" w:rsidR="003054E5" w:rsidRPr="008D7E63" w:rsidRDefault="003054E5" w:rsidP="001263EB">
            <w:pPr>
              <w:jc w:val="center"/>
              <w:rPr>
                <w:b/>
                <w:bCs/>
                <w:sz w:val="22"/>
              </w:rPr>
            </w:pPr>
            <w:r w:rsidRPr="008D7E63">
              <w:rPr>
                <w:b/>
                <w:bCs/>
                <w:sz w:val="22"/>
              </w:rPr>
              <w:t>Homogeneous residual variance</w:t>
            </w:r>
          </w:p>
        </w:tc>
        <w:tc>
          <w:tcPr>
            <w:tcW w:w="2708" w:type="dxa"/>
            <w:vAlign w:val="center"/>
          </w:tcPr>
          <w:p w14:paraId="1D1883A8" w14:textId="77777777" w:rsidR="003054E5" w:rsidRPr="008D7E63" w:rsidRDefault="003054E5" w:rsidP="001263EB">
            <w:pPr>
              <w:jc w:val="center"/>
              <w:rPr>
                <w:b/>
                <w:bCs/>
                <w:sz w:val="22"/>
              </w:rPr>
            </w:pPr>
            <w:r w:rsidRPr="008D7E63">
              <w:rPr>
                <w:b/>
                <w:bCs/>
                <w:sz w:val="22"/>
              </w:rPr>
              <w:t>Heterogeneous residual variance</w:t>
            </w:r>
          </w:p>
        </w:tc>
      </w:tr>
      <w:tr w:rsidR="003054E5" w:rsidRPr="008D7E63" w14:paraId="2A0E6EA5" w14:textId="77777777" w:rsidTr="001263EB">
        <w:trPr>
          <w:trHeight w:val="279"/>
          <w:jc w:val="center"/>
        </w:trPr>
        <w:tc>
          <w:tcPr>
            <w:tcW w:w="3524" w:type="dxa"/>
            <w:tcBorders>
              <w:bottom w:val="nil"/>
            </w:tcBorders>
            <w:noWrap/>
            <w:vAlign w:val="center"/>
            <w:hideMark/>
          </w:tcPr>
          <w:p w14:paraId="44830EA0" w14:textId="77777777" w:rsidR="003054E5" w:rsidRPr="008D7E63" w:rsidRDefault="003054E5" w:rsidP="001263EB">
            <w:pPr>
              <w:jc w:val="center"/>
              <w:rPr>
                <w:sz w:val="22"/>
              </w:rPr>
            </w:pPr>
            <w:r w:rsidRPr="008D7E63">
              <w:rPr>
                <w:sz w:val="22"/>
              </w:rPr>
              <w:t>Third-order Legendre Polynomial</w:t>
            </w:r>
          </w:p>
        </w:tc>
        <w:tc>
          <w:tcPr>
            <w:tcW w:w="2790" w:type="dxa"/>
            <w:tcBorders>
              <w:bottom w:val="nil"/>
            </w:tcBorders>
            <w:vAlign w:val="center"/>
          </w:tcPr>
          <w:p w14:paraId="72D4D9A0" w14:textId="77777777" w:rsidR="003054E5" w:rsidRPr="008D7E63" w:rsidRDefault="003054E5" w:rsidP="001263EB">
            <w:pPr>
              <w:jc w:val="center"/>
              <w:rPr>
                <w:sz w:val="22"/>
              </w:rPr>
            </w:pPr>
            <w:r w:rsidRPr="008D7E63">
              <w:rPr>
                <w:sz w:val="22"/>
              </w:rPr>
              <w:t>165,795.94</w:t>
            </w:r>
          </w:p>
        </w:tc>
        <w:tc>
          <w:tcPr>
            <w:tcW w:w="2708" w:type="dxa"/>
            <w:tcBorders>
              <w:bottom w:val="nil"/>
            </w:tcBorders>
            <w:noWrap/>
            <w:vAlign w:val="center"/>
            <w:hideMark/>
          </w:tcPr>
          <w:p w14:paraId="6AADD698" w14:textId="77777777" w:rsidR="003054E5" w:rsidRPr="008D7E63" w:rsidRDefault="003054E5" w:rsidP="001263EB">
            <w:pPr>
              <w:jc w:val="center"/>
              <w:rPr>
                <w:sz w:val="22"/>
              </w:rPr>
            </w:pPr>
            <w:r w:rsidRPr="008D7E63">
              <w:rPr>
                <w:sz w:val="22"/>
              </w:rPr>
              <w:t>149,108.17</w:t>
            </w:r>
          </w:p>
        </w:tc>
      </w:tr>
      <w:tr w:rsidR="003054E5" w:rsidRPr="008D7E63" w14:paraId="725DEFB1" w14:textId="77777777" w:rsidTr="001263EB">
        <w:trPr>
          <w:trHeight w:val="279"/>
          <w:jc w:val="center"/>
        </w:trPr>
        <w:tc>
          <w:tcPr>
            <w:tcW w:w="3524" w:type="dxa"/>
            <w:tcBorders>
              <w:top w:val="nil"/>
              <w:bottom w:val="nil"/>
            </w:tcBorders>
            <w:noWrap/>
            <w:vAlign w:val="center"/>
            <w:hideMark/>
          </w:tcPr>
          <w:p w14:paraId="06B7793A" w14:textId="77777777" w:rsidR="003054E5" w:rsidRPr="008D7E63" w:rsidRDefault="003054E5" w:rsidP="001263EB">
            <w:pPr>
              <w:jc w:val="center"/>
              <w:rPr>
                <w:sz w:val="22"/>
              </w:rPr>
            </w:pPr>
            <w:r w:rsidRPr="008D7E63">
              <w:rPr>
                <w:sz w:val="22"/>
              </w:rPr>
              <w:t>Fourth-order Legendre Polynomial</w:t>
            </w:r>
          </w:p>
        </w:tc>
        <w:tc>
          <w:tcPr>
            <w:tcW w:w="2790" w:type="dxa"/>
            <w:tcBorders>
              <w:top w:val="nil"/>
              <w:bottom w:val="nil"/>
            </w:tcBorders>
            <w:vAlign w:val="center"/>
          </w:tcPr>
          <w:p w14:paraId="47B24BE9" w14:textId="77777777" w:rsidR="003054E5" w:rsidRPr="008D7E63" w:rsidRDefault="003054E5" w:rsidP="001263EB">
            <w:pPr>
              <w:jc w:val="center"/>
              <w:rPr>
                <w:sz w:val="22"/>
              </w:rPr>
            </w:pPr>
            <w:r w:rsidRPr="008D7E63">
              <w:rPr>
                <w:sz w:val="22"/>
              </w:rPr>
              <w:t>164,767.63</w:t>
            </w:r>
          </w:p>
        </w:tc>
        <w:tc>
          <w:tcPr>
            <w:tcW w:w="2708" w:type="dxa"/>
            <w:tcBorders>
              <w:top w:val="nil"/>
              <w:bottom w:val="nil"/>
            </w:tcBorders>
            <w:noWrap/>
            <w:vAlign w:val="center"/>
            <w:hideMark/>
          </w:tcPr>
          <w:p w14:paraId="1E16F912" w14:textId="77777777" w:rsidR="003054E5" w:rsidRPr="008D7E63" w:rsidRDefault="003054E5" w:rsidP="001263EB">
            <w:pPr>
              <w:jc w:val="center"/>
              <w:rPr>
                <w:sz w:val="22"/>
              </w:rPr>
            </w:pPr>
            <w:r w:rsidRPr="008D7E63">
              <w:rPr>
                <w:sz w:val="22"/>
              </w:rPr>
              <w:t>148,437.23</w:t>
            </w:r>
          </w:p>
        </w:tc>
      </w:tr>
      <w:tr w:rsidR="003054E5" w:rsidRPr="008D7E63" w14:paraId="0687BE97" w14:textId="77777777" w:rsidTr="001263EB">
        <w:trPr>
          <w:trHeight w:val="279"/>
          <w:jc w:val="center"/>
        </w:trPr>
        <w:tc>
          <w:tcPr>
            <w:tcW w:w="3524" w:type="dxa"/>
            <w:tcBorders>
              <w:top w:val="nil"/>
              <w:bottom w:val="nil"/>
            </w:tcBorders>
            <w:noWrap/>
            <w:vAlign w:val="center"/>
          </w:tcPr>
          <w:p w14:paraId="18C1566F" w14:textId="77777777" w:rsidR="003054E5" w:rsidRPr="008D7E63" w:rsidRDefault="003054E5" w:rsidP="001263EB">
            <w:pPr>
              <w:jc w:val="center"/>
              <w:rPr>
                <w:sz w:val="22"/>
              </w:rPr>
            </w:pPr>
            <w:r w:rsidRPr="008D7E63">
              <w:rPr>
                <w:sz w:val="22"/>
              </w:rPr>
              <w:t>Fifth-order Legendre Polynomial</w:t>
            </w:r>
          </w:p>
        </w:tc>
        <w:tc>
          <w:tcPr>
            <w:tcW w:w="2790" w:type="dxa"/>
            <w:tcBorders>
              <w:top w:val="nil"/>
              <w:bottom w:val="nil"/>
            </w:tcBorders>
            <w:vAlign w:val="center"/>
          </w:tcPr>
          <w:p w14:paraId="4C1DA0FD" w14:textId="77777777" w:rsidR="003054E5" w:rsidRPr="008D7E63" w:rsidRDefault="003054E5" w:rsidP="001263EB">
            <w:pPr>
              <w:jc w:val="center"/>
              <w:rPr>
                <w:sz w:val="22"/>
              </w:rPr>
            </w:pPr>
            <w:r w:rsidRPr="008D7E63">
              <w:rPr>
                <w:sz w:val="22"/>
              </w:rPr>
              <w:t>163,865.17</w:t>
            </w:r>
          </w:p>
        </w:tc>
        <w:tc>
          <w:tcPr>
            <w:tcW w:w="2708" w:type="dxa"/>
            <w:tcBorders>
              <w:top w:val="nil"/>
              <w:bottom w:val="nil"/>
            </w:tcBorders>
            <w:noWrap/>
            <w:vAlign w:val="center"/>
          </w:tcPr>
          <w:p w14:paraId="27B5DA63" w14:textId="77777777" w:rsidR="003054E5" w:rsidRPr="008D7E63" w:rsidRDefault="003054E5" w:rsidP="001263EB">
            <w:pPr>
              <w:jc w:val="center"/>
              <w:rPr>
                <w:sz w:val="22"/>
              </w:rPr>
            </w:pPr>
            <w:r w:rsidRPr="008D7E63">
              <w:rPr>
                <w:sz w:val="22"/>
              </w:rPr>
              <w:t>-</w:t>
            </w:r>
          </w:p>
        </w:tc>
      </w:tr>
      <w:tr w:rsidR="003054E5" w:rsidRPr="008D7E63" w14:paraId="66922273" w14:textId="77777777" w:rsidTr="001263EB">
        <w:trPr>
          <w:trHeight w:val="279"/>
          <w:jc w:val="center"/>
        </w:trPr>
        <w:tc>
          <w:tcPr>
            <w:tcW w:w="3524" w:type="dxa"/>
            <w:tcBorders>
              <w:top w:val="nil"/>
              <w:bottom w:val="nil"/>
            </w:tcBorders>
            <w:noWrap/>
            <w:vAlign w:val="center"/>
            <w:hideMark/>
          </w:tcPr>
          <w:p w14:paraId="20A76A4B" w14:textId="77777777" w:rsidR="003054E5" w:rsidRPr="008D7E63" w:rsidRDefault="003054E5" w:rsidP="001263EB">
            <w:pPr>
              <w:jc w:val="center"/>
              <w:rPr>
                <w:sz w:val="22"/>
              </w:rPr>
            </w:pPr>
            <w:r w:rsidRPr="008D7E63">
              <w:rPr>
                <w:sz w:val="22"/>
              </w:rPr>
              <w:t>Linear B-spline 1 knot</w:t>
            </w:r>
          </w:p>
        </w:tc>
        <w:tc>
          <w:tcPr>
            <w:tcW w:w="2790" w:type="dxa"/>
            <w:tcBorders>
              <w:top w:val="nil"/>
              <w:bottom w:val="nil"/>
            </w:tcBorders>
            <w:vAlign w:val="center"/>
          </w:tcPr>
          <w:p w14:paraId="51A58501" w14:textId="77777777" w:rsidR="003054E5" w:rsidRPr="008D7E63" w:rsidRDefault="003054E5" w:rsidP="001263EB">
            <w:pPr>
              <w:jc w:val="center"/>
              <w:rPr>
                <w:sz w:val="22"/>
              </w:rPr>
            </w:pPr>
            <w:r w:rsidRPr="008D7E63">
              <w:rPr>
                <w:sz w:val="22"/>
              </w:rPr>
              <w:t>165,461.99</w:t>
            </w:r>
          </w:p>
        </w:tc>
        <w:tc>
          <w:tcPr>
            <w:tcW w:w="2708" w:type="dxa"/>
            <w:tcBorders>
              <w:top w:val="nil"/>
              <w:bottom w:val="nil"/>
            </w:tcBorders>
            <w:noWrap/>
            <w:vAlign w:val="center"/>
            <w:hideMark/>
          </w:tcPr>
          <w:p w14:paraId="55EC5553" w14:textId="77777777" w:rsidR="003054E5" w:rsidRPr="008D7E63" w:rsidRDefault="003054E5" w:rsidP="001263EB">
            <w:pPr>
              <w:jc w:val="center"/>
              <w:rPr>
                <w:sz w:val="22"/>
              </w:rPr>
            </w:pPr>
            <w:r w:rsidRPr="008D7E63">
              <w:rPr>
                <w:sz w:val="22"/>
              </w:rPr>
              <w:t>148,468.87</w:t>
            </w:r>
          </w:p>
        </w:tc>
      </w:tr>
      <w:tr w:rsidR="003054E5" w:rsidRPr="008D7E63" w14:paraId="6815B1FF" w14:textId="77777777" w:rsidTr="001263EB">
        <w:trPr>
          <w:trHeight w:val="279"/>
          <w:jc w:val="center"/>
        </w:trPr>
        <w:tc>
          <w:tcPr>
            <w:tcW w:w="3524" w:type="dxa"/>
            <w:tcBorders>
              <w:top w:val="nil"/>
              <w:bottom w:val="nil"/>
            </w:tcBorders>
            <w:noWrap/>
            <w:vAlign w:val="center"/>
            <w:hideMark/>
          </w:tcPr>
          <w:p w14:paraId="0F4072B1" w14:textId="77777777" w:rsidR="003054E5" w:rsidRPr="008D7E63" w:rsidRDefault="003054E5" w:rsidP="001263EB">
            <w:pPr>
              <w:jc w:val="center"/>
              <w:rPr>
                <w:sz w:val="22"/>
              </w:rPr>
            </w:pPr>
            <w:r w:rsidRPr="008D7E63">
              <w:rPr>
                <w:sz w:val="22"/>
              </w:rPr>
              <w:t>Linear B-spline 2 knots</w:t>
            </w:r>
          </w:p>
        </w:tc>
        <w:tc>
          <w:tcPr>
            <w:tcW w:w="2790" w:type="dxa"/>
            <w:tcBorders>
              <w:top w:val="nil"/>
              <w:bottom w:val="nil"/>
            </w:tcBorders>
            <w:vAlign w:val="center"/>
          </w:tcPr>
          <w:p w14:paraId="367CACC5" w14:textId="77777777" w:rsidR="003054E5" w:rsidRPr="008D7E63" w:rsidRDefault="003054E5" w:rsidP="001263EB">
            <w:pPr>
              <w:jc w:val="center"/>
              <w:rPr>
                <w:sz w:val="22"/>
              </w:rPr>
            </w:pPr>
            <w:r w:rsidRPr="008D7E63">
              <w:rPr>
                <w:sz w:val="22"/>
              </w:rPr>
              <w:t>164,922.42</w:t>
            </w:r>
          </w:p>
        </w:tc>
        <w:tc>
          <w:tcPr>
            <w:tcW w:w="2708" w:type="dxa"/>
            <w:tcBorders>
              <w:top w:val="nil"/>
              <w:bottom w:val="nil"/>
            </w:tcBorders>
            <w:noWrap/>
            <w:vAlign w:val="center"/>
            <w:hideMark/>
          </w:tcPr>
          <w:p w14:paraId="67FCCB72" w14:textId="77777777" w:rsidR="003054E5" w:rsidRPr="008D7E63" w:rsidRDefault="003054E5" w:rsidP="001263EB">
            <w:pPr>
              <w:jc w:val="center"/>
              <w:rPr>
                <w:sz w:val="22"/>
              </w:rPr>
            </w:pPr>
            <w:r w:rsidRPr="008D7E63">
              <w:rPr>
                <w:sz w:val="22"/>
              </w:rPr>
              <w:t>147,386.23</w:t>
            </w:r>
          </w:p>
        </w:tc>
      </w:tr>
      <w:tr w:rsidR="003054E5" w:rsidRPr="008D7E63" w14:paraId="1F2DC937" w14:textId="77777777" w:rsidTr="001263EB">
        <w:trPr>
          <w:trHeight w:val="279"/>
          <w:jc w:val="center"/>
        </w:trPr>
        <w:tc>
          <w:tcPr>
            <w:tcW w:w="3524" w:type="dxa"/>
            <w:tcBorders>
              <w:top w:val="nil"/>
              <w:bottom w:val="nil"/>
            </w:tcBorders>
            <w:noWrap/>
            <w:vAlign w:val="center"/>
            <w:hideMark/>
          </w:tcPr>
          <w:p w14:paraId="235A7ED2" w14:textId="77777777" w:rsidR="003054E5" w:rsidRPr="008D7E63" w:rsidRDefault="003054E5" w:rsidP="001263EB">
            <w:pPr>
              <w:jc w:val="center"/>
              <w:rPr>
                <w:sz w:val="22"/>
              </w:rPr>
            </w:pPr>
            <w:r w:rsidRPr="008D7E63">
              <w:rPr>
                <w:sz w:val="22"/>
              </w:rPr>
              <w:t>Quadratic B-spline 1 knot</w:t>
            </w:r>
          </w:p>
        </w:tc>
        <w:tc>
          <w:tcPr>
            <w:tcW w:w="2790" w:type="dxa"/>
            <w:tcBorders>
              <w:top w:val="nil"/>
              <w:bottom w:val="nil"/>
            </w:tcBorders>
            <w:vAlign w:val="center"/>
          </w:tcPr>
          <w:p w14:paraId="61C00971" w14:textId="77777777" w:rsidR="003054E5" w:rsidRPr="008D7E63" w:rsidRDefault="003054E5" w:rsidP="001263EB">
            <w:pPr>
              <w:jc w:val="center"/>
              <w:rPr>
                <w:sz w:val="22"/>
              </w:rPr>
            </w:pPr>
            <w:r w:rsidRPr="008D7E63">
              <w:rPr>
                <w:sz w:val="22"/>
              </w:rPr>
              <w:t>-</w:t>
            </w:r>
          </w:p>
        </w:tc>
        <w:tc>
          <w:tcPr>
            <w:tcW w:w="2708" w:type="dxa"/>
            <w:tcBorders>
              <w:top w:val="nil"/>
              <w:bottom w:val="nil"/>
            </w:tcBorders>
            <w:noWrap/>
            <w:vAlign w:val="center"/>
            <w:hideMark/>
          </w:tcPr>
          <w:p w14:paraId="1F371503" w14:textId="77777777" w:rsidR="003054E5" w:rsidRPr="008D7E63" w:rsidRDefault="003054E5" w:rsidP="001263EB">
            <w:pPr>
              <w:jc w:val="center"/>
              <w:rPr>
                <w:sz w:val="22"/>
              </w:rPr>
            </w:pPr>
            <w:r w:rsidRPr="008D7E63">
              <w:rPr>
                <w:sz w:val="22"/>
              </w:rPr>
              <w:t>148,803.59</w:t>
            </w:r>
          </w:p>
        </w:tc>
      </w:tr>
      <w:tr w:rsidR="003054E5" w:rsidRPr="008D7E63" w14:paraId="64721531" w14:textId="77777777" w:rsidTr="001263EB">
        <w:trPr>
          <w:trHeight w:val="279"/>
          <w:jc w:val="center"/>
        </w:trPr>
        <w:tc>
          <w:tcPr>
            <w:tcW w:w="3524" w:type="dxa"/>
            <w:tcBorders>
              <w:top w:val="nil"/>
            </w:tcBorders>
            <w:noWrap/>
            <w:vAlign w:val="center"/>
            <w:hideMark/>
          </w:tcPr>
          <w:p w14:paraId="3A8D1481" w14:textId="77777777" w:rsidR="003054E5" w:rsidRPr="008D7E63" w:rsidRDefault="003054E5" w:rsidP="001263EB">
            <w:pPr>
              <w:jc w:val="center"/>
              <w:rPr>
                <w:sz w:val="22"/>
              </w:rPr>
            </w:pPr>
            <w:r w:rsidRPr="008D7E63">
              <w:rPr>
                <w:sz w:val="22"/>
              </w:rPr>
              <w:t>Quadratic B-spline 2 knots</w:t>
            </w:r>
          </w:p>
        </w:tc>
        <w:tc>
          <w:tcPr>
            <w:tcW w:w="2790" w:type="dxa"/>
            <w:tcBorders>
              <w:top w:val="nil"/>
            </w:tcBorders>
            <w:vAlign w:val="center"/>
          </w:tcPr>
          <w:p w14:paraId="51586451" w14:textId="77777777" w:rsidR="003054E5" w:rsidRPr="008D7E63" w:rsidRDefault="003054E5" w:rsidP="001263EB">
            <w:pPr>
              <w:jc w:val="center"/>
              <w:rPr>
                <w:sz w:val="22"/>
              </w:rPr>
            </w:pPr>
            <w:r w:rsidRPr="008D7E63">
              <w:rPr>
                <w:sz w:val="22"/>
              </w:rPr>
              <w:t>163,851.66</w:t>
            </w:r>
          </w:p>
        </w:tc>
        <w:tc>
          <w:tcPr>
            <w:tcW w:w="2708" w:type="dxa"/>
            <w:tcBorders>
              <w:top w:val="nil"/>
            </w:tcBorders>
            <w:noWrap/>
            <w:vAlign w:val="center"/>
            <w:hideMark/>
          </w:tcPr>
          <w:p w14:paraId="470D4DE5" w14:textId="77777777" w:rsidR="003054E5" w:rsidRPr="008D7E63" w:rsidRDefault="003054E5" w:rsidP="001263EB">
            <w:pPr>
              <w:jc w:val="center"/>
              <w:rPr>
                <w:sz w:val="22"/>
              </w:rPr>
            </w:pPr>
            <w:r w:rsidRPr="008D7E63">
              <w:rPr>
                <w:sz w:val="22"/>
              </w:rPr>
              <w:t>-</w:t>
            </w:r>
          </w:p>
        </w:tc>
      </w:tr>
    </w:tbl>
    <w:p w14:paraId="07A3F230" w14:textId="77777777" w:rsidR="003054E5" w:rsidRPr="0034375F" w:rsidRDefault="003054E5" w:rsidP="003054E5">
      <w:pPr>
        <w:pStyle w:val="Caption"/>
        <w:spacing w:before="0" w:after="0"/>
        <w:jc w:val="both"/>
        <w:rPr>
          <w:b w:val="0"/>
        </w:rPr>
      </w:pPr>
      <w:r w:rsidRPr="0034375F">
        <w:rPr>
          <w:b w:val="0"/>
          <w:vertAlign w:val="superscript"/>
        </w:rPr>
        <w:t>a</w:t>
      </w:r>
      <w:r w:rsidRPr="0034375F">
        <w:rPr>
          <w:b w:val="0"/>
        </w:rPr>
        <w:t xml:space="preserve"> Random regression models with respective Legendre Polynomial or B-spline for the fixed curve and for the additive genetic effect. - Model did not achieve the convergence criterium of </w:t>
      </w:r>
      <m:oMath>
        <m:sSup>
          <m:sSupPr>
            <m:ctrlPr>
              <w:rPr>
                <w:rFonts w:ascii="Cambria Math" w:hAnsi="Cambria Math"/>
                <w:b w:val="0"/>
              </w:rPr>
            </m:ctrlPr>
          </m:sSupPr>
          <m:e>
            <m:r>
              <m:rPr>
                <m:sty m:val="b"/>
              </m:rPr>
              <w:rPr>
                <w:rFonts w:ascii="Cambria Math" w:hAnsi="Cambria Math"/>
              </w:rPr>
              <m:t>10</m:t>
            </m:r>
          </m:e>
          <m:sup>
            <m:r>
              <m:rPr>
                <m:sty m:val="b"/>
              </m:rPr>
              <w:rPr>
                <w:rFonts w:ascii="Cambria Math" w:hAnsi="Cambria Math"/>
              </w:rPr>
              <m:t>-12</m:t>
            </m:r>
          </m:sup>
        </m:sSup>
      </m:oMath>
      <w:r w:rsidRPr="0034375F">
        <w:rPr>
          <w:b w:val="0"/>
        </w:rPr>
        <w:t>.</w:t>
      </w:r>
    </w:p>
    <w:p w14:paraId="378ED8CE" w14:textId="77777777" w:rsidR="003054E5" w:rsidRDefault="003054E5" w:rsidP="003054E5">
      <w:pPr>
        <w:widowControl w:val="0"/>
        <w:autoSpaceDE w:val="0"/>
        <w:autoSpaceDN w:val="0"/>
        <w:adjustRightInd w:val="0"/>
        <w:spacing w:line="360" w:lineRule="auto"/>
        <w:rPr>
          <w:b/>
        </w:rPr>
      </w:pPr>
    </w:p>
    <w:p w14:paraId="7E20279B" w14:textId="693DAA74" w:rsidR="00E51784" w:rsidRDefault="00E51784">
      <w:pPr>
        <w:spacing w:before="0" w:after="200" w:line="276" w:lineRule="auto"/>
        <w:rPr>
          <w:b/>
        </w:rPr>
      </w:pPr>
      <w:r>
        <w:rPr>
          <w:b/>
        </w:rPr>
        <w:br w:type="page"/>
      </w:r>
    </w:p>
    <w:p w14:paraId="7DC10E03" w14:textId="77777777" w:rsidR="003054E5" w:rsidRDefault="003054E5" w:rsidP="003054E5">
      <w:pPr>
        <w:widowControl w:val="0"/>
        <w:autoSpaceDE w:val="0"/>
        <w:autoSpaceDN w:val="0"/>
        <w:adjustRightInd w:val="0"/>
        <w:spacing w:line="360" w:lineRule="auto"/>
        <w:rPr>
          <w:b/>
        </w:rPr>
        <w:sectPr w:rsidR="003054E5" w:rsidSect="00D37F0D">
          <w:footerReference w:type="even" r:id="rId14"/>
          <w:footerReference w:type="default" r:id="rId15"/>
          <w:footerReference w:type="first" r:id="rId16"/>
          <w:pgSz w:w="12240" w:h="15840" w:code="1"/>
          <w:pgMar w:top="1440" w:right="1440" w:bottom="1440" w:left="1440" w:header="709" w:footer="709" w:gutter="0"/>
          <w:cols w:space="708"/>
          <w:docGrid w:linePitch="360"/>
        </w:sectPr>
      </w:pPr>
    </w:p>
    <w:p w14:paraId="7D5B5E85" w14:textId="15E8CE1F" w:rsidR="003054E5" w:rsidRPr="000C47DD" w:rsidRDefault="003054E5" w:rsidP="00E51784">
      <w:pPr>
        <w:widowControl w:val="0"/>
        <w:autoSpaceDE w:val="0"/>
        <w:autoSpaceDN w:val="0"/>
        <w:adjustRightInd w:val="0"/>
        <w:rPr>
          <w:sz w:val="22"/>
        </w:rPr>
      </w:pPr>
      <w:bookmarkStart w:id="2" w:name="_Hlk68953642"/>
      <w:r w:rsidRPr="0001436A">
        <w:rPr>
          <w:rFonts w:cs="Times New Roman"/>
          <w:b/>
          <w:szCs w:val="24"/>
        </w:rPr>
        <w:lastRenderedPageBreak/>
        <w:t xml:space="preserve">Supplementary </w:t>
      </w:r>
      <w:r>
        <w:rPr>
          <w:rFonts w:cs="Times New Roman"/>
          <w:b/>
          <w:szCs w:val="24"/>
        </w:rPr>
        <w:t>Table 3</w:t>
      </w:r>
      <w:r w:rsidRPr="0001436A">
        <w:rPr>
          <w:rFonts w:cs="Times New Roman"/>
          <w:b/>
          <w:szCs w:val="24"/>
        </w:rPr>
        <w:t>.</w:t>
      </w:r>
      <w:r w:rsidRPr="001549D3">
        <w:rPr>
          <w:rFonts w:cs="Times New Roman"/>
          <w:szCs w:val="24"/>
        </w:rPr>
        <w:t xml:space="preserve"> </w:t>
      </w:r>
      <w:bookmarkEnd w:id="2"/>
      <w:r w:rsidRPr="003054E5">
        <w:rPr>
          <w:rFonts w:cs="Times New Roman"/>
          <w:szCs w:val="24"/>
        </w:rPr>
        <w:t xml:space="preserve">Candidate genes. List of candidate genes for all selected SNP associated with above-ground biomass in soybean according to </w:t>
      </w:r>
      <w:proofErr w:type="spellStart"/>
      <w:r w:rsidRPr="003054E5">
        <w:rPr>
          <w:rFonts w:cs="Times New Roman"/>
          <w:szCs w:val="24"/>
        </w:rPr>
        <w:t>SoyBase</w:t>
      </w:r>
      <w:proofErr w:type="spellEnd"/>
      <w:r w:rsidRPr="003054E5">
        <w:rPr>
          <w:rFonts w:cs="Times New Roman"/>
          <w:szCs w:val="24"/>
        </w:rPr>
        <w:t xml:space="preserve"> (SoyBase.org)</w:t>
      </w:r>
      <w:r>
        <w:rPr>
          <w:rFonts w:cs="Times New Roman"/>
          <w:szCs w:val="24"/>
        </w:rPr>
        <w:t>.</w:t>
      </w:r>
    </w:p>
    <w:tbl>
      <w:tblPr>
        <w:tblpPr w:leftFromText="180" w:rightFromText="180" w:vertAnchor="text" w:tblpXSpec="center" w:tblpY="1"/>
        <w:tblOverlap w:val="never"/>
        <w:tblW w:w="12960" w:type="dxa"/>
        <w:tblBorders>
          <w:top w:val="single" w:sz="4" w:space="0" w:color="auto"/>
          <w:bottom w:val="single" w:sz="4" w:space="0" w:color="auto"/>
          <w:insideH w:val="single" w:sz="4" w:space="0" w:color="auto"/>
        </w:tblBorders>
        <w:tblLook w:val="04A0" w:firstRow="1" w:lastRow="0" w:firstColumn="1" w:lastColumn="0" w:noHBand="0" w:noVBand="1"/>
      </w:tblPr>
      <w:tblGrid>
        <w:gridCol w:w="1207"/>
        <w:gridCol w:w="1341"/>
        <w:gridCol w:w="670"/>
        <w:gridCol w:w="1336"/>
        <w:gridCol w:w="1787"/>
        <w:gridCol w:w="1455"/>
        <w:gridCol w:w="5174"/>
      </w:tblGrid>
      <w:tr w:rsidR="003054E5" w:rsidRPr="00D446BB" w14:paraId="561FDB75" w14:textId="77777777" w:rsidTr="001263EB">
        <w:trPr>
          <w:trHeight w:val="254"/>
        </w:trPr>
        <w:tc>
          <w:tcPr>
            <w:tcW w:w="1207" w:type="dxa"/>
            <w:shd w:val="clear" w:color="auto" w:fill="auto"/>
            <w:noWrap/>
            <w:vAlign w:val="center"/>
            <w:hideMark/>
          </w:tcPr>
          <w:p w14:paraId="1E5D4E51" w14:textId="77777777" w:rsidR="003054E5" w:rsidRPr="00D446BB" w:rsidRDefault="003054E5" w:rsidP="001263EB">
            <w:pPr>
              <w:tabs>
                <w:tab w:val="left" w:pos="402"/>
              </w:tabs>
              <w:jc w:val="center"/>
              <w:rPr>
                <w:rFonts w:eastAsia="Times New Roman"/>
                <w:b/>
                <w:bCs/>
                <w:color w:val="000000"/>
                <w:sz w:val="20"/>
              </w:rPr>
            </w:pPr>
            <w:r w:rsidRPr="00D446BB">
              <w:rPr>
                <w:rFonts w:eastAsia="Times New Roman"/>
                <w:b/>
                <w:bCs/>
                <w:color w:val="000000"/>
                <w:sz w:val="20"/>
              </w:rPr>
              <w:t>Duration Category</w:t>
            </w:r>
          </w:p>
        </w:tc>
        <w:tc>
          <w:tcPr>
            <w:tcW w:w="1341" w:type="dxa"/>
            <w:shd w:val="clear" w:color="auto" w:fill="auto"/>
            <w:noWrap/>
            <w:vAlign w:val="center"/>
            <w:hideMark/>
          </w:tcPr>
          <w:p w14:paraId="7C92452D" w14:textId="77777777" w:rsidR="003054E5" w:rsidRPr="00D446BB" w:rsidRDefault="003054E5" w:rsidP="001263EB">
            <w:pPr>
              <w:jc w:val="center"/>
              <w:rPr>
                <w:rFonts w:eastAsia="Times New Roman"/>
                <w:b/>
                <w:bCs/>
                <w:color w:val="000000"/>
                <w:sz w:val="20"/>
              </w:rPr>
            </w:pPr>
            <w:r w:rsidRPr="00D446BB">
              <w:rPr>
                <w:rFonts w:eastAsia="Times New Roman"/>
                <w:b/>
                <w:bCs/>
                <w:color w:val="000000"/>
                <w:sz w:val="20"/>
              </w:rPr>
              <w:t>SNP</w:t>
            </w:r>
          </w:p>
        </w:tc>
        <w:tc>
          <w:tcPr>
            <w:tcW w:w="670" w:type="dxa"/>
            <w:shd w:val="clear" w:color="auto" w:fill="auto"/>
            <w:noWrap/>
            <w:vAlign w:val="center"/>
            <w:hideMark/>
          </w:tcPr>
          <w:p w14:paraId="1274C1B1" w14:textId="77777777" w:rsidR="003054E5" w:rsidRPr="00D446BB" w:rsidRDefault="003054E5" w:rsidP="001263EB">
            <w:pPr>
              <w:jc w:val="center"/>
              <w:rPr>
                <w:rFonts w:eastAsia="Times New Roman"/>
                <w:b/>
                <w:bCs/>
                <w:color w:val="000000"/>
                <w:sz w:val="20"/>
              </w:rPr>
            </w:pPr>
            <w:r w:rsidRPr="00D446BB">
              <w:rPr>
                <w:rFonts w:eastAsia="Times New Roman"/>
                <w:b/>
                <w:bCs/>
                <w:color w:val="000000"/>
                <w:sz w:val="20"/>
              </w:rPr>
              <w:t>Chr.</w:t>
            </w:r>
          </w:p>
        </w:tc>
        <w:tc>
          <w:tcPr>
            <w:tcW w:w="1336" w:type="dxa"/>
            <w:shd w:val="clear" w:color="auto" w:fill="auto"/>
            <w:noWrap/>
            <w:vAlign w:val="center"/>
            <w:hideMark/>
          </w:tcPr>
          <w:p w14:paraId="24375DF9" w14:textId="77777777" w:rsidR="003054E5" w:rsidRPr="00D446BB" w:rsidRDefault="003054E5" w:rsidP="001263EB">
            <w:pPr>
              <w:jc w:val="center"/>
              <w:rPr>
                <w:rFonts w:eastAsia="Times New Roman"/>
                <w:b/>
                <w:bCs/>
                <w:color w:val="000000"/>
                <w:sz w:val="20"/>
              </w:rPr>
            </w:pPr>
            <w:r w:rsidRPr="00D446BB">
              <w:rPr>
                <w:rFonts w:eastAsia="Times New Roman"/>
                <w:b/>
                <w:bCs/>
                <w:color w:val="000000"/>
                <w:sz w:val="20"/>
              </w:rPr>
              <w:t>Pos. (bp)</w:t>
            </w:r>
          </w:p>
        </w:tc>
        <w:tc>
          <w:tcPr>
            <w:tcW w:w="1787" w:type="dxa"/>
            <w:shd w:val="clear" w:color="auto" w:fill="auto"/>
            <w:noWrap/>
            <w:vAlign w:val="center"/>
            <w:hideMark/>
          </w:tcPr>
          <w:p w14:paraId="7B1CD58C" w14:textId="77777777" w:rsidR="003054E5" w:rsidRPr="00D446BB" w:rsidRDefault="003054E5" w:rsidP="001263EB">
            <w:pPr>
              <w:jc w:val="center"/>
              <w:rPr>
                <w:rFonts w:eastAsia="Times New Roman"/>
                <w:b/>
                <w:bCs/>
                <w:color w:val="000000"/>
                <w:sz w:val="20"/>
              </w:rPr>
            </w:pPr>
            <w:r w:rsidRPr="00D446BB">
              <w:rPr>
                <w:rFonts w:eastAsia="Times New Roman"/>
                <w:b/>
                <w:bCs/>
                <w:color w:val="000000"/>
                <w:sz w:val="20"/>
              </w:rPr>
              <w:t>Selected candidate genes</w:t>
            </w:r>
          </w:p>
        </w:tc>
        <w:tc>
          <w:tcPr>
            <w:tcW w:w="1445" w:type="dxa"/>
            <w:shd w:val="clear" w:color="auto" w:fill="auto"/>
            <w:noWrap/>
            <w:vAlign w:val="center"/>
            <w:hideMark/>
          </w:tcPr>
          <w:p w14:paraId="1C394FA0" w14:textId="77777777" w:rsidR="003054E5" w:rsidRPr="00D446BB" w:rsidRDefault="003054E5" w:rsidP="001263EB">
            <w:pPr>
              <w:jc w:val="center"/>
              <w:rPr>
                <w:rFonts w:eastAsia="Times New Roman"/>
                <w:b/>
                <w:bCs/>
                <w:color w:val="000000"/>
                <w:sz w:val="20"/>
              </w:rPr>
            </w:pPr>
            <w:r w:rsidRPr="00D446BB">
              <w:rPr>
                <w:rFonts w:eastAsia="Times New Roman"/>
                <w:b/>
                <w:bCs/>
                <w:color w:val="000000"/>
                <w:sz w:val="20"/>
              </w:rPr>
              <w:t>Database ID</w:t>
            </w:r>
          </w:p>
        </w:tc>
        <w:tc>
          <w:tcPr>
            <w:tcW w:w="5174" w:type="dxa"/>
            <w:shd w:val="clear" w:color="auto" w:fill="auto"/>
            <w:noWrap/>
            <w:vAlign w:val="center"/>
            <w:hideMark/>
          </w:tcPr>
          <w:p w14:paraId="5DB07907" w14:textId="77777777" w:rsidR="003054E5" w:rsidRPr="00D446BB" w:rsidRDefault="003054E5" w:rsidP="001263EB">
            <w:pPr>
              <w:jc w:val="center"/>
              <w:rPr>
                <w:rFonts w:eastAsia="Times New Roman"/>
                <w:b/>
                <w:bCs/>
                <w:color w:val="000000"/>
                <w:sz w:val="20"/>
              </w:rPr>
            </w:pPr>
            <w:r w:rsidRPr="00D446BB">
              <w:rPr>
                <w:rFonts w:eastAsia="Times New Roman"/>
                <w:b/>
                <w:bCs/>
                <w:color w:val="000000"/>
                <w:sz w:val="20"/>
              </w:rPr>
              <w:t>Annotation Description</w:t>
            </w:r>
          </w:p>
        </w:tc>
      </w:tr>
      <w:tr w:rsidR="003054E5" w:rsidRPr="00D446BB" w14:paraId="2DD979CA" w14:textId="77777777" w:rsidTr="001263EB">
        <w:trPr>
          <w:trHeight w:val="254"/>
        </w:trPr>
        <w:tc>
          <w:tcPr>
            <w:tcW w:w="1207" w:type="dxa"/>
            <w:vMerge w:val="restart"/>
            <w:shd w:val="clear" w:color="auto" w:fill="auto"/>
            <w:noWrap/>
            <w:vAlign w:val="center"/>
            <w:hideMark/>
          </w:tcPr>
          <w:p w14:paraId="1F32F025"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1" w:type="dxa"/>
            <w:vMerge w:val="restart"/>
            <w:shd w:val="clear" w:color="auto" w:fill="auto"/>
            <w:noWrap/>
            <w:vAlign w:val="center"/>
            <w:hideMark/>
          </w:tcPr>
          <w:p w14:paraId="003390B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2:5777782</w:t>
            </w:r>
          </w:p>
        </w:tc>
        <w:tc>
          <w:tcPr>
            <w:tcW w:w="670" w:type="dxa"/>
            <w:vMerge w:val="restart"/>
            <w:shd w:val="clear" w:color="auto" w:fill="auto"/>
            <w:noWrap/>
            <w:vAlign w:val="center"/>
            <w:hideMark/>
          </w:tcPr>
          <w:p w14:paraId="554364B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w:t>
            </w:r>
          </w:p>
        </w:tc>
        <w:tc>
          <w:tcPr>
            <w:tcW w:w="1336" w:type="dxa"/>
            <w:vMerge w:val="restart"/>
            <w:shd w:val="clear" w:color="auto" w:fill="auto"/>
            <w:noWrap/>
            <w:vAlign w:val="center"/>
            <w:hideMark/>
          </w:tcPr>
          <w:p w14:paraId="157BAF1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5,777,782</w:t>
            </w:r>
          </w:p>
        </w:tc>
        <w:tc>
          <w:tcPr>
            <w:tcW w:w="1787" w:type="dxa"/>
            <w:shd w:val="clear" w:color="auto" w:fill="auto"/>
            <w:noWrap/>
            <w:vAlign w:val="center"/>
            <w:hideMark/>
          </w:tcPr>
          <w:p w14:paraId="44F8580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Glyma.02g064300</w:t>
            </w:r>
          </w:p>
        </w:tc>
        <w:tc>
          <w:tcPr>
            <w:tcW w:w="1445" w:type="dxa"/>
            <w:shd w:val="clear" w:color="auto" w:fill="auto"/>
            <w:vAlign w:val="center"/>
            <w:hideMark/>
          </w:tcPr>
          <w:p w14:paraId="0655BC25" w14:textId="77777777" w:rsidR="003054E5" w:rsidRPr="00D446BB" w:rsidRDefault="003054E5" w:rsidP="001263EB">
            <w:pPr>
              <w:jc w:val="center"/>
              <w:rPr>
                <w:rFonts w:eastAsia="Times New Roman"/>
                <w:color w:val="0563C1"/>
                <w:sz w:val="20"/>
                <w:u w:val="single"/>
              </w:rPr>
            </w:pPr>
            <w:r w:rsidRPr="00D446BB">
              <w:rPr>
                <w:sz w:val="20"/>
              </w:rPr>
              <w:t>AT2G02990.1</w:t>
            </w:r>
          </w:p>
        </w:tc>
        <w:tc>
          <w:tcPr>
            <w:tcW w:w="5174" w:type="dxa"/>
            <w:shd w:val="clear" w:color="auto" w:fill="auto"/>
            <w:vAlign w:val="center"/>
            <w:hideMark/>
          </w:tcPr>
          <w:p w14:paraId="221F826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ribonuclease 1</w:t>
            </w:r>
          </w:p>
        </w:tc>
      </w:tr>
      <w:tr w:rsidR="003054E5" w:rsidRPr="00D446BB" w14:paraId="03BF0D1F" w14:textId="77777777" w:rsidTr="001263EB">
        <w:trPr>
          <w:trHeight w:val="254"/>
        </w:trPr>
        <w:tc>
          <w:tcPr>
            <w:tcW w:w="1207" w:type="dxa"/>
            <w:vMerge/>
            <w:vAlign w:val="center"/>
            <w:hideMark/>
          </w:tcPr>
          <w:p w14:paraId="0B21F6DA"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3107D313" w14:textId="77777777" w:rsidR="003054E5" w:rsidRPr="00D446BB" w:rsidRDefault="003054E5" w:rsidP="001263EB">
            <w:pPr>
              <w:jc w:val="center"/>
              <w:rPr>
                <w:rFonts w:eastAsia="Times New Roman"/>
                <w:color w:val="000000"/>
                <w:sz w:val="20"/>
              </w:rPr>
            </w:pPr>
          </w:p>
        </w:tc>
        <w:tc>
          <w:tcPr>
            <w:tcW w:w="670" w:type="dxa"/>
            <w:vMerge/>
            <w:vAlign w:val="center"/>
            <w:hideMark/>
          </w:tcPr>
          <w:p w14:paraId="14395D7E" w14:textId="77777777" w:rsidR="003054E5" w:rsidRPr="00D446BB" w:rsidRDefault="003054E5" w:rsidP="001263EB">
            <w:pPr>
              <w:jc w:val="center"/>
              <w:rPr>
                <w:rFonts w:eastAsia="Times New Roman"/>
                <w:color w:val="000000"/>
                <w:sz w:val="20"/>
              </w:rPr>
            </w:pPr>
          </w:p>
        </w:tc>
        <w:tc>
          <w:tcPr>
            <w:tcW w:w="1336" w:type="dxa"/>
            <w:vMerge/>
            <w:vAlign w:val="center"/>
            <w:hideMark/>
          </w:tcPr>
          <w:p w14:paraId="77C4593A"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429FF79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Glyma.02g064400</w:t>
            </w:r>
          </w:p>
        </w:tc>
        <w:tc>
          <w:tcPr>
            <w:tcW w:w="1445" w:type="dxa"/>
            <w:shd w:val="clear" w:color="auto" w:fill="auto"/>
            <w:vAlign w:val="center"/>
            <w:hideMark/>
          </w:tcPr>
          <w:p w14:paraId="0DEA1687" w14:textId="77777777" w:rsidR="003054E5" w:rsidRPr="00D446BB" w:rsidRDefault="003054E5" w:rsidP="001263EB">
            <w:pPr>
              <w:jc w:val="center"/>
              <w:rPr>
                <w:rFonts w:eastAsia="Times New Roman"/>
                <w:color w:val="0563C1"/>
                <w:sz w:val="20"/>
                <w:u w:val="single"/>
              </w:rPr>
            </w:pPr>
            <w:r w:rsidRPr="00D446BB">
              <w:rPr>
                <w:sz w:val="20"/>
              </w:rPr>
              <w:t>AT2G02990.1</w:t>
            </w:r>
          </w:p>
        </w:tc>
        <w:tc>
          <w:tcPr>
            <w:tcW w:w="5174" w:type="dxa"/>
            <w:shd w:val="clear" w:color="auto" w:fill="auto"/>
            <w:vAlign w:val="center"/>
            <w:hideMark/>
          </w:tcPr>
          <w:p w14:paraId="686EF52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ribonuclease 1</w:t>
            </w:r>
          </w:p>
        </w:tc>
      </w:tr>
      <w:tr w:rsidR="003054E5" w:rsidRPr="00D446BB" w14:paraId="4EEAA470" w14:textId="77777777" w:rsidTr="001263EB">
        <w:trPr>
          <w:trHeight w:val="254"/>
        </w:trPr>
        <w:tc>
          <w:tcPr>
            <w:tcW w:w="1207" w:type="dxa"/>
            <w:vMerge/>
            <w:vAlign w:val="center"/>
            <w:hideMark/>
          </w:tcPr>
          <w:p w14:paraId="536703BA"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3206C984" w14:textId="77777777" w:rsidR="003054E5" w:rsidRPr="00D446BB" w:rsidRDefault="003054E5" w:rsidP="001263EB">
            <w:pPr>
              <w:jc w:val="center"/>
              <w:rPr>
                <w:rFonts w:eastAsia="Times New Roman"/>
                <w:color w:val="000000"/>
                <w:sz w:val="20"/>
              </w:rPr>
            </w:pPr>
          </w:p>
        </w:tc>
        <w:tc>
          <w:tcPr>
            <w:tcW w:w="670" w:type="dxa"/>
            <w:vMerge/>
            <w:vAlign w:val="center"/>
            <w:hideMark/>
          </w:tcPr>
          <w:p w14:paraId="496DA9B7" w14:textId="77777777" w:rsidR="003054E5" w:rsidRPr="00D446BB" w:rsidRDefault="003054E5" w:rsidP="001263EB">
            <w:pPr>
              <w:jc w:val="center"/>
              <w:rPr>
                <w:rFonts w:eastAsia="Times New Roman"/>
                <w:color w:val="000000"/>
                <w:sz w:val="20"/>
              </w:rPr>
            </w:pPr>
          </w:p>
        </w:tc>
        <w:tc>
          <w:tcPr>
            <w:tcW w:w="1336" w:type="dxa"/>
            <w:vMerge/>
            <w:vAlign w:val="center"/>
            <w:hideMark/>
          </w:tcPr>
          <w:p w14:paraId="0F14A661"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263F830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Glyma.02g064500</w:t>
            </w:r>
          </w:p>
        </w:tc>
        <w:tc>
          <w:tcPr>
            <w:tcW w:w="1445" w:type="dxa"/>
            <w:shd w:val="clear" w:color="auto" w:fill="auto"/>
            <w:vAlign w:val="center"/>
            <w:hideMark/>
          </w:tcPr>
          <w:p w14:paraId="6D914D78" w14:textId="77777777" w:rsidR="003054E5" w:rsidRPr="00D446BB" w:rsidRDefault="003054E5" w:rsidP="001263EB">
            <w:pPr>
              <w:jc w:val="center"/>
              <w:rPr>
                <w:rFonts w:eastAsia="Times New Roman"/>
                <w:color w:val="0563C1"/>
                <w:sz w:val="20"/>
                <w:u w:val="single"/>
              </w:rPr>
            </w:pPr>
            <w:r w:rsidRPr="00D446BB">
              <w:rPr>
                <w:sz w:val="20"/>
              </w:rPr>
              <w:t>AT3G07950.1</w:t>
            </w:r>
          </w:p>
        </w:tc>
        <w:tc>
          <w:tcPr>
            <w:tcW w:w="5174" w:type="dxa"/>
            <w:shd w:val="clear" w:color="auto" w:fill="auto"/>
            <w:vAlign w:val="center"/>
            <w:hideMark/>
          </w:tcPr>
          <w:p w14:paraId="7A55F6D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rhomboid protein-related</w:t>
            </w:r>
          </w:p>
        </w:tc>
      </w:tr>
      <w:tr w:rsidR="003054E5" w:rsidRPr="00D446BB" w14:paraId="47CCDD02" w14:textId="77777777" w:rsidTr="001263EB">
        <w:trPr>
          <w:trHeight w:val="254"/>
        </w:trPr>
        <w:tc>
          <w:tcPr>
            <w:tcW w:w="1207" w:type="dxa"/>
            <w:vMerge/>
            <w:vAlign w:val="center"/>
            <w:hideMark/>
          </w:tcPr>
          <w:p w14:paraId="1AB347EA"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6ADA8CB5" w14:textId="77777777" w:rsidR="003054E5" w:rsidRPr="00D446BB" w:rsidRDefault="003054E5" w:rsidP="001263EB">
            <w:pPr>
              <w:jc w:val="center"/>
              <w:rPr>
                <w:rFonts w:eastAsia="Times New Roman"/>
                <w:color w:val="000000"/>
                <w:sz w:val="20"/>
              </w:rPr>
            </w:pPr>
          </w:p>
        </w:tc>
        <w:tc>
          <w:tcPr>
            <w:tcW w:w="670" w:type="dxa"/>
            <w:vMerge/>
            <w:vAlign w:val="center"/>
            <w:hideMark/>
          </w:tcPr>
          <w:p w14:paraId="5D54FE81" w14:textId="77777777" w:rsidR="003054E5" w:rsidRPr="00D446BB" w:rsidRDefault="003054E5" w:rsidP="001263EB">
            <w:pPr>
              <w:jc w:val="center"/>
              <w:rPr>
                <w:rFonts w:eastAsia="Times New Roman"/>
                <w:color w:val="000000"/>
                <w:sz w:val="20"/>
              </w:rPr>
            </w:pPr>
          </w:p>
        </w:tc>
        <w:tc>
          <w:tcPr>
            <w:tcW w:w="1336" w:type="dxa"/>
            <w:vMerge/>
            <w:vAlign w:val="center"/>
            <w:hideMark/>
          </w:tcPr>
          <w:p w14:paraId="20B4735B"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45BA3164"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Glyma.02g064600</w:t>
            </w:r>
          </w:p>
        </w:tc>
        <w:tc>
          <w:tcPr>
            <w:tcW w:w="1445" w:type="dxa"/>
            <w:shd w:val="clear" w:color="auto" w:fill="auto"/>
            <w:vAlign w:val="center"/>
            <w:hideMark/>
          </w:tcPr>
          <w:p w14:paraId="1305A02C" w14:textId="77777777" w:rsidR="003054E5" w:rsidRPr="00D446BB" w:rsidRDefault="003054E5" w:rsidP="001263EB">
            <w:pPr>
              <w:jc w:val="center"/>
              <w:rPr>
                <w:rFonts w:eastAsia="Times New Roman"/>
                <w:color w:val="0563C1"/>
                <w:sz w:val="20"/>
                <w:u w:val="single"/>
              </w:rPr>
            </w:pPr>
            <w:r w:rsidRPr="00D446BB">
              <w:rPr>
                <w:sz w:val="20"/>
              </w:rPr>
              <w:t>AT1G09320.1</w:t>
            </w:r>
          </w:p>
        </w:tc>
        <w:tc>
          <w:tcPr>
            <w:tcW w:w="5174" w:type="dxa"/>
            <w:shd w:val="clear" w:color="auto" w:fill="auto"/>
            <w:vAlign w:val="center"/>
            <w:hideMark/>
          </w:tcPr>
          <w:p w14:paraId="59DE7F77"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agenet</w:t>
            </w:r>
            <w:proofErr w:type="spellEnd"/>
            <w:r w:rsidRPr="00D446BB">
              <w:rPr>
                <w:rFonts w:eastAsia="Times New Roman"/>
                <w:color w:val="000000"/>
                <w:sz w:val="20"/>
              </w:rPr>
              <w:t xml:space="preserve"> domain-containing protein</w:t>
            </w:r>
          </w:p>
        </w:tc>
      </w:tr>
      <w:tr w:rsidR="003054E5" w:rsidRPr="00D446BB" w14:paraId="0257203B" w14:textId="77777777" w:rsidTr="001263EB">
        <w:trPr>
          <w:trHeight w:val="254"/>
        </w:trPr>
        <w:tc>
          <w:tcPr>
            <w:tcW w:w="1207" w:type="dxa"/>
            <w:vMerge/>
            <w:vAlign w:val="center"/>
            <w:hideMark/>
          </w:tcPr>
          <w:p w14:paraId="19477B55"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66532B0B" w14:textId="77777777" w:rsidR="003054E5" w:rsidRPr="00D446BB" w:rsidRDefault="003054E5" w:rsidP="001263EB">
            <w:pPr>
              <w:jc w:val="center"/>
              <w:rPr>
                <w:rFonts w:eastAsia="Times New Roman"/>
                <w:color w:val="000000"/>
                <w:sz w:val="20"/>
              </w:rPr>
            </w:pPr>
          </w:p>
        </w:tc>
        <w:tc>
          <w:tcPr>
            <w:tcW w:w="670" w:type="dxa"/>
            <w:vMerge/>
            <w:vAlign w:val="center"/>
            <w:hideMark/>
          </w:tcPr>
          <w:p w14:paraId="1FA7238F" w14:textId="77777777" w:rsidR="003054E5" w:rsidRPr="00D446BB" w:rsidRDefault="003054E5" w:rsidP="001263EB">
            <w:pPr>
              <w:jc w:val="center"/>
              <w:rPr>
                <w:rFonts w:eastAsia="Times New Roman"/>
                <w:color w:val="000000"/>
                <w:sz w:val="20"/>
              </w:rPr>
            </w:pPr>
          </w:p>
        </w:tc>
        <w:tc>
          <w:tcPr>
            <w:tcW w:w="1336" w:type="dxa"/>
            <w:vMerge/>
            <w:vAlign w:val="center"/>
            <w:hideMark/>
          </w:tcPr>
          <w:p w14:paraId="6A0BE144"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64CDD00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Glyma.02g064700</w:t>
            </w:r>
          </w:p>
        </w:tc>
        <w:tc>
          <w:tcPr>
            <w:tcW w:w="1445" w:type="dxa"/>
            <w:shd w:val="clear" w:color="auto" w:fill="auto"/>
            <w:vAlign w:val="center"/>
            <w:hideMark/>
          </w:tcPr>
          <w:p w14:paraId="46B1C28E" w14:textId="77777777" w:rsidR="003054E5" w:rsidRPr="00D446BB" w:rsidRDefault="003054E5" w:rsidP="001263EB">
            <w:pPr>
              <w:jc w:val="center"/>
              <w:rPr>
                <w:rFonts w:eastAsia="Times New Roman"/>
                <w:color w:val="0563C1"/>
                <w:sz w:val="20"/>
                <w:u w:val="single"/>
              </w:rPr>
            </w:pPr>
            <w:r w:rsidRPr="00D446BB">
              <w:rPr>
                <w:sz w:val="20"/>
              </w:rPr>
              <w:t>AT3G54890.1</w:t>
            </w:r>
          </w:p>
        </w:tc>
        <w:tc>
          <w:tcPr>
            <w:tcW w:w="5174" w:type="dxa"/>
            <w:shd w:val="clear" w:color="auto" w:fill="auto"/>
            <w:vAlign w:val="center"/>
            <w:hideMark/>
          </w:tcPr>
          <w:p w14:paraId="2C8195A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photosystem I light harvesting complex gene 1</w:t>
            </w:r>
          </w:p>
        </w:tc>
      </w:tr>
      <w:tr w:rsidR="003054E5" w:rsidRPr="00D446BB" w14:paraId="6BA4AC91" w14:textId="77777777" w:rsidTr="001263EB">
        <w:trPr>
          <w:trHeight w:val="254"/>
        </w:trPr>
        <w:tc>
          <w:tcPr>
            <w:tcW w:w="1207" w:type="dxa"/>
            <w:vMerge/>
            <w:vAlign w:val="center"/>
            <w:hideMark/>
          </w:tcPr>
          <w:p w14:paraId="637C34DF"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2F054D1F" w14:textId="77777777" w:rsidR="003054E5" w:rsidRPr="00D446BB" w:rsidRDefault="003054E5" w:rsidP="001263EB">
            <w:pPr>
              <w:jc w:val="center"/>
              <w:rPr>
                <w:rFonts w:eastAsia="Times New Roman"/>
                <w:color w:val="000000"/>
                <w:sz w:val="20"/>
              </w:rPr>
            </w:pPr>
          </w:p>
        </w:tc>
        <w:tc>
          <w:tcPr>
            <w:tcW w:w="670" w:type="dxa"/>
            <w:vMerge/>
            <w:vAlign w:val="center"/>
            <w:hideMark/>
          </w:tcPr>
          <w:p w14:paraId="796C5D46" w14:textId="77777777" w:rsidR="003054E5" w:rsidRPr="00D446BB" w:rsidRDefault="003054E5" w:rsidP="001263EB">
            <w:pPr>
              <w:jc w:val="center"/>
              <w:rPr>
                <w:rFonts w:eastAsia="Times New Roman"/>
                <w:color w:val="000000"/>
                <w:sz w:val="20"/>
              </w:rPr>
            </w:pPr>
          </w:p>
        </w:tc>
        <w:tc>
          <w:tcPr>
            <w:tcW w:w="1336" w:type="dxa"/>
            <w:vMerge/>
            <w:vAlign w:val="center"/>
            <w:hideMark/>
          </w:tcPr>
          <w:p w14:paraId="4D433D6A"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2797F66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Glyma.02g064800</w:t>
            </w:r>
          </w:p>
        </w:tc>
        <w:tc>
          <w:tcPr>
            <w:tcW w:w="1445" w:type="dxa"/>
            <w:shd w:val="clear" w:color="auto" w:fill="auto"/>
            <w:vAlign w:val="center"/>
            <w:hideMark/>
          </w:tcPr>
          <w:p w14:paraId="0BD5BB85" w14:textId="77777777" w:rsidR="003054E5" w:rsidRPr="00D446BB" w:rsidRDefault="003054E5" w:rsidP="001263EB">
            <w:pPr>
              <w:jc w:val="center"/>
              <w:rPr>
                <w:rFonts w:eastAsia="Times New Roman"/>
                <w:color w:val="0563C1"/>
                <w:sz w:val="20"/>
                <w:u w:val="single"/>
              </w:rPr>
            </w:pPr>
            <w:r w:rsidRPr="00D446BB">
              <w:rPr>
                <w:sz w:val="20"/>
              </w:rPr>
              <w:t>AT3G26935.1</w:t>
            </w:r>
          </w:p>
        </w:tc>
        <w:tc>
          <w:tcPr>
            <w:tcW w:w="5174" w:type="dxa"/>
            <w:shd w:val="clear" w:color="auto" w:fill="auto"/>
            <w:vAlign w:val="center"/>
            <w:hideMark/>
          </w:tcPr>
          <w:p w14:paraId="2187A3D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DHHC-type zinc finger family protein</w:t>
            </w:r>
          </w:p>
        </w:tc>
      </w:tr>
      <w:tr w:rsidR="003054E5" w:rsidRPr="00D446BB" w14:paraId="1E6B30B5" w14:textId="77777777" w:rsidTr="001263EB">
        <w:trPr>
          <w:trHeight w:val="254"/>
        </w:trPr>
        <w:tc>
          <w:tcPr>
            <w:tcW w:w="1207" w:type="dxa"/>
            <w:vMerge/>
            <w:vAlign w:val="center"/>
            <w:hideMark/>
          </w:tcPr>
          <w:p w14:paraId="277D2B7E"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07FA3B25" w14:textId="77777777" w:rsidR="003054E5" w:rsidRPr="00D446BB" w:rsidRDefault="003054E5" w:rsidP="001263EB">
            <w:pPr>
              <w:jc w:val="center"/>
              <w:rPr>
                <w:rFonts w:eastAsia="Times New Roman"/>
                <w:color w:val="000000"/>
                <w:sz w:val="20"/>
              </w:rPr>
            </w:pPr>
          </w:p>
        </w:tc>
        <w:tc>
          <w:tcPr>
            <w:tcW w:w="670" w:type="dxa"/>
            <w:vMerge/>
            <w:vAlign w:val="center"/>
            <w:hideMark/>
          </w:tcPr>
          <w:p w14:paraId="25BBC107" w14:textId="77777777" w:rsidR="003054E5" w:rsidRPr="00D446BB" w:rsidRDefault="003054E5" w:rsidP="001263EB">
            <w:pPr>
              <w:jc w:val="center"/>
              <w:rPr>
                <w:rFonts w:eastAsia="Times New Roman"/>
                <w:color w:val="000000"/>
                <w:sz w:val="20"/>
              </w:rPr>
            </w:pPr>
          </w:p>
        </w:tc>
        <w:tc>
          <w:tcPr>
            <w:tcW w:w="1336" w:type="dxa"/>
            <w:vMerge/>
            <w:vAlign w:val="center"/>
            <w:hideMark/>
          </w:tcPr>
          <w:p w14:paraId="2EE8E111"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370F138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Glyma.02g064900</w:t>
            </w:r>
          </w:p>
        </w:tc>
        <w:tc>
          <w:tcPr>
            <w:tcW w:w="1445" w:type="dxa"/>
            <w:shd w:val="clear" w:color="auto" w:fill="auto"/>
            <w:vAlign w:val="center"/>
            <w:hideMark/>
          </w:tcPr>
          <w:p w14:paraId="586C1CE5" w14:textId="77777777" w:rsidR="003054E5" w:rsidRPr="00D446BB" w:rsidRDefault="003054E5" w:rsidP="001263EB">
            <w:pPr>
              <w:jc w:val="center"/>
              <w:rPr>
                <w:rFonts w:eastAsia="Times New Roman"/>
                <w:color w:val="0563C1"/>
                <w:sz w:val="20"/>
                <w:u w:val="single"/>
              </w:rPr>
            </w:pPr>
            <w:r w:rsidRPr="00D446BB">
              <w:rPr>
                <w:sz w:val="20"/>
              </w:rPr>
              <w:t>AT1G48160.1</w:t>
            </w:r>
          </w:p>
        </w:tc>
        <w:tc>
          <w:tcPr>
            <w:tcW w:w="5174" w:type="dxa"/>
            <w:shd w:val="clear" w:color="auto" w:fill="auto"/>
            <w:vAlign w:val="center"/>
            <w:hideMark/>
          </w:tcPr>
          <w:p w14:paraId="469D5FA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 xml:space="preserve">signal recognition particle 19 </w:t>
            </w:r>
            <w:proofErr w:type="spellStart"/>
            <w:r w:rsidRPr="00D446BB">
              <w:rPr>
                <w:rFonts w:eastAsia="Times New Roman"/>
                <w:color w:val="000000"/>
                <w:sz w:val="20"/>
              </w:rPr>
              <w:t>kDa</w:t>
            </w:r>
            <w:proofErr w:type="spellEnd"/>
            <w:r w:rsidRPr="00D446BB">
              <w:rPr>
                <w:rFonts w:eastAsia="Times New Roman"/>
                <w:color w:val="000000"/>
                <w:sz w:val="20"/>
              </w:rPr>
              <w:t xml:space="preserve"> protein, putative / SRP19, putative</w:t>
            </w:r>
          </w:p>
        </w:tc>
      </w:tr>
      <w:tr w:rsidR="003054E5" w:rsidRPr="00D446BB" w14:paraId="7BB36E40" w14:textId="77777777" w:rsidTr="001263EB">
        <w:trPr>
          <w:trHeight w:val="254"/>
        </w:trPr>
        <w:tc>
          <w:tcPr>
            <w:tcW w:w="1207" w:type="dxa"/>
            <w:vMerge w:val="restart"/>
            <w:shd w:val="clear" w:color="auto" w:fill="auto"/>
            <w:noWrap/>
            <w:vAlign w:val="center"/>
            <w:hideMark/>
          </w:tcPr>
          <w:p w14:paraId="11385B96"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1" w:type="dxa"/>
            <w:vMerge w:val="restart"/>
            <w:shd w:val="clear" w:color="auto" w:fill="auto"/>
            <w:noWrap/>
            <w:vAlign w:val="center"/>
            <w:hideMark/>
          </w:tcPr>
          <w:p w14:paraId="3A1E361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3:5150181</w:t>
            </w:r>
          </w:p>
        </w:tc>
        <w:tc>
          <w:tcPr>
            <w:tcW w:w="670" w:type="dxa"/>
            <w:vMerge w:val="restart"/>
            <w:shd w:val="clear" w:color="auto" w:fill="auto"/>
            <w:noWrap/>
            <w:vAlign w:val="center"/>
            <w:hideMark/>
          </w:tcPr>
          <w:p w14:paraId="340D53A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w:t>
            </w:r>
          </w:p>
        </w:tc>
        <w:tc>
          <w:tcPr>
            <w:tcW w:w="1336" w:type="dxa"/>
            <w:vMerge w:val="restart"/>
            <w:shd w:val="clear" w:color="auto" w:fill="auto"/>
            <w:noWrap/>
            <w:vAlign w:val="center"/>
            <w:hideMark/>
          </w:tcPr>
          <w:p w14:paraId="7E4F75A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5,150,181</w:t>
            </w:r>
          </w:p>
        </w:tc>
        <w:tc>
          <w:tcPr>
            <w:tcW w:w="1787" w:type="dxa"/>
            <w:shd w:val="clear" w:color="auto" w:fill="auto"/>
            <w:noWrap/>
            <w:vAlign w:val="center"/>
            <w:hideMark/>
          </w:tcPr>
          <w:p w14:paraId="496159CA"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Glyma.03g040800</w:t>
            </w:r>
          </w:p>
        </w:tc>
        <w:tc>
          <w:tcPr>
            <w:tcW w:w="1445" w:type="dxa"/>
            <w:shd w:val="clear" w:color="auto" w:fill="auto"/>
            <w:vAlign w:val="center"/>
            <w:hideMark/>
          </w:tcPr>
          <w:p w14:paraId="36BE7738" w14:textId="77777777" w:rsidR="003054E5" w:rsidRPr="00D446BB" w:rsidRDefault="003054E5" w:rsidP="001263EB">
            <w:pPr>
              <w:jc w:val="center"/>
              <w:rPr>
                <w:rFonts w:eastAsia="Times New Roman"/>
                <w:color w:val="0563C1"/>
                <w:sz w:val="20"/>
                <w:u w:val="single"/>
              </w:rPr>
            </w:pPr>
            <w:r w:rsidRPr="00D446BB">
              <w:rPr>
                <w:sz w:val="20"/>
              </w:rPr>
              <w:t>AT3G23270.1</w:t>
            </w:r>
          </w:p>
        </w:tc>
        <w:tc>
          <w:tcPr>
            <w:tcW w:w="5174" w:type="dxa"/>
            <w:shd w:val="clear" w:color="auto" w:fill="auto"/>
            <w:vAlign w:val="center"/>
            <w:hideMark/>
          </w:tcPr>
          <w:p w14:paraId="43F07B3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regulator of chromosome condensation (RCC1) family with FYVE zinc finger domain</w:t>
            </w:r>
          </w:p>
        </w:tc>
      </w:tr>
      <w:tr w:rsidR="003054E5" w:rsidRPr="00D446BB" w14:paraId="0732A834" w14:textId="77777777" w:rsidTr="001263EB">
        <w:trPr>
          <w:trHeight w:val="254"/>
        </w:trPr>
        <w:tc>
          <w:tcPr>
            <w:tcW w:w="1207" w:type="dxa"/>
            <w:vMerge/>
            <w:vAlign w:val="center"/>
            <w:hideMark/>
          </w:tcPr>
          <w:p w14:paraId="2D9990D3"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7755C6FD" w14:textId="77777777" w:rsidR="003054E5" w:rsidRPr="00D446BB" w:rsidRDefault="003054E5" w:rsidP="001263EB">
            <w:pPr>
              <w:jc w:val="center"/>
              <w:rPr>
                <w:rFonts w:eastAsia="Times New Roman"/>
                <w:color w:val="000000"/>
                <w:sz w:val="20"/>
              </w:rPr>
            </w:pPr>
          </w:p>
        </w:tc>
        <w:tc>
          <w:tcPr>
            <w:tcW w:w="670" w:type="dxa"/>
            <w:vMerge/>
            <w:vAlign w:val="center"/>
            <w:hideMark/>
          </w:tcPr>
          <w:p w14:paraId="30BFDE08" w14:textId="77777777" w:rsidR="003054E5" w:rsidRPr="00D446BB" w:rsidRDefault="003054E5" w:rsidP="001263EB">
            <w:pPr>
              <w:jc w:val="center"/>
              <w:rPr>
                <w:rFonts w:eastAsia="Times New Roman"/>
                <w:color w:val="000000"/>
                <w:sz w:val="20"/>
              </w:rPr>
            </w:pPr>
          </w:p>
        </w:tc>
        <w:tc>
          <w:tcPr>
            <w:tcW w:w="1336" w:type="dxa"/>
            <w:vMerge/>
            <w:vAlign w:val="center"/>
            <w:hideMark/>
          </w:tcPr>
          <w:p w14:paraId="4BB5B824"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156611C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Glyma.03g040900</w:t>
            </w:r>
          </w:p>
        </w:tc>
        <w:tc>
          <w:tcPr>
            <w:tcW w:w="1445" w:type="dxa"/>
            <w:shd w:val="clear" w:color="auto" w:fill="auto"/>
            <w:vAlign w:val="center"/>
            <w:hideMark/>
          </w:tcPr>
          <w:p w14:paraId="07C3AFF8" w14:textId="77777777" w:rsidR="003054E5" w:rsidRPr="00D446BB" w:rsidRDefault="003054E5" w:rsidP="001263EB">
            <w:pPr>
              <w:jc w:val="center"/>
              <w:rPr>
                <w:rFonts w:eastAsia="Times New Roman"/>
                <w:color w:val="0563C1"/>
                <w:sz w:val="20"/>
                <w:u w:val="single"/>
              </w:rPr>
            </w:pPr>
            <w:r w:rsidRPr="00D446BB">
              <w:rPr>
                <w:sz w:val="20"/>
              </w:rPr>
              <w:t>AT5G01750.2</w:t>
            </w:r>
          </w:p>
        </w:tc>
        <w:tc>
          <w:tcPr>
            <w:tcW w:w="5174" w:type="dxa"/>
            <w:shd w:val="clear" w:color="auto" w:fill="auto"/>
            <w:vAlign w:val="center"/>
            <w:hideMark/>
          </w:tcPr>
          <w:p w14:paraId="79427FE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protein of unknown function (DUF567)</w:t>
            </w:r>
          </w:p>
        </w:tc>
      </w:tr>
      <w:tr w:rsidR="003054E5" w:rsidRPr="00D446BB" w14:paraId="0C84D03E" w14:textId="77777777" w:rsidTr="001263EB">
        <w:trPr>
          <w:trHeight w:val="254"/>
        </w:trPr>
        <w:tc>
          <w:tcPr>
            <w:tcW w:w="1207" w:type="dxa"/>
            <w:shd w:val="clear" w:color="auto" w:fill="auto"/>
            <w:noWrap/>
            <w:vAlign w:val="center"/>
            <w:hideMark/>
          </w:tcPr>
          <w:p w14:paraId="3D6B852B"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1" w:type="dxa"/>
            <w:shd w:val="clear" w:color="auto" w:fill="auto"/>
            <w:noWrap/>
            <w:vAlign w:val="center"/>
            <w:hideMark/>
          </w:tcPr>
          <w:p w14:paraId="60E097E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3:10014176</w:t>
            </w:r>
          </w:p>
        </w:tc>
        <w:tc>
          <w:tcPr>
            <w:tcW w:w="670" w:type="dxa"/>
            <w:shd w:val="clear" w:color="auto" w:fill="auto"/>
            <w:noWrap/>
            <w:vAlign w:val="center"/>
            <w:hideMark/>
          </w:tcPr>
          <w:p w14:paraId="232FD46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w:t>
            </w:r>
          </w:p>
        </w:tc>
        <w:tc>
          <w:tcPr>
            <w:tcW w:w="1336" w:type="dxa"/>
            <w:shd w:val="clear" w:color="auto" w:fill="auto"/>
            <w:noWrap/>
            <w:vAlign w:val="center"/>
            <w:hideMark/>
          </w:tcPr>
          <w:p w14:paraId="7CF5483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10,014,176</w:t>
            </w:r>
          </w:p>
        </w:tc>
        <w:tc>
          <w:tcPr>
            <w:tcW w:w="1787" w:type="dxa"/>
            <w:shd w:val="clear" w:color="auto" w:fill="auto"/>
            <w:noWrap/>
            <w:vAlign w:val="center"/>
            <w:hideMark/>
          </w:tcPr>
          <w:p w14:paraId="68DF5D8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Glyma.03g063400</w:t>
            </w:r>
          </w:p>
        </w:tc>
        <w:tc>
          <w:tcPr>
            <w:tcW w:w="1445" w:type="dxa"/>
            <w:shd w:val="clear" w:color="auto" w:fill="auto"/>
            <w:vAlign w:val="center"/>
            <w:hideMark/>
          </w:tcPr>
          <w:p w14:paraId="5C143399" w14:textId="77777777" w:rsidR="003054E5" w:rsidRPr="00D446BB" w:rsidRDefault="003054E5" w:rsidP="001263EB">
            <w:pPr>
              <w:jc w:val="center"/>
              <w:rPr>
                <w:rFonts w:eastAsia="Times New Roman"/>
                <w:color w:val="0563C1"/>
                <w:sz w:val="20"/>
                <w:u w:val="single"/>
              </w:rPr>
            </w:pPr>
            <w:r w:rsidRPr="00D446BB">
              <w:rPr>
                <w:sz w:val="20"/>
              </w:rPr>
              <w:t>AT3G60470.1</w:t>
            </w:r>
          </w:p>
        </w:tc>
        <w:tc>
          <w:tcPr>
            <w:tcW w:w="5174" w:type="dxa"/>
            <w:shd w:val="clear" w:color="auto" w:fill="auto"/>
            <w:vAlign w:val="center"/>
            <w:hideMark/>
          </w:tcPr>
          <w:p w14:paraId="0E0C64D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plant protein of unknown function (DUF247)</w:t>
            </w:r>
          </w:p>
        </w:tc>
      </w:tr>
      <w:tr w:rsidR="003054E5" w:rsidRPr="00D446BB" w14:paraId="7958E1D5" w14:textId="77777777" w:rsidTr="001263EB">
        <w:trPr>
          <w:trHeight w:val="254"/>
        </w:trPr>
        <w:tc>
          <w:tcPr>
            <w:tcW w:w="1207" w:type="dxa"/>
            <w:shd w:val="clear" w:color="auto" w:fill="auto"/>
            <w:noWrap/>
            <w:vAlign w:val="center"/>
            <w:hideMark/>
          </w:tcPr>
          <w:p w14:paraId="5E3588FA"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Intermittent</w:t>
            </w:r>
          </w:p>
        </w:tc>
        <w:tc>
          <w:tcPr>
            <w:tcW w:w="1341" w:type="dxa"/>
            <w:shd w:val="clear" w:color="auto" w:fill="auto"/>
            <w:noWrap/>
            <w:vAlign w:val="center"/>
            <w:hideMark/>
          </w:tcPr>
          <w:p w14:paraId="46D4D05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3:14985662</w:t>
            </w:r>
          </w:p>
        </w:tc>
        <w:tc>
          <w:tcPr>
            <w:tcW w:w="670" w:type="dxa"/>
            <w:shd w:val="clear" w:color="auto" w:fill="auto"/>
            <w:noWrap/>
            <w:vAlign w:val="center"/>
            <w:hideMark/>
          </w:tcPr>
          <w:p w14:paraId="6D49543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w:t>
            </w:r>
          </w:p>
        </w:tc>
        <w:tc>
          <w:tcPr>
            <w:tcW w:w="1336" w:type="dxa"/>
            <w:shd w:val="clear" w:color="auto" w:fill="auto"/>
            <w:noWrap/>
            <w:vAlign w:val="center"/>
            <w:hideMark/>
          </w:tcPr>
          <w:p w14:paraId="3130040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14,985,662</w:t>
            </w:r>
          </w:p>
        </w:tc>
        <w:tc>
          <w:tcPr>
            <w:tcW w:w="1787" w:type="dxa"/>
            <w:shd w:val="clear" w:color="auto" w:fill="auto"/>
            <w:noWrap/>
            <w:vAlign w:val="center"/>
            <w:hideMark/>
          </w:tcPr>
          <w:p w14:paraId="1A16DF0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NA</w:t>
            </w:r>
          </w:p>
        </w:tc>
        <w:tc>
          <w:tcPr>
            <w:tcW w:w="1445" w:type="dxa"/>
            <w:shd w:val="clear" w:color="auto" w:fill="auto"/>
            <w:noWrap/>
            <w:vAlign w:val="center"/>
            <w:hideMark/>
          </w:tcPr>
          <w:p w14:paraId="7A77C824" w14:textId="77777777" w:rsidR="003054E5" w:rsidRPr="00D446BB" w:rsidRDefault="003054E5" w:rsidP="001263EB">
            <w:pPr>
              <w:jc w:val="center"/>
              <w:rPr>
                <w:rFonts w:eastAsia="Times New Roman"/>
                <w:color w:val="000000"/>
                <w:sz w:val="20"/>
              </w:rPr>
            </w:pPr>
            <w:r w:rsidRPr="00D446BB">
              <w:rPr>
                <w:sz w:val="20"/>
              </w:rPr>
              <w:t>-</w:t>
            </w:r>
          </w:p>
        </w:tc>
        <w:tc>
          <w:tcPr>
            <w:tcW w:w="5174" w:type="dxa"/>
            <w:shd w:val="clear" w:color="auto" w:fill="auto"/>
            <w:noWrap/>
            <w:vAlign w:val="center"/>
            <w:hideMark/>
          </w:tcPr>
          <w:p w14:paraId="604605C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64FAF744" w14:textId="77777777" w:rsidTr="001263EB">
        <w:trPr>
          <w:trHeight w:val="254"/>
        </w:trPr>
        <w:tc>
          <w:tcPr>
            <w:tcW w:w="1207" w:type="dxa"/>
            <w:shd w:val="clear" w:color="auto" w:fill="auto"/>
            <w:noWrap/>
            <w:vAlign w:val="center"/>
            <w:hideMark/>
          </w:tcPr>
          <w:p w14:paraId="61DCA535"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lastRenderedPageBreak/>
              <w:t>Short</w:t>
            </w:r>
          </w:p>
        </w:tc>
        <w:tc>
          <w:tcPr>
            <w:tcW w:w="1341" w:type="dxa"/>
            <w:shd w:val="clear" w:color="auto" w:fill="auto"/>
            <w:noWrap/>
            <w:vAlign w:val="center"/>
            <w:hideMark/>
          </w:tcPr>
          <w:p w14:paraId="68BAD3C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4:10352467</w:t>
            </w:r>
          </w:p>
        </w:tc>
        <w:tc>
          <w:tcPr>
            <w:tcW w:w="670" w:type="dxa"/>
            <w:shd w:val="clear" w:color="auto" w:fill="auto"/>
            <w:noWrap/>
            <w:vAlign w:val="center"/>
            <w:hideMark/>
          </w:tcPr>
          <w:p w14:paraId="625B0D8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w:t>
            </w:r>
          </w:p>
        </w:tc>
        <w:tc>
          <w:tcPr>
            <w:tcW w:w="1336" w:type="dxa"/>
            <w:shd w:val="clear" w:color="auto" w:fill="auto"/>
            <w:noWrap/>
            <w:vAlign w:val="center"/>
            <w:hideMark/>
          </w:tcPr>
          <w:p w14:paraId="5A22A92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10,352,467</w:t>
            </w:r>
          </w:p>
        </w:tc>
        <w:tc>
          <w:tcPr>
            <w:tcW w:w="1787" w:type="dxa"/>
            <w:shd w:val="clear" w:color="auto" w:fill="auto"/>
            <w:noWrap/>
            <w:vAlign w:val="center"/>
            <w:hideMark/>
          </w:tcPr>
          <w:p w14:paraId="7EC0A82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NA</w:t>
            </w:r>
          </w:p>
        </w:tc>
        <w:tc>
          <w:tcPr>
            <w:tcW w:w="1445" w:type="dxa"/>
            <w:shd w:val="clear" w:color="auto" w:fill="auto"/>
            <w:noWrap/>
            <w:vAlign w:val="center"/>
            <w:hideMark/>
          </w:tcPr>
          <w:p w14:paraId="3FFF5EE5" w14:textId="77777777" w:rsidR="003054E5" w:rsidRPr="00D446BB" w:rsidRDefault="003054E5" w:rsidP="001263EB">
            <w:pPr>
              <w:jc w:val="center"/>
              <w:rPr>
                <w:rFonts w:eastAsia="Times New Roman"/>
                <w:color w:val="000000"/>
                <w:sz w:val="20"/>
              </w:rPr>
            </w:pPr>
            <w:r w:rsidRPr="00D446BB">
              <w:rPr>
                <w:sz w:val="20"/>
              </w:rPr>
              <w:t>-</w:t>
            </w:r>
          </w:p>
        </w:tc>
        <w:tc>
          <w:tcPr>
            <w:tcW w:w="5174" w:type="dxa"/>
            <w:shd w:val="clear" w:color="auto" w:fill="auto"/>
            <w:noWrap/>
            <w:vAlign w:val="center"/>
            <w:hideMark/>
          </w:tcPr>
          <w:p w14:paraId="42E84DB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2FD42125" w14:textId="77777777" w:rsidTr="001263EB">
        <w:trPr>
          <w:trHeight w:val="254"/>
        </w:trPr>
        <w:tc>
          <w:tcPr>
            <w:tcW w:w="1207" w:type="dxa"/>
            <w:vMerge w:val="restart"/>
            <w:shd w:val="clear" w:color="auto" w:fill="auto"/>
            <w:noWrap/>
            <w:vAlign w:val="center"/>
            <w:hideMark/>
          </w:tcPr>
          <w:p w14:paraId="0AECE0F8"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Mid</w:t>
            </w:r>
          </w:p>
        </w:tc>
        <w:tc>
          <w:tcPr>
            <w:tcW w:w="1341" w:type="dxa"/>
            <w:vMerge w:val="restart"/>
            <w:shd w:val="clear" w:color="auto" w:fill="auto"/>
            <w:noWrap/>
            <w:vAlign w:val="center"/>
            <w:hideMark/>
          </w:tcPr>
          <w:p w14:paraId="3C7F47D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4:13022455</w:t>
            </w:r>
          </w:p>
        </w:tc>
        <w:tc>
          <w:tcPr>
            <w:tcW w:w="670" w:type="dxa"/>
            <w:vMerge w:val="restart"/>
            <w:shd w:val="clear" w:color="auto" w:fill="auto"/>
            <w:noWrap/>
            <w:vAlign w:val="center"/>
            <w:hideMark/>
          </w:tcPr>
          <w:p w14:paraId="79F3A9F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w:t>
            </w:r>
          </w:p>
        </w:tc>
        <w:tc>
          <w:tcPr>
            <w:tcW w:w="1336" w:type="dxa"/>
            <w:vMerge w:val="restart"/>
            <w:shd w:val="clear" w:color="auto" w:fill="auto"/>
            <w:noWrap/>
            <w:vAlign w:val="center"/>
            <w:hideMark/>
          </w:tcPr>
          <w:p w14:paraId="13CD598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13,022,455</w:t>
            </w:r>
          </w:p>
        </w:tc>
        <w:tc>
          <w:tcPr>
            <w:tcW w:w="1787" w:type="dxa"/>
            <w:shd w:val="clear" w:color="auto" w:fill="auto"/>
            <w:noWrap/>
            <w:vAlign w:val="center"/>
            <w:hideMark/>
          </w:tcPr>
          <w:p w14:paraId="47F06B6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Glyma.04g114400</w:t>
            </w:r>
          </w:p>
        </w:tc>
        <w:tc>
          <w:tcPr>
            <w:tcW w:w="1445" w:type="dxa"/>
            <w:shd w:val="clear" w:color="auto" w:fill="auto"/>
            <w:vAlign w:val="center"/>
            <w:hideMark/>
          </w:tcPr>
          <w:p w14:paraId="6D54522F" w14:textId="77777777" w:rsidR="003054E5" w:rsidRPr="00D446BB" w:rsidRDefault="003054E5" w:rsidP="001263EB">
            <w:pPr>
              <w:jc w:val="center"/>
              <w:rPr>
                <w:rFonts w:eastAsia="Times New Roman"/>
                <w:color w:val="0563C1"/>
                <w:sz w:val="20"/>
                <w:u w:val="single"/>
              </w:rPr>
            </w:pPr>
            <w:r w:rsidRPr="00D446BB">
              <w:rPr>
                <w:sz w:val="20"/>
              </w:rPr>
              <w:t>GO:0016021</w:t>
            </w:r>
          </w:p>
        </w:tc>
        <w:tc>
          <w:tcPr>
            <w:tcW w:w="5174" w:type="dxa"/>
            <w:shd w:val="clear" w:color="auto" w:fill="auto"/>
            <w:vAlign w:val="center"/>
            <w:hideMark/>
          </w:tcPr>
          <w:p w14:paraId="56E1CF2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integral component of membrane</w:t>
            </w:r>
          </w:p>
        </w:tc>
      </w:tr>
      <w:tr w:rsidR="003054E5" w:rsidRPr="00D446BB" w14:paraId="66DBF536" w14:textId="77777777" w:rsidTr="001263EB">
        <w:trPr>
          <w:trHeight w:val="254"/>
        </w:trPr>
        <w:tc>
          <w:tcPr>
            <w:tcW w:w="1207" w:type="dxa"/>
            <w:vMerge/>
            <w:vAlign w:val="center"/>
            <w:hideMark/>
          </w:tcPr>
          <w:p w14:paraId="78086174"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748F973F" w14:textId="77777777" w:rsidR="003054E5" w:rsidRPr="00D446BB" w:rsidRDefault="003054E5" w:rsidP="001263EB">
            <w:pPr>
              <w:jc w:val="center"/>
              <w:rPr>
                <w:rFonts w:eastAsia="Times New Roman"/>
                <w:color w:val="000000"/>
                <w:sz w:val="20"/>
              </w:rPr>
            </w:pPr>
          </w:p>
        </w:tc>
        <w:tc>
          <w:tcPr>
            <w:tcW w:w="670" w:type="dxa"/>
            <w:vMerge/>
            <w:vAlign w:val="center"/>
            <w:hideMark/>
          </w:tcPr>
          <w:p w14:paraId="43AA52AF" w14:textId="77777777" w:rsidR="003054E5" w:rsidRPr="00D446BB" w:rsidRDefault="003054E5" w:rsidP="001263EB">
            <w:pPr>
              <w:jc w:val="center"/>
              <w:rPr>
                <w:rFonts w:eastAsia="Times New Roman"/>
                <w:color w:val="000000"/>
                <w:sz w:val="20"/>
              </w:rPr>
            </w:pPr>
          </w:p>
        </w:tc>
        <w:tc>
          <w:tcPr>
            <w:tcW w:w="1336" w:type="dxa"/>
            <w:vMerge/>
            <w:vAlign w:val="center"/>
            <w:hideMark/>
          </w:tcPr>
          <w:p w14:paraId="7832D4B8"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51178C2E"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Glyma.04g114500</w:t>
            </w:r>
          </w:p>
        </w:tc>
        <w:tc>
          <w:tcPr>
            <w:tcW w:w="1445" w:type="dxa"/>
            <w:shd w:val="clear" w:color="auto" w:fill="auto"/>
            <w:noWrap/>
            <w:vAlign w:val="center"/>
          </w:tcPr>
          <w:p w14:paraId="0F69ABF0" w14:textId="77777777" w:rsidR="003054E5" w:rsidRPr="00D446BB" w:rsidRDefault="003054E5" w:rsidP="001263EB">
            <w:pPr>
              <w:jc w:val="center"/>
              <w:rPr>
                <w:rFonts w:eastAsia="Times New Roman"/>
                <w:color w:val="000000"/>
                <w:sz w:val="20"/>
              </w:rPr>
            </w:pPr>
            <w:r w:rsidRPr="00D446BB">
              <w:rPr>
                <w:sz w:val="20"/>
              </w:rPr>
              <w:t>-</w:t>
            </w:r>
          </w:p>
        </w:tc>
        <w:tc>
          <w:tcPr>
            <w:tcW w:w="5174" w:type="dxa"/>
            <w:shd w:val="clear" w:color="auto" w:fill="auto"/>
            <w:noWrap/>
            <w:vAlign w:val="center"/>
            <w:hideMark/>
          </w:tcPr>
          <w:p w14:paraId="63F5C6E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01E82F19" w14:textId="77777777" w:rsidTr="001263EB">
        <w:trPr>
          <w:trHeight w:val="254"/>
        </w:trPr>
        <w:tc>
          <w:tcPr>
            <w:tcW w:w="1207" w:type="dxa"/>
            <w:vMerge/>
            <w:vAlign w:val="center"/>
            <w:hideMark/>
          </w:tcPr>
          <w:p w14:paraId="1F5B1766"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049D646C" w14:textId="77777777" w:rsidR="003054E5" w:rsidRPr="00D446BB" w:rsidRDefault="003054E5" w:rsidP="001263EB">
            <w:pPr>
              <w:jc w:val="center"/>
              <w:rPr>
                <w:rFonts w:eastAsia="Times New Roman"/>
                <w:color w:val="000000"/>
                <w:sz w:val="20"/>
              </w:rPr>
            </w:pPr>
          </w:p>
        </w:tc>
        <w:tc>
          <w:tcPr>
            <w:tcW w:w="670" w:type="dxa"/>
            <w:vMerge/>
            <w:vAlign w:val="center"/>
            <w:hideMark/>
          </w:tcPr>
          <w:p w14:paraId="252237D6" w14:textId="77777777" w:rsidR="003054E5" w:rsidRPr="00D446BB" w:rsidRDefault="003054E5" w:rsidP="001263EB">
            <w:pPr>
              <w:jc w:val="center"/>
              <w:rPr>
                <w:rFonts w:eastAsia="Times New Roman"/>
                <w:color w:val="000000"/>
                <w:sz w:val="20"/>
              </w:rPr>
            </w:pPr>
          </w:p>
        </w:tc>
        <w:tc>
          <w:tcPr>
            <w:tcW w:w="1336" w:type="dxa"/>
            <w:vMerge/>
            <w:vAlign w:val="center"/>
            <w:hideMark/>
          </w:tcPr>
          <w:p w14:paraId="2CC4D3DA"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16001423"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Glyma.04g114600</w:t>
            </w:r>
          </w:p>
        </w:tc>
        <w:tc>
          <w:tcPr>
            <w:tcW w:w="1445" w:type="dxa"/>
            <w:shd w:val="clear" w:color="auto" w:fill="auto"/>
            <w:noWrap/>
            <w:vAlign w:val="center"/>
          </w:tcPr>
          <w:p w14:paraId="1C113033" w14:textId="77777777" w:rsidR="003054E5" w:rsidRPr="00D446BB" w:rsidRDefault="003054E5" w:rsidP="001263EB">
            <w:pPr>
              <w:jc w:val="center"/>
              <w:rPr>
                <w:rFonts w:eastAsia="Times New Roman"/>
                <w:color w:val="000000"/>
                <w:sz w:val="20"/>
              </w:rPr>
            </w:pPr>
            <w:r w:rsidRPr="00D446BB">
              <w:rPr>
                <w:sz w:val="20"/>
              </w:rPr>
              <w:t>-</w:t>
            </w:r>
          </w:p>
        </w:tc>
        <w:tc>
          <w:tcPr>
            <w:tcW w:w="5174" w:type="dxa"/>
            <w:shd w:val="clear" w:color="auto" w:fill="auto"/>
            <w:noWrap/>
            <w:vAlign w:val="center"/>
          </w:tcPr>
          <w:p w14:paraId="5A72D1D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7CD173B7" w14:textId="77777777" w:rsidTr="001263EB">
        <w:trPr>
          <w:trHeight w:val="254"/>
        </w:trPr>
        <w:tc>
          <w:tcPr>
            <w:tcW w:w="1207" w:type="dxa"/>
            <w:vMerge/>
            <w:vAlign w:val="center"/>
            <w:hideMark/>
          </w:tcPr>
          <w:p w14:paraId="43638256"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5B8BF62F" w14:textId="77777777" w:rsidR="003054E5" w:rsidRPr="00D446BB" w:rsidRDefault="003054E5" w:rsidP="001263EB">
            <w:pPr>
              <w:jc w:val="center"/>
              <w:rPr>
                <w:rFonts w:eastAsia="Times New Roman"/>
                <w:color w:val="000000"/>
                <w:sz w:val="20"/>
              </w:rPr>
            </w:pPr>
          </w:p>
        </w:tc>
        <w:tc>
          <w:tcPr>
            <w:tcW w:w="670" w:type="dxa"/>
            <w:vMerge/>
            <w:vAlign w:val="center"/>
            <w:hideMark/>
          </w:tcPr>
          <w:p w14:paraId="23704ADC" w14:textId="77777777" w:rsidR="003054E5" w:rsidRPr="00D446BB" w:rsidRDefault="003054E5" w:rsidP="001263EB">
            <w:pPr>
              <w:jc w:val="center"/>
              <w:rPr>
                <w:rFonts w:eastAsia="Times New Roman"/>
                <w:color w:val="000000"/>
                <w:sz w:val="20"/>
              </w:rPr>
            </w:pPr>
          </w:p>
        </w:tc>
        <w:tc>
          <w:tcPr>
            <w:tcW w:w="1336" w:type="dxa"/>
            <w:vMerge/>
            <w:vAlign w:val="center"/>
            <w:hideMark/>
          </w:tcPr>
          <w:p w14:paraId="25F48EF9"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321DB103"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Glyma.04g114700</w:t>
            </w:r>
          </w:p>
        </w:tc>
        <w:tc>
          <w:tcPr>
            <w:tcW w:w="1445" w:type="dxa"/>
            <w:shd w:val="clear" w:color="auto" w:fill="auto"/>
            <w:noWrap/>
            <w:vAlign w:val="center"/>
          </w:tcPr>
          <w:p w14:paraId="381C8FAA" w14:textId="77777777" w:rsidR="003054E5" w:rsidRPr="00D446BB" w:rsidRDefault="003054E5" w:rsidP="001263EB">
            <w:pPr>
              <w:jc w:val="center"/>
              <w:rPr>
                <w:rFonts w:eastAsia="Times New Roman"/>
                <w:color w:val="000000"/>
                <w:sz w:val="20"/>
              </w:rPr>
            </w:pPr>
            <w:r w:rsidRPr="00D446BB">
              <w:rPr>
                <w:sz w:val="20"/>
              </w:rPr>
              <w:t>-</w:t>
            </w:r>
          </w:p>
        </w:tc>
        <w:tc>
          <w:tcPr>
            <w:tcW w:w="5174" w:type="dxa"/>
            <w:shd w:val="clear" w:color="auto" w:fill="auto"/>
            <w:noWrap/>
            <w:vAlign w:val="center"/>
          </w:tcPr>
          <w:p w14:paraId="3AC042D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0E6575C5" w14:textId="77777777" w:rsidTr="001263EB">
        <w:trPr>
          <w:trHeight w:val="254"/>
        </w:trPr>
        <w:tc>
          <w:tcPr>
            <w:tcW w:w="1207" w:type="dxa"/>
            <w:shd w:val="clear" w:color="auto" w:fill="auto"/>
            <w:noWrap/>
            <w:vAlign w:val="center"/>
            <w:hideMark/>
          </w:tcPr>
          <w:p w14:paraId="0A514179"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1" w:type="dxa"/>
            <w:shd w:val="clear" w:color="auto" w:fill="auto"/>
            <w:noWrap/>
            <w:vAlign w:val="center"/>
            <w:hideMark/>
          </w:tcPr>
          <w:p w14:paraId="6A497A8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4:14549891</w:t>
            </w:r>
          </w:p>
        </w:tc>
        <w:tc>
          <w:tcPr>
            <w:tcW w:w="670" w:type="dxa"/>
            <w:shd w:val="clear" w:color="auto" w:fill="auto"/>
            <w:noWrap/>
            <w:vAlign w:val="center"/>
            <w:hideMark/>
          </w:tcPr>
          <w:p w14:paraId="1FEE500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w:t>
            </w:r>
          </w:p>
        </w:tc>
        <w:tc>
          <w:tcPr>
            <w:tcW w:w="1336" w:type="dxa"/>
            <w:shd w:val="clear" w:color="auto" w:fill="auto"/>
            <w:noWrap/>
            <w:vAlign w:val="center"/>
            <w:hideMark/>
          </w:tcPr>
          <w:p w14:paraId="1481053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14,549,891</w:t>
            </w:r>
          </w:p>
        </w:tc>
        <w:tc>
          <w:tcPr>
            <w:tcW w:w="1787" w:type="dxa"/>
            <w:shd w:val="clear" w:color="auto" w:fill="auto"/>
            <w:noWrap/>
            <w:vAlign w:val="center"/>
            <w:hideMark/>
          </w:tcPr>
          <w:p w14:paraId="34B205A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NA</w:t>
            </w:r>
          </w:p>
        </w:tc>
        <w:tc>
          <w:tcPr>
            <w:tcW w:w="1445" w:type="dxa"/>
            <w:shd w:val="clear" w:color="auto" w:fill="auto"/>
            <w:noWrap/>
            <w:vAlign w:val="center"/>
          </w:tcPr>
          <w:p w14:paraId="2C90402C" w14:textId="77777777" w:rsidR="003054E5" w:rsidRPr="00D446BB" w:rsidRDefault="003054E5" w:rsidP="001263EB">
            <w:pPr>
              <w:jc w:val="center"/>
              <w:rPr>
                <w:rFonts w:eastAsia="Times New Roman"/>
                <w:color w:val="000000"/>
                <w:sz w:val="20"/>
              </w:rPr>
            </w:pPr>
            <w:r w:rsidRPr="00D446BB">
              <w:rPr>
                <w:sz w:val="20"/>
              </w:rPr>
              <w:t>-</w:t>
            </w:r>
          </w:p>
        </w:tc>
        <w:tc>
          <w:tcPr>
            <w:tcW w:w="5174" w:type="dxa"/>
            <w:shd w:val="clear" w:color="auto" w:fill="auto"/>
            <w:noWrap/>
            <w:vAlign w:val="center"/>
          </w:tcPr>
          <w:p w14:paraId="34FAA3A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6BE0B6F6" w14:textId="77777777" w:rsidTr="001263EB">
        <w:trPr>
          <w:trHeight w:val="254"/>
        </w:trPr>
        <w:tc>
          <w:tcPr>
            <w:tcW w:w="1207" w:type="dxa"/>
            <w:vMerge w:val="restart"/>
            <w:shd w:val="clear" w:color="auto" w:fill="auto"/>
            <w:noWrap/>
            <w:vAlign w:val="center"/>
            <w:hideMark/>
          </w:tcPr>
          <w:p w14:paraId="6563C534"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1" w:type="dxa"/>
            <w:vMerge w:val="restart"/>
            <w:shd w:val="clear" w:color="auto" w:fill="auto"/>
            <w:noWrap/>
            <w:vAlign w:val="center"/>
            <w:hideMark/>
          </w:tcPr>
          <w:p w14:paraId="3F91566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5:3808314</w:t>
            </w:r>
          </w:p>
        </w:tc>
        <w:tc>
          <w:tcPr>
            <w:tcW w:w="670" w:type="dxa"/>
            <w:vMerge w:val="restart"/>
            <w:shd w:val="clear" w:color="auto" w:fill="auto"/>
            <w:noWrap/>
            <w:vAlign w:val="center"/>
            <w:hideMark/>
          </w:tcPr>
          <w:p w14:paraId="45AC603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5</w:t>
            </w:r>
          </w:p>
        </w:tc>
        <w:tc>
          <w:tcPr>
            <w:tcW w:w="1336" w:type="dxa"/>
            <w:vMerge w:val="restart"/>
            <w:shd w:val="clear" w:color="auto" w:fill="auto"/>
            <w:noWrap/>
            <w:vAlign w:val="center"/>
            <w:hideMark/>
          </w:tcPr>
          <w:p w14:paraId="00F4240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3,808,314</w:t>
            </w:r>
          </w:p>
        </w:tc>
        <w:tc>
          <w:tcPr>
            <w:tcW w:w="1787" w:type="dxa"/>
            <w:shd w:val="clear" w:color="auto" w:fill="auto"/>
            <w:noWrap/>
            <w:vAlign w:val="center"/>
            <w:hideMark/>
          </w:tcPr>
          <w:p w14:paraId="3116F8A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Glyma.05g042400</w:t>
            </w:r>
          </w:p>
        </w:tc>
        <w:tc>
          <w:tcPr>
            <w:tcW w:w="1445" w:type="dxa"/>
            <w:shd w:val="clear" w:color="auto" w:fill="auto"/>
            <w:vAlign w:val="center"/>
            <w:hideMark/>
          </w:tcPr>
          <w:p w14:paraId="594E363F" w14:textId="77777777" w:rsidR="003054E5" w:rsidRPr="00D446BB" w:rsidRDefault="003054E5" w:rsidP="001263EB">
            <w:pPr>
              <w:jc w:val="center"/>
              <w:rPr>
                <w:rFonts w:eastAsia="Times New Roman"/>
                <w:color w:val="0563C1"/>
                <w:sz w:val="20"/>
                <w:u w:val="single"/>
              </w:rPr>
            </w:pPr>
            <w:r w:rsidRPr="00D446BB">
              <w:rPr>
                <w:sz w:val="20"/>
              </w:rPr>
              <w:t>AT5G50210.1</w:t>
            </w:r>
          </w:p>
        </w:tc>
        <w:tc>
          <w:tcPr>
            <w:tcW w:w="5174" w:type="dxa"/>
            <w:shd w:val="clear" w:color="auto" w:fill="auto"/>
            <w:vAlign w:val="center"/>
            <w:hideMark/>
          </w:tcPr>
          <w:p w14:paraId="288405D6"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quinolinate</w:t>
            </w:r>
            <w:proofErr w:type="spellEnd"/>
            <w:r w:rsidRPr="00D446BB">
              <w:rPr>
                <w:rFonts w:eastAsia="Times New Roman"/>
                <w:color w:val="000000"/>
                <w:sz w:val="20"/>
              </w:rPr>
              <w:t xml:space="preserve"> synthase</w:t>
            </w:r>
          </w:p>
        </w:tc>
      </w:tr>
      <w:tr w:rsidR="003054E5" w:rsidRPr="00D446BB" w14:paraId="49BC3D8B" w14:textId="77777777" w:rsidTr="001263EB">
        <w:trPr>
          <w:trHeight w:val="254"/>
        </w:trPr>
        <w:tc>
          <w:tcPr>
            <w:tcW w:w="1207" w:type="dxa"/>
            <w:vMerge/>
            <w:vAlign w:val="center"/>
            <w:hideMark/>
          </w:tcPr>
          <w:p w14:paraId="26D7DB81"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420C9923" w14:textId="77777777" w:rsidR="003054E5" w:rsidRPr="00D446BB" w:rsidRDefault="003054E5" w:rsidP="001263EB">
            <w:pPr>
              <w:jc w:val="center"/>
              <w:rPr>
                <w:rFonts w:eastAsia="Times New Roman"/>
                <w:color w:val="000000"/>
                <w:sz w:val="20"/>
              </w:rPr>
            </w:pPr>
          </w:p>
        </w:tc>
        <w:tc>
          <w:tcPr>
            <w:tcW w:w="670" w:type="dxa"/>
            <w:vMerge/>
            <w:vAlign w:val="center"/>
            <w:hideMark/>
          </w:tcPr>
          <w:p w14:paraId="785BB32C" w14:textId="77777777" w:rsidR="003054E5" w:rsidRPr="00D446BB" w:rsidRDefault="003054E5" w:rsidP="001263EB">
            <w:pPr>
              <w:jc w:val="center"/>
              <w:rPr>
                <w:rFonts w:eastAsia="Times New Roman"/>
                <w:color w:val="000000"/>
                <w:sz w:val="20"/>
              </w:rPr>
            </w:pPr>
          </w:p>
        </w:tc>
        <w:tc>
          <w:tcPr>
            <w:tcW w:w="1336" w:type="dxa"/>
            <w:vMerge/>
            <w:vAlign w:val="center"/>
            <w:hideMark/>
          </w:tcPr>
          <w:p w14:paraId="70F5888E"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1684AD3E"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Glyma.05g042500</w:t>
            </w:r>
          </w:p>
        </w:tc>
        <w:tc>
          <w:tcPr>
            <w:tcW w:w="1445" w:type="dxa"/>
            <w:shd w:val="clear" w:color="auto" w:fill="auto"/>
            <w:vAlign w:val="center"/>
            <w:hideMark/>
          </w:tcPr>
          <w:p w14:paraId="7AF6EE86" w14:textId="77777777" w:rsidR="003054E5" w:rsidRPr="00D446BB" w:rsidRDefault="003054E5" w:rsidP="001263EB">
            <w:pPr>
              <w:jc w:val="center"/>
              <w:rPr>
                <w:rFonts w:eastAsia="Times New Roman"/>
                <w:color w:val="0563C1"/>
                <w:sz w:val="20"/>
                <w:u w:val="single"/>
              </w:rPr>
            </w:pPr>
            <w:r w:rsidRPr="00D446BB">
              <w:rPr>
                <w:sz w:val="20"/>
              </w:rPr>
              <w:t>AT4G13310.1</w:t>
            </w:r>
          </w:p>
        </w:tc>
        <w:tc>
          <w:tcPr>
            <w:tcW w:w="5174" w:type="dxa"/>
            <w:shd w:val="clear" w:color="auto" w:fill="auto"/>
            <w:vAlign w:val="center"/>
            <w:hideMark/>
          </w:tcPr>
          <w:p w14:paraId="6E29841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cytochrome P450, family 71, subfamily A, polypeptide 20</w:t>
            </w:r>
          </w:p>
        </w:tc>
      </w:tr>
      <w:tr w:rsidR="003054E5" w:rsidRPr="00D446BB" w14:paraId="220152C4" w14:textId="77777777" w:rsidTr="001263EB">
        <w:trPr>
          <w:trHeight w:val="254"/>
        </w:trPr>
        <w:tc>
          <w:tcPr>
            <w:tcW w:w="1207" w:type="dxa"/>
            <w:vMerge/>
            <w:vAlign w:val="center"/>
            <w:hideMark/>
          </w:tcPr>
          <w:p w14:paraId="5591CE58"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55A5DF6F" w14:textId="77777777" w:rsidR="003054E5" w:rsidRPr="00D446BB" w:rsidRDefault="003054E5" w:rsidP="001263EB">
            <w:pPr>
              <w:jc w:val="center"/>
              <w:rPr>
                <w:rFonts w:eastAsia="Times New Roman"/>
                <w:color w:val="000000"/>
                <w:sz w:val="20"/>
              </w:rPr>
            </w:pPr>
          </w:p>
        </w:tc>
        <w:tc>
          <w:tcPr>
            <w:tcW w:w="670" w:type="dxa"/>
            <w:vMerge/>
            <w:vAlign w:val="center"/>
            <w:hideMark/>
          </w:tcPr>
          <w:p w14:paraId="57797A84" w14:textId="77777777" w:rsidR="003054E5" w:rsidRPr="00D446BB" w:rsidRDefault="003054E5" w:rsidP="001263EB">
            <w:pPr>
              <w:jc w:val="center"/>
              <w:rPr>
                <w:rFonts w:eastAsia="Times New Roman"/>
                <w:color w:val="000000"/>
                <w:sz w:val="20"/>
              </w:rPr>
            </w:pPr>
          </w:p>
        </w:tc>
        <w:tc>
          <w:tcPr>
            <w:tcW w:w="1336" w:type="dxa"/>
            <w:vMerge/>
            <w:vAlign w:val="center"/>
            <w:hideMark/>
          </w:tcPr>
          <w:p w14:paraId="6A5E07F2"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3463C1A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Glyma.05g042600</w:t>
            </w:r>
          </w:p>
        </w:tc>
        <w:tc>
          <w:tcPr>
            <w:tcW w:w="1445" w:type="dxa"/>
            <w:shd w:val="clear" w:color="auto" w:fill="auto"/>
            <w:vAlign w:val="center"/>
            <w:hideMark/>
          </w:tcPr>
          <w:p w14:paraId="72081AD9" w14:textId="77777777" w:rsidR="003054E5" w:rsidRPr="00D446BB" w:rsidRDefault="003054E5" w:rsidP="001263EB">
            <w:pPr>
              <w:jc w:val="center"/>
              <w:rPr>
                <w:rFonts w:eastAsia="Times New Roman"/>
                <w:color w:val="0563C1"/>
                <w:sz w:val="20"/>
                <w:u w:val="single"/>
              </w:rPr>
            </w:pPr>
            <w:r w:rsidRPr="00D446BB">
              <w:rPr>
                <w:sz w:val="20"/>
              </w:rPr>
              <w:t>AT4G13310.1</w:t>
            </w:r>
          </w:p>
        </w:tc>
        <w:tc>
          <w:tcPr>
            <w:tcW w:w="5174" w:type="dxa"/>
            <w:shd w:val="clear" w:color="auto" w:fill="auto"/>
            <w:vAlign w:val="center"/>
            <w:hideMark/>
          </w:tcPr>
          <w:p w14:paraId="3BFADD1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cytochrome P450, family 71, subfamily A, polypeptide 20</w:t>
            </w:r>
          </w:p>
        </w:tc>
      </w:tr>
      <w:tr w:rsidR="003054E5" w:rsidRPr="00D446BB" w14:paraId="00C3D561" w14:textId="77777777" w:rsidTr="001263EB">
        <w:trPr>
          <w:trHeight w:val="254"/>
        </w:trPr>
        <w:tc>
          <w:tcPr>
            <w:tcW w:w="1207" w:type="dxa"/>
            <w:vMerge/>
            <w:vAlign w:val="center"/>
            <w:hideMark/>
          </w:tcPr>
          <w:p w14:paraId="27D0E9A5"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14A01A83" w14:textId="77777777" w:rsidR="003054E5" w:rsidRPr="00D446BB" w:rsidRDefault="003054E5" w:rsidP="001263EB">
            <w:pPr>
              <w:jc w:val="center"/>
              <w:rPr>
                <w:rFonts w:eastAsia="Times New Roman"/>
                <w:color w:val="000000"/>
                <w:sz w:val="20"/>
              </w:rPr>
            </w:pPr>
          </w:p>
        </w:tc>
        <w:tc>
          <w:tcPr>
            <w:tcW w:w="670" w:type="dxa"/>
            <w:vMerge/>
            <w:vAlign w:val="center"/>
            <w:hideMark/>
          </w:tcPr>
          <w:p w14:paraId="5D25D693" w14:textId="77777777" w:rsidR="003054E5" w:rsidRPr="00D446BB" w:rsidRDefault="003054E5" w:rsidP="001263EB">
            <w:pPr>
              <w:jc w:val="center"/>
              <w:rPr>
                <w:rFonts w:eastAsia="Times New Roman"/>
                <w:color w:val="000000"/>
                <w:sz w:val="20"/>
              </w:rPr>
            </w:pPr>
          </w:p>
        </w:tc>
        <w:tc>
          <w:tcPr>
            <w:tcW w:w="1336" w:type="dxa"/>
            <w:vMerge/>
            <w:vAlign w:val="center"/>
            <w:hideMark/>
          </w:tcPr>
          <w:p w14:paraId="0FA5AE15"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6214059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Glyma.05g042700</w:t>
            </w:r>
          </w:p>
        </w:tc>
        <w:tc>
          <w:tcPr>
            <w:tcW w:w="1445" w:type="dxa"/>
            <w:shd w:val="clear" w:color="auto" w:fill="auto"/>
            <w:vAlign w:val="center"/>
            <w:hideMark/>
          </w:tcPr>
          <w:p w14:paraId="352740E8" w14:textId="77777777" w:rsidR="003054E5" w:rsidRPr="00D446BB" w:rsidRDefault="003054E5" w:rsidP="001263EB">
            <w:pPr>
              <w:jc w:val="center"/>
              <w:rPr>
                <w:rFonts w:eastAsia="Times New Roman"/>
                <w:color w:val="0563C1"/>
                <w:sz w:val="20"/>
                <w:u w:val="single"/>
              </w:rPr>
            </w:pPr>
            <w:r w:rsidRPr="00D446BB">
              <w:rPr>
                <w:sz w:val="20"/>
              </w:rPr>
              <w:t>AT4G24740.1</w:t>
            </w:r>
          </w:p>
        </w:tc>
        <w:tc>
          <w:tcPr>
            <w:tcW w:w="5174" w:type="dxa"/>
            <w:shd w:val="clear" w:color="auto" w:fill="auto"/>
            <w:vAlign w:val="center"/>
            <w:hideMark/>
          </w:tcPr>
          <w:p w14:paraId="3DF1CFF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FUS3-complementing gene 2</w:t>
            </w:r>
          </w:p>
        </w:tc>
      </w:tr>
      <w:tr w:rsidR="003054E5" w:rsidRPr="00D446BB" w14:paraId="6F53BE75" w14:textId="77777777" w:rsidTr="001263EB">
        <w:trPr>
          <w:trHeight w:val="254"/>
        </w:trPr>
        <w:tc>
          <w:tcPr>
            <w:tcW w:w="1207" w:type="dxa"/>
            <w:vMerge w:val="restart"/>
            <w:shd w:val="clear" w:color="auto" w:fill="auto"/>
            <w:noWrap/>
            <w:vAlign w:val="center"/>
            <w:hideMark/>
          </w:tcPr>
          <w:p w14:paraId="73DDA8E0"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1" w:type="dxa"/>
            <w:vMerge w:val="restart"/>
            <w:shd w:val="clear" w:color="auto" w:fill="auto"/>
            <w:noWrap/>
            <w:vAlign w:val="center"/>
            <w:hideMark/>
          </w:tcPr>
          <w:p w14:paraId="19A493E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7:6108702</w:t>
            </w:r>
          </w:p>
        </w:tc>
        <w:tc>
          <w:tcPr>
            <w:tcW w:w="670" w:type="dxa"/>
            <w:vMerge w:val="restart"/>
            <w:shd w:val="clear" w:color="auto" w:fill="auto"/>
            <w:noWrap/>
            <w:vAlign w:val="center"/>
            <w:hideMark/>
          </w:tcPr>
          <w:p w14:paraId="59CA29E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w:t>
            </w:r>
          </w:p>
        </w:tc>
        <w:tc>
          <w:tcPr>
            <w:tcW w:w="1336" w:type="dxa"/>
            <w:vMerge w:val="restart"/>
            <w:shd w:val="clear" w:color="auto" w:fill="auto"/>
            <w:noWrap/>
            <w:vAlign w:val="center"/>
            <w:hideMark/>
          </w:tcPr>
          <w:p w14:paraId="3BB5825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6,108,702</w:t>
            </w:r>
          </w:p>
        </w:tc>
        <w:tc>
          <w:tcPr>
            <w:tcW w:w="1787" w:type="dxa"/>
            <w:shd w:val="clear" w:color="auto" w:fill="auto"/>
            <w:noWrap/>
            <w:vAlign w:val="center"/>
            <w:hideMark/>
          </w:tcPr>
          <w:p w14:paraId="3D56292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Glyma.07g067500</w:t>
            </w:r>
          </w:p>
        </w:tc>
        <w:tc>
          <w:tcPr>
            <w:tcW w:w="1445" w:type="dxa"/>
            <w:shd w:val="clear" w:color="auto" w:fill="auto"/>
            <w:vAlign w:val="center"/>
            <w:hideMark/>
          </w:tcPr>
          <w:p w14:paraId="2D74DBEA" w14:textId="77777777" w:rsidR="003054E5" w:rsidRPr="00D446BB" w:rsidRDefault="003054E5" w:rsidP="001263EB">
            <w:pPr>
              <w:jc w:val="center"/>
              <w:rPr>
                <w:rFonts w:eastAsia="Times New Roman"/>
                <w:color w:val="0563C1"/>
                <w:sz w:val="20"/>
                <w:u w:val="single"/>
              </w:rPr>
            </w:pPr>
            <w:r w:rsidRPr="00D446BB">
              <w:rPr>
                <w:sz w:val="20"/>
              </w:rPr>
              <w:t>AT5G41460.1</w:t>
            </w:r>
          </w:p>
        </w:tc>
        <w:tc>
          <w:tcPr>
            <w:tcW w:w="5174" w:type="dxa"/>
            <w:shd w:val="clear" w:color="auto" w:fill="auto"/>
            <w:vAlign w:val="center"/>
            <w:hideMark/>
          </w:tcPr>
          <w:p w14:paraId="77255C5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protein of unknown function (DUF604)</w:t>
            </w:r>
          </w:p>
        </w:tc>
      </w:tr>
      <w:tr w:rsidR="003054E5" w:rsidRPr="00D446BB" w14:paraId="25ACB2A0" w14:textId="77777777" w:rsidTr="001263EB">
        <w:trPr>
          <w:trHeight w:val="254"/>
        </w:trPr>
        <w:tc>
          <w:tcPr>
            <w:tcW w:w="1207" w:type="dxa"/>
            <w:vMerge/>
            <w:vAlign w:val="center"/>
            <w:hideMark/>
          </w:tcPr>
          <w:p w14:paraId="7ABE7454"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7781B505" w14:textId="77777777" w:rsidR="003054E5" w:rsidRPr="00D446BB" w:rsidRDefault="003054E5" w:rsidP="001263EB">
            <w:pPr>
              <w:jc w:val="center"/>
              <w:rPr>
                <w:rFonts w:eastAsia="Times New Roman"/>
                <w:color w:val="000000"/>
                <w:sz w:val="20"/>
              </w:rPr>
            </w:pPr>
          </w:p>
        </w:tc>
        <w:tc>
          <w:tcPr>
            <w:tcW w:w="670" w:type="dxa"/>
            <w:vMerge/>
            <w:vAlign w:val="center"/>
            <w:hideMark/>
          </w:tcPr>
          <w:p w14:paraId="460A806B" w14:textId="77777777" w:rsidR="003054E5" w:rsidRPr="00D446BB" w:rsidRDefault="003054E5" w:rsidP="001263EB">
            <w:pPr>
              <w:jc w:val="center"/>
              <w:rPr>
                <w:rFonts w:eastAsia="Times New Roman"/>
                <w:color w:val="000000"/>
                <w:sz w:val="20"/>
              </w:rPr>
            </w:pPr>
          </w:p>
        </w:tc>
        <w:tc>
          <w:tcPr>
            <w:tcW w:w="1336" w:type="dxa"/>
            <w:vMerge/>
            <w:vAlign w:val="center"/>
            <w:hideMark/>
          </w:tcPr>
          <w:p w14:paraId="1BED6F9A"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7EDF1B8B"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Glyma.07g067600</w:t>
            </w:r>
          </w:p>
        </w:tc>
        <w:tc>
          <w:tcPr>
            <w:tcW w:w="1445" w:type="dxa"/>
            <w:shd w:val="clear" w:color="auto" w:fill="auto"/>
            <w:vAlign w:val="center"/>
            <w:hideMark/>
          </w:tcPr>
          <w:p w14:paraId="503090F7" w14:textId="77777777" w:rsidR="003054E5" w:rsidRPr="00D446BB" w:rsidRDefault="003054E5" w:rsidP="001263EB">
            <w:pPr>
              <w:jc w:val="center"/>
              <w:rPr>
                <w:rFonts w:eastAsia="Times New Roman"/>
                <w:color w:val="0563C1"/>
                <w:sz w:val="20"/>
                <w:u w:val="single"/>
              </w:rPr>
            </w:pPr>
            <w:r w:rsidRPr="00D446BB">
              <w:rPr>
                <w:sz w:val="20"/>
              </w:rPr>
              <w:t>AT3G30280.1</w:t>
            </w:r>
          </w:p>
        </w:tc>
        <w:tc>
          <w:tcPr>
            <w:tcW w:w="5174" w:type="dxa"/>
            <w:shd w:val="clear" w:color="auto" w:fill="auto"/>
            <w:vAlign w:val="center"/>
            <w:hideMark/>
          </w:tcPr>
          <w:p w14:paraId="72363C1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HXXXD-type acyl-transferase family protein</w:t>
            </w:r>
          </w:p>
        </w:tc>
      </w:tr>
      <w:tr w:rsidR="003054E5" w:rsidRPr="00D446BB" w14:paraId="7FC4BF01" w14:textId="77777777" w:rsidTr="001263EB">
        <w:trPr>
          <w:trHeight w:val="254"/>
        </w:trPr>
        <w:tc>
          <w:tcPr>
            <w:tcW w:w="1207" w:type="dxa"/>
            <w:vMerge/>
            <w:vAlign w:val="center"/>
            <w:hideMark/>
          </w:tcPr>
          <w:p w14:paraId="6D4D5D4B"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4C00F6CA" w14:textId="77777777" w:rsidR="003054E5" w:rsidRPr="00D446BB" w:rsidRDefault="003054E5" w:rsidP="001263EB">
            <w:pPr>
              <w:jc w:val="center"/>
              <w:rPr>
                <w:rFonts w:eastAsia="Times New Roman"/>
                <w:color w:val="000000"/>
                <w:sz w:val="20"/>
              </w:rPr>
            </w:pPr>
          </w:p>
        </w:tc>
        <w:tc>
          <w:tcPr>
            <w:tcW w:w="670" w:type="dxa"/>
            <w:vMerge/>
            <w:vAlign w:val="center"/>
            <w:hideMark/>
          </w:tcPr>
          <w:p w14:paraId="5C0876A0" w14:textId="77777777" w:rsidR="003054E5" w:rsidRPr="00D446BB" w:rsidRDefault="003054E5" w:rsidP="001263EB">
            <w:pPr>
              <w:jc w:val="center"/>
              <w:rPr>
                <w:rFonts w:eastAsia="Times New Roman"/>
                <w:color w:val="000000"/>
                <w:sz w:val="20"/>
              </w:rPr>
            </w:pPr>
          </w:p>
        </w:tc>
        <w:tc>
          <w:tcPr>
            <w:tcW w:w="1336" w:type="dxa"/>
            <w:vMerge/>
            <w:vAlign w:val="center"/>
            <w:hideMark/>
          </w:tcPr>
          <w:p w14:paraId="4BBBD0C2"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7F448D3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Glyma.07g067700</w:t>
            </w:r>
          </w:p>
        </w:tc>
        <w:tc>
          <w:tcPr>
            <w:tcW w:w="1445" w:type="dxa"/>
            <w:shd w:val="clear" w:color="auto" w:fill="auto"/>
            <w:vAlign w:val="center"/>
            <w:hideMark/>
          </w:tcPr>
          <w:p w14:paraId="03EBA3E0" w14:textId="77777777" w:rsidR="003054E5" w:rsidRPr="00D446BB" w:rsidRDefault="003054E5" w:rsidP="001263EB">
            <w:pPr>
              <w:jc w:val="center"/>
              <w:rPr>
                <w:rFonts w:eastAsia="Times New Roman"/>
                <w:color w:val="0563C1"/>
                <w:sz w:val="20"/>
                <w:u w:val="single"/>
              </w:rPr>
            </w:pPr>
            <w:r w:rsidRPr="00D446BB">
              <w:rPr>
                <w:sz w:val="20"/>
              </w:rPr>
              <w:t>AT1G01580.1</w:t>
            </w:r>
          </w:p>
        </w:tc>
        <w:tc>
          <w:tcPr>
            <w:tcW w:w="5174" w:type="dxa"/>
            <w:shd w:val="clear" w:color="auto" w:fill="auto"/>
            <w:vAlign w:val="center"/>
            <w:hideMark/>
          </w:tcPr>
          <w:p w14:paraId="01FA70C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ferric reduction oxidase 2</w:t>
            </w:r>
          </w:p>
        </w:tc>
      </w:tr>
      <w:tr w:rsidR="003054E5" w:rsidRPr="00D446BB" w14:paraId="0AE625EC" w14:textId="77777777" w:rsidTr="001263EB">
        <w:trPr>
          <w:trHeight w:val="254"/>
        </w:trPr>
        <w:tc>
          <w:tcPr>
            <w:tcW w:w="1207" w:type="dxa"/>
            <w:vMerge/>
            <w:vAlign w:val="center"/>
            <w:hideMark/>
          </w:tcPr>
          <w:p w14:paraId="39E08539"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7563AFD9" w14:textId="77777777" w:rsidR="003054E5" w:rsidRPr="00D446BB" w:rsidRDefault="003054E5" w:rsidP="001263EB">
            <w:pPr>
              <w:jc w:val="center"/>
              <w:rPr>
                <w:rFonts w:eastAsia="Times New Roman"/>
                <w:color w:val="000000"/>
                <w:sz w:val="20"/>
              </w:rPr>
            </w:pPr>
          </w:p>
        </w:tc>
        <w:tc>
          <w:tcPr>
            <w:tcW w:w="670" w:type="dxa"/>
            <w:vMerge/>
            <w:vAlign w:val="center"/>
            <w:hideMark/>
          </w:tcPr>
          <w:p w14:paraId="0C5E175D" w14:textId="77777777" w:rsidR="003054E5" w:rsidRPr="00D446BB" w:rsidRDefault="003054E5" w:rsidP="001263EB">
            <w:pPr>
              <w:jc w:val="center"/>
              <w:rPr>
                <w:rFonts w:eastAsia="Times New Roman"/>
                <w:color w:val="000000"/>
                <w:sz w:val="20"/>
              </w:rPr>
            </w:pPr>
          </w:p>
        </w:tc>
        <w:tc>
          <w:tcPr>
            <w:tcW w:w="1336" w:type="dxa"/>
            <w:vMerge/>
            <w:vAlign w:val="center"/>
            <w:hideMark/>
          </w:tcPr>
          <w:p w14:paraId="10B30442"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3EB717AB"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Glyma.07g067800</w:t>
            </w:r>
          </w:p>
        </w:tc>
        <w:tc>
          <w:tcPr>
            <w:tcW w:w="1445" w:type="dxa"/>
            <w:shd w:val="clear" w:color="auto" w:fill="auto"/>
            <w:vAlign w:val="center"/>
            <w:hideMark/>
          </w:tcPr>
          <w:p w14:paraId="1113BDBC" w14:textId="77777777" w:rsidR="003054E5" w:rsidRPr="00D446BB" w:rsidRDefault="003054E5" w:rsidP="001263EB">
            <w:pPr>
              <w:jc w:val="center"/>
              <w:rPr>
                <w:rFonts w:eastAsia="Times New Roman"/>
                <w:color w:val="0563C1"/>
                <w:sz w:val="20"/>
                <w:u w:val="single"/>
              </w:rPr>
            </w:pPr>
            <w:r w:rsidRPr="00D446BB">
              <w:rPr>
                <w:sz w:val="20"/>
              </w:rPr>
              <w:t>AT4G12010.1</w:t>
            </w:r>
          </w:p>
        </w:tc>
        <w:tc>
          <w:tcPr>
            <w:tcW w:w="5174" w:type="dxa"/>
            <w:shd w:val="clear" w:color="auto" w:fill="auto"/>
            <w:vAlign w:val="center"/>
            <w:hideMark/>
          </w:tcPr>
          <w:p w14:paraId="3D629B2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disease resistance protein (TIR-NBS-LRR class) family</w:t>
            </w:r>
          </w:p>
        </w:tc>
      </w:tr>
      <w:tr w:rsidR="003054E5" w:rsidRPr="00D446BB" w14:paraId="04CD5DD6" w14:textId="77777777" w:rsidTr="001263EB">
        <w:trPr>
          <w:trHeight w:val="254"/>
        </w:trPr>
        <w:tc>
          <w:tcPr>
            <w:tcW w:w="1207" w:type="dxa"/>
            <w:vMerge/>
            <w:vAlign w:val="center"/>
            <w:hideMark/>
          </w:tcPr>
          <w:p w14:paraId="3A49758C"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2F2F5925" w14:textId="77777777" w:rsidR="003054E5" w:rsidRPr="00D446BB" w:rsidRDefault="003054E5" w:rsidP="001263EB">
            <w:pPr>
              <w:jc w:val="center"/>
              <w:rPr>
                <w:rFonts w:eastAsia="Times New Roman"/>
                <w:color w:val="000000"/>
                <w:sz w:val="20"/>
              </w:rPr>
            </w:pPr>
          </w:p>
        </w:tc>
        <w:tc>
          <w:tcPr>
            <w:tcW w:w="670" w:type="dxa"/>
            <w:vMerge/>
            <w:vAlign w:val="center"/>
            <w:hideMark/>
          </w:tcPr>
          <w:p w14:paraId="467BBFC0" w14:textId="77777777" w:rsidR="003054E5" w:rsidRPr="00D446BB" w:rsidRDefault="003054E5" w:rsidP="001263EB">
            <w:pPr>
              <w:jc w:val="center"/>
              <w:rPr>
                <w:rFonts w:eastAsia="Times New Roman"/>
                <w:color w:val="000000"/>
                <w:sz w:val="20"/>
              </w:rPr>
            </w:pPr>
          </w:p>
        </w:tc>
        <w:tc>
          <w:tcPr>
            <w:tcW w:w="1336" w:type="dxa"/>
            <w:vMerge/>
            <w:vAlign w:val="center"/>
            <w:hideMark/>
          </w:tcPr>
          <w:p w14:paraId="14780464"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5B4D296C"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Glyma.07g067900</w:t>
            </w:r>
          </w:p>
        </w:tc>
        <w:tc>
          <w:tcPr>
            <w:tcW w:w="1445" w:type="dxa"/>
            <w:shd w:val="clear" w:color="auto" w:fill="auto"/>
            <w:vAlign w:val="center"/>
            <w:hideMark/>
          </w:tcPr>
          <w:p w14:paraId="3A3AFDCF" w14:textId="77777777" w:rsidR="003054E5" w:rsidRPr="00D446BB" w:rsidRDefault="003054E5" w:rsidP="001263EB">
            <w:pPr>
              <w:jc w:val="center"/>
              <w:rPr>
                <w:rFonts w:eastAsia="Times New Roman"/>
                <w:color w:val="0563C1"/>
                <w:sz w:val="20"/>
                <w:u w:val="single"/>
              </w:rPr>
            </w:pPr>
            <w:r w:rsidRPr="00D446BB">
              <w:rPr>
                <w:sz w:val="20"/>
              </w:rPr>
              <w:t>AT5G17680.1</w:t>
            </w:r>
          </w:p>
        </w:tc>
        <w:tc>
          <w:tcPr>
            <w:tcW w:w="5174" w:type="dxa"/>
            <w:shd w:val="clear" w:color="auto" w:fill="auto"/>
            <w:vAlign w:val="center"/>
            <w:hideMark/>
          </w:tcPr>
          <w:p w14:paraId="0427C56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disease resistance protein (TIR-NBS-LRR class), putative</w:t>
            </w:r>
          </w:p>
        </w:tc>
      </w:tr>
      <w:tr w:rsidR="003054E5" w:rsidRPr="00D446BB" w14:paraId="4734DCCA" w14:textId="77777777" w:rsidTr="001263EB">
        <w:trPr>
          <w:trHeight w:val="254"/>
        </w:trPr>
        <w:tc>
          <w:tcPr>
            <w:tcW w:w="1207" w:type="dxa"/>
            <w:vMerge/>
            <w:vAlign w:val="center"/>
            <w:hideMark/>
          </w:tcPr>
          <w:p w14:paraId="5595848D"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640AFCB2" w14:textId="77777777" w:rsidR="003054E5" w:rsidRPr="00D446BB" w:rsidRDefault="003054E5" w:rsidP="001263EB">
            <w:pPr>
              <w:jc w:val="center"/>
              <w:rPr>
                <w:rFonts w:eastAsia="Times New Roman"/>
                <w:color w:val="000000"/>
                <w:sz w:val="20"/>
              </w:rPr>
            </w:pPr>
          </w:p>
        </w:tc>
        <w:tc>
          <w:tcPr>
            <w:tcW w:w="670" w:type="dxa"/>
            <w:vMerge/>
            <w:vAlign w:val="center"/>
            <w:hideMark/>
          </w:tcPr>
          <w:p w14:paraId="148D32F3" w14:textId="77777777" w:rsidR="003054E5" w:rsidRPr="00D446BB" w:rsidRDefault="003054E5" w:rsidP="001263EB">
            <w:pPr>
              <w:jc w:val="center"/>
              <w:rPr>
                <w:rFonts w:eastAsia="Times New Roman"/>
                <w:color w:val="000000"/>
                <w:sz w:val="20"/>
              </w:rPr>
            </w:pPr>
          </w:p>
        </w:tc>
        <w:tc>
          <w:tcPr>
            <w:tcW w:w="1336" w:type="dxa"/>
            <w:vMerge/>
            <w:vAlign w:val="center"/>
            <w:hideMark/>
          </w:tcPr>
          <w:p w14:paraId="07E8588A"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77996BD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Glyma.07g068000</w:t>
            </w:r>
          </w:p>
        </w:tc>
        <w:tc>
          <w:tcPr>
            <w:tcW w:w="1445" w:type="dxa"/>
            <w:shd w:val="clear" w:color="auto" w:fill="auto"/>
            <w:vAlign w:val="center"/>
            <w:hideMark/>
          </w:tcPr>
          <w:p w14:paraId="53CA07EB" w14:textId="77777777" w:rsidR="003054E5" w:rsidRPr="00D446BB" w:rsidRDefault="003054E5" w:rsidP="001263EB">
            <w:pPr>
              <w:jc w:val="center"/>
              <w:rPr>
                <w:rFonts w:eastAsia="Times New Roman"/>
                <w:color w:val="0563C1"/>
                <w:sz w:val="20"/>
                <w:u w:val="single"/>
              </w:rPr>
            </w:pPr>
            <w:r w:rsidRPr="00D446BB">
              <w:rPr>
                <w:sz w:val="20"/>
              </w:rPr>
              <w:t>AT3G61460.1</w:t>
            </w:r>
          </w:p>
        </w:tc>
        <w:tc>
          <w:tcPr>
            <w:tcW w:w="5174" w:type="dxa"/>
            <w:shd w:val="clear" w:color="auto" w:fill="auto"/>
            <w:vAlign w:val="center"/>
            <w:hideMark/>
          </w:tcPr>
          <w:p w14:paraId="089E97DE"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brassinosteroid</w:t>
            </w:r>
            <w:proofErr w:type="spellEnd"/>
            <w:r w:rsidRPr="00D446BB">
              <w:rPr>
                <w:rFonts w:eastAsia="Times New Roman"/>
                <w:color w:val="000000"/>
                <w:sz w:val="20"/>
              </w:rPr>
              <w:t>-responsive RING-H2</w:t>
            </w:r>
          </w:p>
        </w:tc>
      </w:tr>
      <w:tr w:rsidR="003054E5" w:rsidRPr="00D446BB" w14:paraId="5BF72ED6" w14:textId="77777777" w:rsidTr="001263EB">
        <w:trPr>
          <w:trHeight w:val="254"/>
        </w:trPr>
        <w:tc>
          <w:tcPr>
            <w:tcW w:w="1207" w:type="dxa"/>
            <w:vMerge w:val="restart"/>
            <w:shd w:val="clear" w:color="auto" w:fill="auto"/>
            <w:noWrap/>
            <w:vAlign w:val="center"/>
            <w:hideMark/>
          </w:tcPr>
          <w:p w14:paraId="5207139D"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lastRenderedPageBreak/>
              <w:t>Mid</w:t>
            </w:r>
          </w:p>
        </w:tc>
        <w:tc>
          <w:tcPr>
            <w:tcW w:w="1341" w:type="dxa"/>
            <w:vMerge w:val="restart"/>
            <w:shd w:val="clear" w:color="auto" w:fill="auto"/>
            <w:noWrap/>
            <w:vAlign w:val="center"/>
            <w:hideMark/>
          </w:tcPr>
          <w:p w14:paraId="74884CE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7:6523718</w:t>
            </w:r>
          </w:p>
        </w:tc>
        <w:tc>
          <w:tcPr>
            <w:tcW w:w="670" w:type="dxa"/>
            <w:vMerge w:val="restart"/>
            <w:shd w:val="clear" w:color="auto" w:fill="auto"/>
            <w:noWrap/>
            <w:vAlign w:val="center"/>
            <w:hideMark/>
          </w:tcPr>
          <w:p w14:paraId="2BFAC56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w:t>
            </w:r>
          </w:p>
        </w:tc>
        <w:tc>
          <w:tcPr>
            <w:tcW w:w="1336" w:type="dxa"/>
            <w:vMerge w:val="restart"/>
            <w:shd w:val="clear" w:color="auto" w:fill="auto"/>
            <w:noWrap/>
            <w:vAlign w:val="center"/>
            <w:hideMark/>
          </w:tcPr>
          <w:p w14:paraId="4E73127F" w14:textId="77777777" w:rsidR="003054E5" w:rsidRPr="00D446BB" w:rsidRDefault="003054E5" w:rsidP="001263EB">
            <w:pPr>
              <w:jc w:val="center"/>
              <w:rPr>
                <w:rFonts w:eastAsia="Times New Roman"/>
                <w:color w:val="000000"/>
                <w:sz w:val="20"/>
              </w:rPr>
            </w:pPr>
            <w:r w:rsidRPr="00D446BB">
              <w:rPr>
                <w:rFonts w:eastAsia="Times New Roman"/>
                <w:color w:val="000000"/>
                <w:sz w:val="20"/>
              </w:rPr>
              <w:t>6,523,718</w:t>
            </w:r>
          </w:p>
        </w:tc>
        <w:tc>
          <w:tcPr>
            <w:tcW w:w="1787" w:type="dxa"/>
            <w:shd w:val="clear" w:color="auto" w:fill="auto"/>
            <w:noWrap/>
            <w:vAlign w:val="center"/>
            <w:hideMark/>
          </w:tcPr>
          <w:p w14:paraId="2F99806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Glyma.07g071500</w:t>
            </w:r>
          </w:p>
        </w:tc>
        <w:tc>
          <w:tcPr>
            <w:tcW w:w="1445" w:type="dxa"/>
            <w:shd w:val="clear" w:color="auto" w:fill="auto"/>
            <w:vAlign w:val="center"/>
            <w:hideMark/>
          </w:tcPr>
          <w:p w14:paraId="2EE0E430" w14:textId="77777777" w:rsidR="003054E5" w:rsidRPr="00D446BB" w:rsidRDefault="003054E5" w:rsidP="001263EB">
            <w:pPr>
              <w:jc w:val="center"/>
              <w:rPr>
                <w:rFonts w:eastAsia="Times New Roman"/>
                <w:color w:val="0563C1"/>
                <w:sz w:val="20"/>
                <w:u w:val="single"/>
              </w:rPr>
            </w:pPr>
            <w:r w:rsidRPr="00D446BB">
              <w:rPr>
                <w:sz w:val="20"/>
              </w:rPr>
              <w:t>AT3G61350.1</w:t>
            </w:r>
          </w:p>
        </w:tc>
        <w:tc>
          <w:tcPr>
            <w:tcW w:w="5174" w:type="dxa"/>
            <w:shd w:val="clear" w:color="auto" w:fill="auto"/>
            <w:vAlign w:val="center"/>
            <w:hideMark/>
          </w:tcPr>
          <w:p w14:paraId="049ED25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SKP1 interacting partner 4</w:t>
            </w:r>
          </w:p>
        </w:tc>
      </w:tr>
      <w:tr w:rsidR="003054E5" w:rsidRPr="00D446BB" w14:paraId="65075419" w14:textId="77777777" w:rsidTr="001263EB">
        <w:trPr>
          <w:trHeight w:val="254"/>
        </w:trPr>
        <w:tc>
          <w:tcPr>
            <w:tcW w:w="1207" w:type="dxa"/>
            <w:vMerge/>
            <w:vAlign w:val="center"/>
            <w:hideMark/>
          </w:tcPr>
          <w:p w14:paraId="34CCB789" w14:textId="77777777" w:rsidR="003054E5" w:rsidRPr="00D446BB" w:rsidRDefault="003054E5" w:rsidP="001263EB">
            <w:pPr>
              <w:tabs>
                <w:tab w:val="left" w:pos="402"/>
              </w:tabs>
              <w:jc w:val="center"/>
              <w:rPr>
                <w:rFonts w:eastAsia="Times New Roman"/>
                <w:color w:val="000000"/>
                <w:sz w:val="20"/>
              </w:rPr>
            </w:pPr>
          </w:p>
        </w:tc>
        <w:tc>
          <w:tcPr>
            <w:tcW w:w="1341" w:type="dxa"/>
            <w:vMerge/>
            <w:vAlign w:val="center"/>
            <w:hideMark/>
          </w:tcPr>
          <w:p w14:paraId="2CA9DCE9" w14:textId="77777777" w:rsidR="003054E5" w:rsidRPr="00D446BB" w:rsidRDefault="003054E5" w:rsidP="001263EB">
            <w:pPr>
              <w:jc w:val="center"/>
              <w:rPr>
                <w:rFonts w:eastAsia="Times New Roman"/>
                <w:color w:val="000000"/>
                <w:sz w:val="20"/>
              </w:rPr>
            </w:pPr>
          </w:p>
        </w:tc>
        <w:tc>
          <w:tcPr>
            <w:tcW w:w="670" w:type="dxa"/>
            <w:vMerge/>
            <w:vAlign w:val="center"/>
            <w:hideMark/>
          </w:tcPr>
          <w:p w14:paraId="0B8C9DD4" w14:textId="77777777" w:rsidR="003054E5" w:rsidRPr="00D446BB" w:rsidRDefault="003054E5" w:rsidP="001263EB">
            <w:pPr>
              <w:jc w:val="center"/>
              <w:rPr>
                <w:rFonts w:eastAsia="Times New Roman"/>
                <w:color w:val="000000"/>
                <w:sz w:val="20"/>
              </w:rPr>
            </w:pPr>
          </w:p>
        </w:tc>
        <w:tc>
          <w:tcPr>
            <w:tcW w:w="1336" w:type="dxa"/>
            <w:vMerge/>
            <w:vAlign w:val="center"/>
            <w:hideMark/>
          </w:tcPr>
          <w:p w14:paraId="2C8F96EC" w14:textId="77777777" w:rsidR="003054E5" w:rsidRPr="00D446BB" w:rsidRDefault="003054E5" w:rsidP="001263EB">
            <w:pPr>
              <w:jc w:val="center"/>
              <w:rPr>
                <w:rFonts w:eastAsia="Times New Roman"/>
                <w:color w:val="000000"/>
                <w:sz w:val="20"/>
              </w:rPr>
            </w:pPr>
          </w:p>
        </w:tc>
        <w:tc>
          <w:tcPr>
            <w:tcW w:w="1787" w:type="dxa"/>
            <w:shd w:val="clear" w:color="auto" w:fill="auto"/>
            <w:noWrap/>
            <w:vAlign w:val="center"/>
            <w:hideMark/>
          </w:tcPr>
          <w:p w14:paraId="1B9DAB7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Glyma.07g071600</w:t>
            </w:r>
          </w:p>
        </w:tc>
        <w:tc>
          <w:tcPr>
            <w:tcW w:w="1445" w:type="dxa"/>
            <w:shd w:val="clear" w:color="auto" w:fill="auto"/>
            <w:vAlign w:val="center"/>
            <w:hideMark/>
          </w:tcPr>
          <w:p w14:paraId="0AC78B89" w14:textId="77777777" w:rsidR="003054E5" w:rsidRPr="00D446BB" w:rsidRDefault="003054E5" w:rsidP="001263EB">
            <w:pPr>
              <w:jc w:val="center"/>
              <w:rPr>
                <w:rFonts w:eastAsia="Times New Roman"/>
                <w:color w:val="0563C1"/>
                <w:sz w:val="20"/>
                <w:u w:val="single"/>
              </w:rPr>
            </w:pPr>
            <w:r w:rsidRPr="00D446BB">
              <w:rPr>
                <w:sz w:val="20"/>
              </w:rPr>
              <w:t>AT3G61350.1</w:t>
            </w:r>
          </w:p>
        </w:tc>
        <w:tc>
          <w:tcPr>
            <w:tcW w:w="5174" w:type="dxa"/>
            <w:shd w:val="clear" w:color="auto" w:fill="auto"/>
            <w:vAlign w:val="center"/>
            <w:hideMark/>
          </w:tcPr>
          <w:p w14:paraId="2440CD0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SKP1 interacting partner 4</w:t>
            </w:r>
          </w:p>
        </w:tc>
      </w:tr>
      <w:tr w:rsidR="003054E5" w:rsidRPr="00D446BB" w14:paraId="2FC808A3" w14:textId="77777777" w:rsidTr="001263EB">
        <w:tblPrEx>
          <w:tblBorders>
            <w:insideV w:val="single" w:sz="4" w:space="0" w:color="auto"/>
          </w:tblBorders>
        </w:tblPrEx>
        <w:trPr>
          <w:trHeight w:val="254"/>
        </w:trPr>
        <w:tc>
          <w:tcPr>
            <w:tcW w:w="1204" w:type="dxa"/>
            <w:vMerge w:val="restart"/>
            <w:vAlign w:val="center"/>
            <w:hideMark/>
          </w:tcPr>
          <w:p w14:paraId="65321DE5" w14:textId="77777777" w:rsidR="003054E5" w:rsidRPr="00D446BB" w:rsidRDefault="003054E5" w:rsidP="001263EB">
            <w:pPr>
              <w:tabs>
                <w:tab w:val="left" w:pos="402"/>
              </w:tabs>
              <w:jc w:val="center"/>
              <w:rPr>
                <w:rFonts w:eastAsia="Times New Roman"/>
                <w:color w:val="000000"/>
                <w:sz w:val="20"/>
              </w:rPr>
            </w:pPr>
          </w:p>
        </w:tc>
        <w:tc>
          <w:tcPr>
            <w:tcW w:w="1340" w:type="dxa"/>
            <w:vMerge w:val="restart"/>
            <w:vAlign w:val="center"/>
            <w:hideMark/>
          </w:tcPr>
          <w:p w14:paraId="4EB1B9B9" w14:textId="77777777" w:rsidR="003054E5" w:rsidRPr="00D446BB" w:rsidRDefault="003054E5" w:rsidP="001263EB">
            <w:pPr>
              <w:jc w:val="center"/>
              <w:rPr>
                <w:rFonts w:eastAsia="Times New Roman"/>
                <w:color w:val="000000"/>
                <w:sz w:val="20"/>
              </w:rPr>
            </w:pPr>
          </w:p>
        </w:tc>
        <w:tc>
          <w:tcPr>
            <w:tcW w:w="670" w:type="dxa"/>
            <w:vMerge w:val="restart"/>
            <w:vAlign w:val="center"/>
            <w:hideMark/>
          </w:tcPr>
          <w:p w14:paraId="132EDEC1" w14:textId="77777777" w:rsidR="003054E5" w:rsidRPr="00D446BB" w:rsidRDefault="003054E5" w:rsidP="001263EB">
            <w:pPr>
              <w:jc w:val="center"/>
              <w:rPr>
                <w:rFonts w:eastAsia="Times New Roman"/>
                <w:color w:val="000000"/>
                <w:sz w:val="20"/>
              </w:rPr>
            </w:pPr>
          </w:p>
        </w:tc>
        <w:tc>
          <w:tcPr>
            <w:tcW w:w="1335" w:type="dxa"/>
            <w:vMerge w:val="restart"/>
            <w:vAlign w:val="center"/>
            <w:hideMark/>
          </w:tcPr>
          <w:p w14:paraId="08243ED9"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718BCF2A"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Glyma.07g071700</w:t>
            </w:r>
          </w:p>
        </w:tc>
        <w:tc>
          <w:tcPr>
            <w:tcW w:w="1455" w:type="dxa"/>
            <w:shd w:val="clear" w:color="auto" w:fill="auto"/>
            <w:noWrap/>
            <w:vAlign w:val="center"/>
            <w:hideMark/>
          </w:tcPr>
          <w:p w14:paraId="1B977146" w14:textId="77777777" w:rsidR="003054E5" w:rsidRPr="00D446BB" w:rsidRDefault="003054E5" w:rsidP="001263EB">
            <w:pPr>
              <w:jc w:val="center"/>
              <w:rPr>
                <w:rFonts w:eastAsia="Times New Roman"/>
                <w:color w:val="000000"/>
                <w:sz w:val="20"/>
              </w:rPr>
            </w:pPr>
            <w:r w:rsidRPr="00D446BB">
              <w:rPr>
                <w:sz w:val="20"/>
              </w:rPr>
              <w:t>-</w:t>
            </w:r>
          </w:p>
        </w:tc>
        <w:tc>
          <w:tcPr>
            <w:tcW w:w="5170" w:type="dxa"/>
            <w:shd w:val="clear" w:color="auto" w:fill="auto"/>
            <w:noWrap/>
            <w:vAlign w:val="center"/>
            <w:hideMark/>
          </w:tcPr>
          <w:p w14:paraId="1BE15D6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1B6EC6A2" w14:textId="77777777" w:rsidTr="001263EB">
        <w:tblPrEx>
          <w:tblBorders>
            <w:insideV w:val="single" w:sz="4" w:space="0" w:color="auto"/>
          </w:tblBorders>
        </w:tblPrEx>
        <w:trPr>
          <w:trHeight w:val="254"/>
        </w:trPr>
        <w:tc>
          <w:tcPr>
            <w:tcW w:w="1204" w:type="dxa"/>
            <w:vMerge/>
            <w:vAlign w:val="center"/>
            <w:hideMark/>
          </w:tcPr>
          <w:p w14:paraId="28002A1C"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95C464C" w14:textId="77777777" w:rsidR="003054E5" w:rsidRPr="00D446BB" w:rsidRDefault="003054E5" w:rsidP="001263EB">
            <w:pPr>
              <w:jc w:val="center"/>
              <w:rPr>
                <w:rFonts w:eastAsia="Times New Roman"/>
                <w:color w:val="000000"/>
                <w:sz w:val="20"/>
              </w:rPr>
            </w:pPr>
          </w:p>
        </w:tc>
        <w:tc>
          <w:tcPr>
            <w:tcW w:w="670" w:type="dxa"/>
            <w:vMerge/>
            <w:vAlign w:val="center"/>
            <w:hideMark/>
          </w:tcPr>
          <w:p w14:paraId="54018815" w14:textId="77777777" w:rsidR="003054E5" w:rsidRPr="00D446BB" w:rsidRDefault="003054E5" w:rsidP="001263EB">
            <w:pPr>
              <w:jc w:val="center"/>
              <w:rPr>
                <w:rFonts w:eastAsia="Times New Roman"/>
                <w:color w:val="000000"/>
                <w:sz w:val="20"/>
              </w:rPr>
            </w:pPr>
          </w:p>
        </w:tc>
        <w:tc>
          <w:tcPr>
            <w:tcW w:w="1335" w:type="dxa"/>
            <w:vMerge/>
            <w:vAlign w:val="center"/>
            <w:hideMark/>
          </w:tcPr>
          <w:p w14:paraId="59CE697D"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EB1D4C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Glyma.07g071800</w:t>
            </w:r>
          </w:p>
        </w:tc>
        <w:tc>
          <w:tcPr>
            <w:tcW w:w="1455" w:type="dxa"/>
            <w:shd w:val="clear" w:color="auto" w:fill="auto"/>
            <w:vAlign w:val="center"/>
            <w:hideMark/>
          </w:tcPr>
          <w:p w14:paraId="673C8D23" w14:textId="77777777" w:rsidR="003054E5" w:rsidRPr="00D446BB" w:rsidRDefault="003054E5" w:rsidP="001263EB">
            <w:pPr>
              <w:jc w:val="center"/>
              <w:rPr>
                <w:rFonts w:eastAsia="Times New Roman"/>
                <w:color w:val="0563C1"/>
                <w:sz w:val="20"/>
                <w:u w:val="single"/>
              </w:rPr>
            </w:pPr>
            <w:r w:rsidRPr="00D446BB">
              <w:rPr>
                <w:sz w:val="20"/>
              </w:rPr>
              <w:t>AT4G20960.1</w:t>
            </w:r>
          </w:p>
        </w:tc>
        <w:tc>
          <w:tcPr>
            <w:tcW w:w="5170" w:type="dxa"/>
            <w:shd w:val="clear" w:color="auto" w:fill="auto"/>
            <w:vAlign w:val="center"/>
            <w:hideMark/>
          </w:tcPr>
          <w:p w14:paraId="18FF766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cytidine/deoxycytidylate deaminase family protein</w:t>
            </w:r>
          </w:p>
        </w:tc>
      </w:tr>
      <w:tr w:rsidR="003054E5" w:rsidRPr="00D446BB" w14:paraId="27D85FF0" w14:textId="77777777" w:rsidTr="001263EB">
        <w:tblPrEx>
          <w:tblBorders>
            <w:insideV w:val="single" w:sz="4" w:space="0" w:color="auto"/>
          </w:tblBorders>
        </w:tblPrEx>
        <w:trPr>
          <w:trHeight w:val="254"/>
        </w:trPr>
        <w:tc>
          <w:tcPr>
            <w:tcW w:w="1204" w:type="dxa"/>
            <w:vMerge/>
            <w:vAlign w:val="center"/>
            <w:hideMark/>
          </w:tcPr>
          <w:p w14:paraId="03C6ED94"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0194E724" w14:textId="77777777" w:rsidR="003054E5" w:rsidRPr="00D446BB" w:rsidRDefault="003054E5" w:rsidP="001263EB">
            <w:pPr>
              <w:jc w:val="center"/>
              <w:rPr>
                <w:rFonts w:eastAsia="Times New Roman"/>
                <w:color w:val="000000"/>
                <w:sz w:val="20"/>
              </w:rPr>
            </w:pPr>
          </w:p>
        </w:tc>
        <w:tc>
          <w:tcPr>
            <w:tcW w:w="670" w:type="dxa"/>
            <w:vMerge/>
            <w:vAlign w:val="center"/>
            <w:hideMark/>
          </w:tcPr>
          <w:p w14:paraId="4873EF2C" w14:textId="77777777" w:rsidR="003054E5" w:rsidRPr="00D446BB" w:rsidRDefault="003054E5" w:rsidP="001263EB">
            <w:pPr>
              <w:jc w:val="center"/>
              <w:rPr>
                <w:rFonts w:eastAsia="Times New Roman"/>
                <w:color w:val="000000"/>
                <w:sz w:val="20"/>
              </w:rPr>
            </w:pPr>
          </w:p>
        </w:tc>
        <w:tc>
          <w:tcPr>
            <w:tcW w:w="1335" w:type="dxa"/>
            <w:vMerge/>
            <w:vAlign w:val="center"/>
            <w:hideMark/>
          </w:tcPr>
          <w:p w14:paraId="22AB5370"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1ACB69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Glyma.07g071900</w:t>
            </w:r>
          </w:p>
        </w:tc>
        <w:tc>
          <w:tcPr>
            <w:tcW w:w="1455" w:type="dxa"/>
            <w:shd w:val="clear" w:color="auto" w:fill="auto"/>
            <w:vAlign w:val="center"/>
            <w:hideMark/>
          </w:tcPr>
          <w:p w14:paraId="79E4D26E" w14:textId="77777777" w:rsidR="003054E5" w:rsidRPr="00D446BB" w:rsidRDefault="003054E5" w:rsidP="001263EB">
            <w:pPr>
              <w:jc w:val="center"/>
              <w:rPr>
                <w:rFonts w:eastAsia="Times New Roman"/>
                <w:color w:val="0563C1"/>
                <w:sz w:val="20"/>
                <w:u w:val="single"/>
              </w:rPr>
            </w:pPr>
            <w:r w:rsidRPr="00D446BB">
              <w:rPr>
                <w:sz w:val="20"/>
              </w:rPr>
              <w:t>AT3G61320.1</w:t>
            </w:r>
          </w:p>
        </w:tc>
        <w:tc>
          <w:tcPr>
            <w:tcW w:w="5170" w:type="dxa"/>
            <w:shd w:val="clear" w:color="auto" w:fill="auto"/>
            <w:vAlign w:val="center"/>
            <w:hideMark/>
          </w:tcPr>
          <w:p w14:paraId="5A69CC88"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bestrophin</w:t>
            </w:r>
            <w:proofErr w:type="spellEnd"/>
            <w:r w:rsidRPr="00D446BB">
              <w:rPr>
                <w:rFonts w:eastAsia="Times New Roman"/>
                <w:color w:val="000000"/>
                <w:sz w:val="20"/>
              </w:rPr>
              <w:t>-like protein</w:t>
            </w:r>
          </w:p>
        </w:tc>
      </w:tr>
      <w:tr w:rsidR="003054E5" w:rsidRPr="00D446BB" w14:paraId="0A023BCD" w14:textId="77777777" w:rsidTr="001263EB">
        <w:tblPrEx>
          <w:tblBorders>
            <w:insideV w:val="single" w:sz="4" w:space="0" w:color="auto"/>
          </w:tblBorders>
        </w:tblPrEx>
        <w:trPr>
          <w:trHeight w:val="254"/>
        </w:trPr>
        <w:tc>
          <w:tcPr>
            <w:tcW w:w="1204" w:type="dxa"/>
            <w:vMerge/>
            <w:vAlign w:val="center"/>
            <w:hideMark/>
          </w:tcPr>
          <w:p w14:paraId="32E54E8F"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2038BA8" w14:textId="77777777" w:rsidR="003054E5" w:rsidRPr="00D446BB" w:rsidRDefault="003054E5" w:rsidP="001263EB">
            <w:pPr>
              <w:jc w:val="center"/>
              <w:rPr>
                <w:rFonts w:eastAsia="Times New Roman"/>
                <w:color w:val="000000"/>
                <w:sz w:val="20"/>
              </w:rPr>
            </w:pPr>
          </w:p>
        </w:tc>
        <w:tc>
          <w:tcPr>
            <w:tcW w:w="670" w:type="dxa"/>
            <w:vMerge/>
            <w:vAlign w:val="center"/>
            <w:hideMark/>
          </w:tcPr>
          <w:p w14:paraId="7D117F59" w14:textId="77777777" w:rsidR="003054E5" w:rsidRPr="00D446BB" w:rsidRDefault="003054E5" w:rsidP="001263EB">
            <w:pPr>
              <w:jc w:val="center"/>
              <w:rPr>
                <w:rFonts w:eastAsia="Times New Roman"/>
                <w:color w:val="000000"/>
                <w:sz w:val="20"/>
              </w:rPr>
            </w:pPr>
          </w:p>
        </w:tc>
        <w:tc>
          <w:tcPr>
            <w:tcW w:w="1335" w:type="dxa"/>
            <w:vMerge/>
            <w:vAlign w:val="center"/>
            <w:hideMark/>
          </w:tcPr>
          <w:p w14:paraId="234F78F0"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ADF4F8D"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Glyma.07g072100</w:t>
            </w:r>
          </w:p>
        </w:tc>
        <w:tc>
          <w:tcPr>
            <w:tcW w:w="1455" w:type="dxa"/>
            <w:shd w:val="clear" w:color="auto" w:fill="auto"/>
            <w:vAlign w:val="center"/>
            <w:hideMark/>
          </w:tcPr>
          <w:p w14:paraId="23FBAF30" w14:textId="77777777" w:rsidR="003054E5" w:rsidRPr="00D446BB" w:rsidRDefault="003054E5" w:rsidP="001263EB">
            <w:pPr>
              <w:jc w:val="center"/>
              <w:rPr>
                <w:rFonts w:eastAsia="Times New Roman"/>
                <w:color w:val="0563C1"/>
                <w:sz w:val="20"/>
                <w:u w:val="single"/>
              </w:rPr>
            </w:pPr>
            <w:r w:rsidRPr="00D446BB">
              <w:rPr>
                <w:sz w:val="20"/>
              </w:rPr>
              <w:t>AT4G00710.1</w:t>
            </w:r>
          </w:p>
        </w:tc>
        <w:tc>
          <w:tcPr>
            <w:tcW w:w="5170" w:type="dxa"/>
            <w:shd w:val="clear" w:color="auto" w:fill="auto"/>
            <w:vAlign w:val="center"/>
            <w:hideMark/>
          </w:tcPr>
          <w:p w14:paraId="097C8B8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BR-signaling kinase 3</w:t>
            </w:r>
          </w:p>
        </w:tc>
      </w:tr>
      <w:tr w:rsidR="003054E5" w:rsidRPr="00D446BB" w14:paraId="213CCDBC"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12BCD4F5"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0" w:type="dxa"/>
            <w:vMerge w:val="restart"/>
            <w:shd w:val="clear" w:color="auto" w:fill="auto"/>
            <w:noWrap/>
            <w:vAlign w:val="center"/>
            <w:hideMark/>
          </w:tcPr>
          <w:p w14:paraId="7142784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7:13739807</w:t>
            </w:r>
          </w:p>
        </w:tc>
        <w:tc>
          <w:tcPr>
            <w:tcW w:w="670" w:type="dxa"/>
            <w:vMerge w:val="restart"/>
            <w:shd w:val="clear" w:color="auto" w:fill="auto"/>
            <w:noWrap/>
            <w:vAlign w:val="center"/>
            <w:hideMark/>
          </w:tcPr>
          <w:p w14:paraId="1E0DC56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w:t>
            </w:r>
          </w:p>
        </w:tc>
        <w:tc>
          <w:tcPr>
            <w:tcW w:w="1335" w:type="dxa"/>
            <w:vMerge w:val="restart"/>
            <w:shd w:val="clear" w:color="auto" w:fill="auto"/>
            <w:noWrap/>
            <w:vAlign w:val="center"/>
            <w:hideMark/>
          </w:tcPr>
          <w:p w14:paraId="115B4A3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13,739,807</w:t>
            </w:r>
          </w:p>
        </w:tc>
        <w:tc>
          <w:tcPr>
            <w:tcW w:w="1786" w:type="dxa"/>
            <w:shd w:val="clear" w:color="auto" w:fill="auto"/>
            <w:noWrap/>
            <w:vAlign w:val="center"/>
            <w:hideMark/>
          </w:tcPr>
          <w:p w14:paraId="763A666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Glyma.07g119600</w:t>
            </w:r>
          </w:p>
        </w:tc>
        <w:tc>
          <w:tcPr>
            <w:tcW w:w="1455" w:type="dxa"/>
            <w:shd w:val="clear" w:color="auto" w:fill="auto"/>
            <w:vAlign w:val="center"/>
            <w:hideMark/>
          </w:tcPr>
          <w:p w14:paraId="39789D58" w14:textId="77777777" w:rsidR="003054E5" w:rsidRPr="00D446BB" w:rsidRDefault="003054E5" w:rsidP="001263EB">
            <w:pPr>
              <w:jc w:val="center"/>
              <w:rPr>
                <w:rFonts w:eastAsia="Times New Roman"/>
                <w:color w:val="0563C1"/>
                <w:sz w:val="20"/>
                <w:u w:val="single"/>
              </w:rPr>
            </w:pPr>
            <w:r w:rsidRPr="00D446BB">
              <w:rPr>
                <w:sz w:val="20"/>
              </w:rPr>
              <w:t>PF01107</w:t>
            </w:r>
          </w:p>
        </w:tc>
        <w:tc>
          <w:tcPr>
            <w:tcW w:w="5170" w:type="dxa"/>
            <w:shd w:val="clear" w:color="auto" w:fill="auto"/>
            <w:vAlign w:val="center"/>
            <w:hideMark/>
          </w:tcPr>
          <w:p w14:paraId="63391DE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viral movement protein (MP)</w:t>
            </w:r>
          </w:p>
        </w:tc>
      </w:tr>
      <w:tr w:rsidR="003054E5" w:rsidRPr="00D446BB" w14:paraId="46FF797B" w14:textId="77777777" w:rsidTr="001263EB">
        <w:tblPrEx>
          <w:tblBorders>
            <w:insideV w:val="single" w:sz="4" w:space="0" w:color="auto"/>
          </w:tblBorders>
        </w:tblPrEx>
        <w:trPr>
          <w:trHeight w:val="254"/>
        </w:trPr>
        <w:tc>
          <w:tcPr>
            <w:tcW w:w="1204" w:type="dxa"/>
            <w:vMerge/>
            <w:vAlign w:val="center"/>
            <w:hideMark/>
          </w:tcPr>
          <w:p w14:paraId="34AD5C38"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79B7AFA6" w14:textId="77777777" w:rsidR="003054E5" w:rsidRPr="00D446BB" w:rsidRDefault="003054E5" w:rsidP="001263EB">
            <w:pPr>
              <w:jc w:val="center"/>
              <w:rPr>
                <w:rFonts w:eastAsia="Times New Roman"/>
                <w:color w:val="000000"/>
                <w:sz w:val="20"/>
              </w:rPr>
            </w:pPr>
          </w:p>
        </w:tc>
        <w:tc>
          <w:tcPr>
            <w:tcW w:w="670" w:type="dxa"/>
            <w:vMerge/>
            <w:vAlign w:val="center"/>
            <w:hideMark/>
          </w:tcPr>
          <w:p w14:paraId="16DA754F" w14:textId="77777777" w:rsidR="003054E5" w:rsidRPr="00D446BB" w:rsidRDefault="003054E5" w:rsidP="001263EB">
            <w:pPr>
              <w:jc w:val="center"/>
              <w:rPr>
                <w:rFonts w:eastAsia="Times New Roman"/>
                <w:color w:val="000000"/>
                <w:sz w:val="20"/>
              </w:rPr>
            </w:pPr>
          </w:p>
        </w:tc>
        <w:tc>
          <w:tcPr>
            <w:tcW w:w="1335" w:type="dxa"/>
            <w:vMerge/>
            <w:vAlign w:val="center"/>
            <w:hideMark/>
          </w:tcPr>
          <w:p w14:paraId="55D310DE"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D3B053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Glyma.07g119700</w:t>
            </w:r>
          </w:p>
        </w:tc>
        <w:tc>
          <w:tcPr>
            <w:tcW w:w="1455" w:type="dxa"/>
            <w:shd w:val="clear" w:color="auto" w:fill="auto"/>
            <w:vAlign w:val="center"/>
            <w:hideMark/>
          </w:tcPr>
          <w:p w14:paraId="7C42FBE5" w14:textId="77777777" w:rsidR="003054E5" w:rsidRPr="00D446BB" w:rsidRDefault="003054E5" w:rsidP="001263EB">
            <w:pPr>
              <w:jc w:val="center"/>
              <w:rPr>
                <w:rFonts w:eastAsia="Times New Roman"/>
                <w:color w:val="0563C1"/>
                <w:sz w:val="20"/>
                <w:u w:val="single"/>
              </w:rPr>
            </w:pPr>
            <w:r w:rsidRPr="00D446BB">
              <w:rPr>
                <w:sz w:val="20"/>
              </w:rPr>
              <w:t>AT5G59540.1</w:t>
            </w:r>
          </w:p>
        </w:tc>
        <w:tc>
          <w:tcPr>
            <w:tcW w:w="5170" w:type="dxa"/>
            <w:shd w:val="clear" w:color="auto" w:fill="auto"/>
            <w:vAlign w:val="center"/>
            <w:hideMark/>
          </w:tcPr>
          <w:p w14:paraId="30C66AE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 xml:space="preserve">2-oxoglutarate (2OG) and </w:t>
            </w:r>
            <w:proofErr w:type="gramStart"/>
            <w:r w:rsidRPr="00D446BB">
              <w:rPr>
                <w:rFonts w:eastAsia="Times New Roman"/>
                <w:color w:val="000000"/>
                <w:sz w:val="20"/>
              </w:rPr>
              <w:t>Fe(</w:t>
            </w:r>
            <w:proofErr w:type="gramEnd"/>
            <w:r w:rsidRPr="00D446BB">
              <w:rPr>
                <w:rFonts w:eastAsia="Times New Roman"/>
                <w:color w:val="000000"/>
                <w:sz w:val="20"/>
              </w:rPr>
              <w:t>II)-dependent oxygenase superfamily protein</w:t>
            </w:r>
          </w:p>
        </w:tc>
      </w:tr>
      <w:tr w:rsidR="003054E5" w:rsidRPr="00D446BB" w14:paraId="74F6A16B" w14:textId="77777777" w:rsidTr="001263EB">
        <w:tblPrEx>
          <w:tblBorders>
            <w:insideV w:val="single" w:sz="4" w:space="0" w:color="auto"/>
          </w:tblBorders>
        </w:tblPrEx>
        <w:trPr>
          <w:trHeight w:val="254"/>
        </w:trPr>
        <w:tc>
          <w:tcPr>
            <w:tcW w:w="1204" w:type="dxa"/>
            <w:vMerge/>
            <w:vAlign w:val="center"/>
            <w:hideMark/>
          </w:tcPr>
          <w:p w14:paraId="51E4368E"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B0DBB61" w14:textId="77777777" w:rsidR="003054E5" w:rsidRPr="00D446BB" w:rsidRDefault="003054E5" w:rsidP="001263EB">
            <w:pPr>
              <w:jc w:val="center"/>
              <w:rPr>
                <w:rFonts w:eastAsia="Times New Roman"/>
                <w:color w:val="000000"/>
                <w:sz w:val="20"/>
              </w:rPr>
            </w:pPr>
          </w:p>
        </w:tc>
        <w:tc>
          <w:tcPr>
            <w:tcW w:w="670" w:type="dxa"/>
            <w:vMerge/>
            <w:vAlign w:val="center"/>
            <w:hideMark/>
          </w:tcPr>
          <w:p w14:paraId="18DA5141" w14:textId="77777777" w:rsidR="003054E5" w:rsidRPr="00D446BB" w:rsidRDefault="003054E5" w:rsidP="001263EB">
            <w:pPr>
              <w:jc w:val="center"/>
              <w:rPr>
                <w:rFonts w:eastAsia="Times New Roman"/>
                <w:color w:val="000000"/>
                <w:sz w:val="20"/>
              </w:rPr>
            </w:pPr>
          </w:p>
        </w:tc>
        <w:tc>
          <w:tcPr>
            <w:tcW w:w="1335" w:type="dxa"/>
            <w:vMerge/>
            <w:vAlign w:val="center"/>
            <w:hideMark/>
          </w:tcPr>
          <w:p w14:paraId="0A6BFC5D"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BBD35C7"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Glyma.07g119800</w:t>
            </w:r>
          </w:p>
        </w:tc>
        <w:tc>
          <w:tcPr>
            <w:tcW w:w="1455" w:type="dxa"/>
            <w:shd w:val="clear" w:color="auto" w:fill="auto"/>
            <w:vAlign w:val="center"/>
            <w:hideMark/>
          </w:tcPr>
          <w:p w14:paraId="54C503C2" w14:textId="77777777" w:rsidR="003054E5" w:rsidRPr="00D446BB" w:rsidRDefault="003054E5" w:rsidP="001263EB">
            <w:pPr>
              <w:jc w:val="center"/>
              <w:rPr>
                <w:rFonts w:eastAsia="Times New Roman"/>
                <w:color w:val="0563C1"/>
                <w:sz w:val="20"/>
                <w:u w:val="single"/>
              </w:rPr>
            </w:pPr>
            <w:r w:rsidRPr="00D446BB">
              <w:rPr>
                <w:sz w:val="20"/>
              </w:rPr>
              <w:t>AT1G02180.1</w:t>
            </w:r>
          </w:p>
        </w:tc>
        <w:tc>
          <w:tcPr>
            <w:tcW w:w="5170" w:type="dxa"/>
            <w:shd w:val="clear" w:color="auto" w:fill="auto"/>
            <w:vAlign w:val="center"/>
            <w:hideMark/>
          </w:tcPr>
          <w:p w14:paraId="252E1C0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ferredoxin-related</w:t>
            </w:r>
          </w:p>
        </w:tc>
      </w:tr>
      <w:tr w:rsidR="003054E5" w:rsidRPr="00D446BB" w14:paraId="06336045" w14:textId="77777777" w:rsidTr="001263EB">
        <w:tblPrEx>
          <w:tblBorders>
            <w:insideV w:val="single" w:sz="4" w:space="0" w:color="auto"/>
          </w:tblBorders>
        </w:tblPrEx>
        <w:trPr>
          <w:trHeight w:val="254"/>
        </w:trPr>
        <w:tc>
          <w:tcPr>
            <w:tcW w:w="1204" w:type="dxa"/>
            <w:vMerge/>
            <w:vAlign w:val="center"/>
            <w:hideMark/>
          </w:tcPr>
          <w:p w14:paraId="349B7464"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ACCF72B" w14:textId="77777777" w:rsidR="003054E5" w:rsidRPr="00D446BB" w:rsidRDefault="003054E5" w:rsidP="001263EB">
            <w:pPr>
              <w:jc w:val="center"/>
              <w:rPr>
                <w:rFonts w:eastAsia="Times New Roman"/>
                <w:color w:val="000000"/>
                <w:sz w:val="20"/>
              </w:rPr>
            </w:pPr>
          </w:p>
        </w:tc>
        <w:tc>
          <w:tcPr>
            <w:tcW w:w="670" w:type="dxa"/>
            <w:vMerge/>
            <w:vAlign w:val="center"/>
            <w:hideMark/>
          </w:tcPr>
          <w:p w14:paraId="34331A78" w14:textId="77777777" w:rsidR="003054E5" w:rsidRPr="00D446BB" w:rsidRDefault="003054E5" w:rsidP="001263EB">
            <w:pPr>
              <w:jc w:val="center"/>
              <w:rPr>
                <w:rFonts w:eastAsia="Times New Roman"/>
                <w:color w:val="000000"/>
                <w:sz w:val="20"/>
              </w:rPr>
            </w:pPr>
          </w:p>
        </w:tc>
        <w:tc>
          <w:tcPr>
            <w:tcW w:w="1335" w:type="dxa"/>
            <w:vMerge/>
            <w:vAlign w:val="center"/>
            <w:hideMark/>
          </w:tcPr>
          <w:p w14:paraId="278B2C0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1242E55"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Glyma.07g119900</w:t>
            </w:r>
          </w:p>
        </w:tc>
        <w:tc>
          <w:tcPr>
            <w:tcW w:w="1455" w:type="dxa"/>
            <w:shd w:val="clear" w:color="auto" w:fill="auto"/>
            <w:vAlign w:val="center"/>
            <w:hideMark/>
          </w:tcPr>
          <w:p w14:paraId="0412320C" w14:textId="77777777" w:rsidR="003054E5" w:rsidRPr="00D446BB" w:rsidRDefault="003054E5" w:rsidP="001263EB">
            <w:pPr>
              <w:jc w:val="center"/>
              <w:rPr>
                <w:rFonts w:eastAsia="Times New Roman"/>
                <w:color w:val="0563C1"/>
                <w:sz w:val="20"/>
                <w:u w:val="single"/>
              </w:rPr>
            </w:pPr>
            <w:r w:rsidRPr="00D446BB">
              <w:rPr>
                <w:sz w:val="20"/>
              </w:rPr>
              <w:t>AT1G22860.1</w:t>
            </w:r>
          </w:p>
        </w:tc>
        <w:tc>
          <w:tcPr>
            <w:tcW w:w="5170" w:type="dxa"/>
            <w:shd w:val="clear" w:color="auto" w:fill="auto"/>
            <w:vAlign w:val="center"/>
            <w:hideMark/>
          </w:tcPr>
          <w:p w14:paraId="4916AE8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vacuolar sorting protein 39</w:t>
            </w:r>
          </w:p>
        </w:tc>
      </w:tr>
      <w:tr w:rsidR="003054E5" w:rsidRPr="00D446BB" w14:paraId="4135E707" w14:textId="77777777" w:rsidTr="001263EB">
        <w:tblPrEx>
          <w:tblBorders>
            <w:insideV w:val="single" w:sz="4" w:space="0" w:color="auto"/>
          </w:tblBorders>
        </w:tblPrEx>
        <w:trPr>
          <w:trHeight w:val="254"/>
        </w:trPr>
        <w:tc>
          <w:tcPr>
            <w:tcW w:w="1204" w:type="dxa"/>
            <w:vMerge/>
            <w:vAlign w:val="center"/>
            <w:hideMark/>
          </w:tcPr>
          <w:p w14:paraId="7C00F301"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B77798E" w14:textId="77777777" w:rsidR="003054E5" w:rsidRPr="00D446BB" w:rsidRDefault="003054E5" w:rsidP="001263EB">
            <w:pPr>
              <w:jc w:val="center"/>
              <w:rPr>
                <w:rFonts w:eastAsia="Times New Roman"/>
                <w:color w:val="000000"/>
                <w:sz w:val="20"/>
              </w:rPr>
            </w:pPr>
          </w:p>
        </w:tc>
        <w:tc>
          <w:tcPr>
            <w:tcW w:w="670" w:type="dxa"/>
            <w:vMerge/>
            <w:vAlign w:val="center"/>
            <w:hideMark/>
          </w:tcPr>
          <w:p w14:paraId="417F10BB" w14:textId="77777777" w:rsidR="003054E5" w:rsidRPr="00D446BB" w:rsidRDefault="003054E5" w:rsidP="001263EB">
            <w:pPr>
              <w:jc w:val="center"/>
              <w:rPr>
                <w:rFonts w:eastAsia="Times New Roman"/>
                <w:color w:val="000000"/>
                <w:sz w:val="20"/>
              </w:rPr>
            </w:pPr>
          </w:p>
        </w:tc>
        <w:tc>
          <w:tcPr>
            <w:tcW w:w="1335" w:type="dxa"/>
            <w:vMerge/>
            <w:vAlign w:val="center"/>
            <w:hideMark/>
          </w:tcPr>
          <w:p w14:paraId="42B1AF19"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59731C4"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Glyma.07g120000</w:t>
            </w:r>
          </w:p>
        </w:tc>
        <w:tc>
          <w:tcPr>
            <w:tcW w:w="1455" w:type="dxa"/>
            <w:shd w:val="clear" w:color="auto" w:fill="auto"/>
            <w:vAlign w:val="center"/>
            <w:hideMark/>
          </w:tcPr>
          <w:p w14:paraId="045D0453" w14:textId="77777777" w:rsidR="003054E5" w:rsidRPr="00D446BB" w:rsidRDefault="003054E5" w:rsidP="001263EB">
            <w:pPr>
              <w:jc w:val="center"/>
              <w:rPr>
                <w:rFonts w:eastAsia="Times New Roman"/>
                <w:color w:val="0563C1"/>
                <w:sz w:val="20"/>
                <w:u w:val="single"/>
              </w:rPr>
            </w:pPr>
            <w:r w:rsidRPr="00D446BB">
              <w:rPr>
                <w:sz w:val="20"/>
              </w:rPr>
              <w:t>AT3G31430.1</w:t>
            </w:r>
          </w:p>
        </w:tc>
        <w:tc>
          <w:tcPr>
            <w:tcW w:w="5170" w:type="dxa"/>
            <w:shd w:val="clear" w:color="auto" w:fill="auto"/>
            <w:vAlign w:val="center"/>
            <w:hideMark/>
          </w:tcPr>
          <w:p w14:paraId="7F7B88A4" w14:textId="77777777" w:rsidR="003054E5" w:rsidRPr="00D446BB" w:rsidRDefault="003054E5" w:rsidP="001263EB">
            <w:pPr>
              <w:jc w:val="center"/>
              <w:rPr>
                <w:rFonts w:eastAsia="Times New Roman"/>
                <w:color w:val="000000"/>
                <w:sz w:val="20"/>
              </w:rPr>
            </w:pPr>
          </w:p>
        </w:tc>
      </w:tr>
      <w:tr w:rsidR="003054E5" w:rsidRPr="00D446BB" w14:paraId="7791A80E"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4BECBD4D"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0" w:type="dxa"/>
            <w:vMerge w:val="restart"/>
            <w:shd w:val="clear" w:color="auto" w:fill="auto"/>
            <w:noWrap/>
            <w:vAlign w:val="center"/>
            <w:hideMark/>
          </w:tcPr>
          <w:p w14:paraId="542710EF"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7:15340513</w:t>
            </w:r>
          </w:p>
        </w:tc>
        <w:tc>
          <w:tcPr>
            <w:tcW w:w="670" w:type="dxa"/>
            <w:vMerge w:val="restart"/>
            <w:shd w:val="clear" w:color="auto" w:fill="auto"/>
            <w:noWrap/>
            <w:vAlign w:val="center"/>
            <w:hideMark/>
          </w:tcPr>
          <w:p w14:paraId="79C1721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w:t>
            </w:r>
          </w:p>
        </w:tc>
        <w:tc>
          <w:tcPr>
            <w:tcW w:w="1335" w:type="dxa"/>
            <w:vMerge w:val="restart"/>
            <w:shd w:val="clear" w:color="auto" w:fill="auto"/>
            <w:noWrap/>
            <w:vAlign w:val="center"/>
            <w:hideMark/>
          </w:tcPr>
          <w:p w14:paraId="0D43EC2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15,340,513</w:t>
            </w:r>
          </w:p>
        </w:tc>
        <w:tc>
          <w:tcPr>
            <w:tcW w:w="1786" w:type="dxa"/>
            <w:shd w:val="clear" w:color="auto" w:fill="auto"/>
            <w:noWrap/>
            <w:vAlign w:val="center"/>
            <w:hideMark/>
          </w:tcPr>
          <w:p w14:paraId="01C836D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Glyma.07g128000</w:t>
            </w:r>
          </w:p>
        </w:tc>
        <w:tc>
          <w:tcPr>
            <w:tcW w:w="1455" w:type="dxa"/>
            <w:shd w:val="clear" w:color="auto" w:fill="auto"/>
            <w:vAlign w:val="center"/>
            <w:hideMark/>
          </w:tcPr>
          <w:p w14:paraId="78EBB9CD" w14:textId="77777777" w:rsidR="003054E5" w:rsidRPr="00D446BB" w:rsidRDefault="003054E5" w:rsidP="001263EB">
            <w:pPr>
              <w:jc w:val="center"/>
              <w:rPr>
                <w:rFonts w:eastAsia="Times New Roman"/>
                <w:color w:val="0563C1"/>
                <w:sz w:val="20"/>
                <w:u w:val="single"/>
              </w:rPr>
            </w:pPr>
            <w:r w:rsidRPr="00D446BB">
              <w:rPr>
                <w:sz w:val="20"/>
              </w:rPr>
              <w:t>AT4G26200.1</w:t>
            </w:r>
          </w:p>
        </w:tc>
        <w:tc>
          <w:tcPr>
            <w:tcW w:w="5170" w:type="dxa"/>
            <w:shd w:val="clear" w:color="auto" w:fill="auto"/>
            <w:vAlign w:val="center"/>
            <w:hideMark/>
          </w:tcPr>
          <w:p w14:paraId="0643F16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1-amino-cyclopropane-1-carboxylate synthase 7</w:t>
            </w:r>
          </w:p>
        </w:tc>
      </w:tr>
      <w:tr w:rsidR="003054E5" w:rsidRPr="00D446BB" w14:paraId="27E4A0AF" w14:textId="77777777" w:rsidTr="001263EB">
        <w:tblPrEx>
          <w:tblBorders>
            <w:insideV w:val="single" w:sz="4" w:space="0" w:color="auto"/>
          </w:tblBorders>
        </w:tblPrEx>
        <w:trPr>
          <w:trHeight w:val="254"/>
        </w:trPr>
        <w:tc>
          <w:tcPr>
            <w:tcW w:w="1204" w:type="dxa"/>
            <w:vMerge/>
            <w:vAlign w:val="center"/>
            <w:hideMark/>
          </w:tcPr>
          <w:p w14:paraId="29E9098A"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C1FAEB3" w14:textId="77777777" w:rsidR="003054E5" w:rsidRPr="00D446BB" w:rsidRDefault="003054E5" w:rsidP="001263EB">
            <w:pPr>
              <w:jc w:val="center"/>
              <w:rPr>
                <w:rFonts w:eastAsia="Times New Roman"/>
                <w:color w:val="000000"/>
                <w:sz w:val="20"/>
              </w:rPr>
            </w:pPr>
          </w:p>
        </w:tc>
        <w:tc>
          <w:tcPr>
            <w:tcW w:w="670" w:type="dxa"/>
            <w:vMerge/>
            <w:vAlign w:val="center"/>
            <w:hideMark/>
          </w:tcPr>
          <w:p w14:paraId="167DF261" w14:textId="77777777" w:rsidR="003054E5" w:rsidRPr="00D446BB" w:rsidRDefault="003054E5" w:rsidP="001263EB">
            <w:pPr>
              <w:jc w:val="center"/>
              <w:rPr>
                <w:rFonts w:eastAsia="Times New Roman"/>
                <w:color w:val="000000"/>
                <w:sz w:val="20"/>
              </w:rPr>
            </w:pPr>
          </w:p>
        </w:tc>
        <w:tc>
          <w:tcPr>
            <w:tcW w:w="1335" w:type="dxa"/>
            <w:vMerge/>
            <w:vAlign w:val="center"/>
            <w:hideMark/>
          </w:tcPr>
          <w:p w14:paraId="78C835B2"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3C0F24A"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Glyma.07g128100</w:t>
            </w:r>
          </w:p>
        </w:tc>
        <w:tc>
          <w:tcPr>
            <w:tcW w:w="1455" w:type="dxa"/>
            <w:shd w:val="clear" w:color="auto" w:fill="auto"/>
            <w:vAlign w:val="center"/>
            <w:hideMark/>
          </w:tcPr>
          <w:p w14:paraId="0C1BC7D8" w14:textId="77777777" w:rsidR="003054E5" w:rsidRPr="00D446BB" w:rsidRDefault="003054E5" w:rsidP="001263EB">
            <w:pPr>
              <w:jc w:val="center"/>
              <w:rPr>
                <w:rFonts w:eastAsia="Times New Roman"/>
                <w:color w:val="0563C1"/>
                <w:sz w:val="20"/>
                <w:u w:val="single"/>
              </w:rPr>
            </w:pPr>
            <w:r w:rsidRPr="00D446BB">
              <w:rPr>
                <w:sz w:val="20"/>
              </w:rPr>
              <w:t>AT4G29510.1</w:t>
            </w:r>
          </w:p>
        </w:tc>
        <w:tc>
          <w:tcPr>
            <w:tcW w:w="5170" w:type="dxa"/>
            <w:shd w:val="clear" w:color="auto" w:fill="auto"/>
            <w:vAlign w:val="center"/>
            <w:hideMark/>
          </w:tcPr>
          <w:p w14:paraId="20CE5D7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arginine methyltransferase 11</w:t>
            </w:r>
          </w:p>
        </w:tc>
      </w:tr>
      <w:tr w:rsidR="003054E5" w:rsidRPr="00D446BB" w14:paraId="4AF9FE2B" w14:textId="77777777" w:rsidTr="001263EB">
        <w:tblPrEx>
          <w:tblBorders>
            <w:insideV w:val="single" w:sz="4" w:space="0" w:color="auto"/>
          </w:tblBorders>
        </w:tblPrEx>
        <w:trPr>
          <w:trHeight w:val="254"/>
        </w:trPr>
        <w:tc>
          <w:tcPr>
            <w:tcW w:w="1204" w:type="dxa"/>
            <w:vMerge/>
            <w:vAlign w:val="center"/>
            <w:hideMark/>
          </w:tcPr>
          <w:p w14:paraId="08F5161F"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D5E4DBF" w14:textId="77777777" w:rsidR="003054E5" w:rsidRPr="00D446BB" w:rsidRDefault="003054E5" w:rsidP="001263EB">
            <w:pPr>
              <w:jc w:val="center"/>
              <w:rPr>
                <w:rFonts w:eastAsia="Times New Roman"/>
                <w:color w:val="000000"/>
                <w:sz w:val="20"/>
              </w:rPr>
            </w:pPr>
          </w:p>
        </w:tc>
        <w:tc>
          <w:tcPr>
            <w:tcW w:w="670" w:type="dxa"/>
            <w:vMerge/>
            <w:vAlign w:val="center"/>
            <w:hideMark/>
          </w:tcPr>
          <w:p w14:paraId="65D971D9" w14:textId="77777777" w:rsidR="003054E5" w:rsidRPr="00D446BB" w:rsidRDefault="003054E5" w:rsidP="001263EB">
            <w:pPr>
              <w:jc w:val="center"/>
              <w:rPr>
                <w:rFonts w:eastAsia="Times New Roman"/>
                <w:color w:val="000000"/>
                <w:sz w:val="20"/>
              </w:rPr>
            </w:pPr>
          </w:p>
        </w:tc>
        <w:tc>
          <w:tcPr>
            <w:tcW w:w="1335" w:type="dxa"/>
            <w:vMerge/>
            <w:vAlign w:val="center"/>
            <w:hideMark/>
          </w:tcPr>
          <w:p w14:paraId="61F18D6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0AC9FCF7"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Glyma.07g128200</w:t>
            </w:r>
          </w:p>
        </w:tc>
        <w:tc>
          <w:tcPr>
            <w:tcW w:w="1455" w:type="dxa"/>
            <w:shd w:val="clear" w:color="auto" w:fill="auto"/>
            <w:vAlign w:val="center"/>
            <w:hideMark/>
          </w:tcPr>
          <w:p w14:paraId="01FA35B9" w14:textId="77777777" w:rsidR="003054E5" w:rsidRPr="00D446BB" w:rsidRDefault="003054E5" w:rsidP="001263EB">
            <w:pPr>
              <w:jc w:val="center"/>
              <w:rPr>
                <w:rFonts w:eastAsia="Times New Roman"/>
                <w:color w:val="0563C1"/>
                <w:sz w:val="20"/>
                <w:u w:val="single"/>
              </w:rPr>
            </w:pPr>
            <w:r w:rsidRPr="00D446BB">
              <w:rPr>
                <w:sz w:val="20"/>
              </w:rPr>
              <w:t>AT4G29520.1</w:t>
            </w:r>
          </w:p>
        </w:tc>
        <w:tc>
          <w:tcPr>
            <w:tcW w:w="5170" w:type="dxa"/>
            <w:shd w:val="clear" w:color="auto" w:fill="auto"/>
            <w:noWrap/>
            <w:vAlign w:val="center"/>
            <w:hideMark/>
          </w:tcPr>
          <w:p w14:paraId="76EBB13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0FA31B15" w14:textId="77777777" w:rsidTr="001263EB">
        <w:tblPrEx>
          <w:tblBorders>
            <w:insideV w:val="single" w:sz="4" w:space="0" w:color="auto"/>
          </w:tblBorders>
        </w:tblPrEx>
        <w:trPr>
          <w:trHeight w:val="254"/>
        </w:trPr>
        <w:tc>
          <w:tcPr>
            <w:tcW w:w="1204" w:type="dxa"/>
            <w:vMerge/>
            <w:vAlign w:val="center"/>
            <w:hideMark/>
          </w:tcPr>
          <w:p w14:paraId="7398A623"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22A89D8" w14:textId="77777777" w:rsidR="003054E5" w:rsidRPr="00D446BB" w:rsidRDefault="003054E5" w:rsidP="001263EB">
            <w:pPr>
              <w:jc w:val="center"/>
              <w:rPr>
                <w:rFonts w:eastAsia="Times New Roman"/>
                <w:color w:val="000000"/>
                <w:sz w:val="20"/>
              </w:rPr>
            </w:pPr>
          </w:p>
        </w:tc>
        <w:tc>
          <w:tcPr>
            <w:tcW w:w="670" w:type="dxa"/>
            <w:vMerge/>
            <w:vAlign w:val="center"/>
            <w:hideMark/>
          </w:tcPr>
          <w:p w14:paraId="74F70A7E" w14:textId="77777777" w:rsidR="003054E5" w:rsidRPr="00D446BB" w:rsidRDefault="003054E5" w:rsidP="001263EB">
            <w:pPr>
              <w:jc w:val="center"/>
              <w:rPr>
                <w:rFonts w:eastAsia="Times New Roman"/>
                <w:color w:val="000000"/>
                <w:sz w:val="20"/>
              </w:rPr>
            </w:pPr>
          </w:p>
        </w:tc>
        <w:tc>
          <w:tcPr>
            <w:tcW w:w="1335" w:type="dxa"/>
            <w:vMerge/>
            <w:vAlign w:val="center"/>
            <w:hideMark/>
          </w:tcPr>
          <w:p w14:paraId="445A7A9C"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E1E8FCE"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Glyma.07g128300</w:t>
            </w:r>
          </w:p>
        </w:tc>
        <w:tc>
          <w:tcPr>
            <w:tcW w:w="1455" w:type="dxa"/>
            <w:shd w:val="clear" w:color="auto" w:fill="auto"/>
            <w:vAlign w:val="center"/>
            <w:hideMark/>
          </w:tcPr>
          <w:p w14:paraId="557FC992" w14:textId="77777777" w:rsidR="003054E5" w:rsidRPr="00D446BB" w:rsidRDefault="003054E5" w:rsidP="001263EB">
            <w:pPr>
              <w:jc w:val="center"/>
              <w:rPr>
                <w:rFonts w:eastAsia="Times New Roman"/>
                <w:color w:val="0563C1"/>
                <w:sz w:val="20"/>
                <w:u w:val="single"/>
              </w:rPr>
            </w:pPr>
            <w:r w:rsidRPr="00D446BB">
              <w:rPr>
                <w:sz w:val="20"/>
              </w:rPr>
              <w:t>AT5G11780.1</w:t>
            </w:r>
          </w:p>
        </w:tc>
        <w:tc>
          <w:tcPr>
            <w:tcW w:w="5170" w:type="dxa"/>
            <w:shd w:val="clear" w:color="auto" w:fill="auto"/>
            <w:noWrap/>
            <w:vAlign w:val="center"/>
            <w:hideMark/>
          </w:tcPr>
          <w:p w14:paraId="2264C9E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61822B0E" w14:textId="77777777" w:rsidTr="001263EB">
        <w:tblPrEx>
          <w:tblBorders>
            <w:insideV w:val="single" w:sz="4" w:space="0" w:color="auto"/>
          </w:tblBorders>
        </w:tblPrEx>
        <w:trPr>
          <w:trHeight w:val="254"/>
        </w:trPr>
        <w:tc>
          <w:tcPr>
            <w:tcW w:w="1204" w:type="dxa"/>
            <w:vMerge/>
            <w:vAlign w:val="center"/>
            <w:hideMark/>
          </w:tcPr>
          <w:p w14:paraId="7F52BEE1"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471BE2B" w14:textId="77777777" w:rsidR="003054E5" w:rsidRPr="00D446BB" w:rsidRDefault="003054E5" w:rsidP="001263EB">
            <w:pPr>
              <w:jc w:val="center"/>
              <w:rPr>
                <w:rFonts w:eastAsia="Times New Roman"/>
                <w:color w:val="000000"/>
                <w:sz w:val="20"/>
              </w:rPr>
            </w:pPr>
          </w:p>
        </w:tc>
        <w:tc>
          <w:tcPr>
            <w:tcW w:w="670" w:type="dxa"/>
            <w:vMerge/>
            <w:vAlign w:val="center"/>
            <w:hideMark/>
          </w:tcPr>
          <w:p w14:paraId="3A9937FC" w14:textId="77777777" w:rsidR="003054E5" w:rsidRPr="00D446BB" w:rsidRDefault="003054E5" w:rsidP="001263EB">
            <w:pPr>
              <w:jc w:val="center"/>
              <w:rPr>
                <w:rFonts w:eastAsia="Times New Roman"/>
                <w:color w:val="000000"/>
                <w:sz w:val="20"/>
              </w:rPr>
            </w:pPr>
          </w:p>
        </w:tc>
        <w:tc>
          <w:tcPr>
            <w:tcW w:w="1335" w:type="dxa"/>
            <w:vMerge/>
            <w:vAlign w:val="center"/>
            <w:hideMark/>
          </w:tcPr>
          <w:p w14:paraId="2305998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8DEFDB3"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Glyma.07g128400</w:t>
            </w:r>
          </w:p>
        </w:tc>
        <w:tc>
          <w:tcPr>
            <w:tcW w:w="1455" w:type="dxa"/>
            <w:shd w:val="clear" w:color="auto" w:fill="auto"/>
            <w:vAlign w:val="center"/>
            <w:hideMark/>
          </w:tcPr>
          <w:p w14:paraId="0DB77DF8" w14:textId="77777777" w:rsidR="003054E5" w:rsidRPr="00D446BB" w:rsidRDefault="003054E5" w:rsidP="001263EB">
            <w:pPr>
              <w:jc w:val="center"/>
              <w:rPr>
                <w:rFonts w:eastAsia="Times New Roman"/>
                <w:color w:val="0563C1"/>
                <w:sz w:val="20"/>
                <w:u w:val="single"/>
              </w:rPr>
            </w:pPr>
            <w:r w:rsidRPr="00D446BB">
              <w:rPr>
                <w:sz w:val="20"/>
              </w:rPr>
              <w:t>AT5G56750.1</w:t>
            </w:r>
          </w:p>
        </w:tc>
        <w:tc>
          <w:tcPr>
            <w:tcW w:w="5170" w:type="dxa"/>
            <w:shd w:val="clear" w:color="auto" w:fill="auto"/>
            <w:vAlign w:val="center"/>
            <w:hideMark/>
          </w:tcPr>
          <w:p w14:paraId="5368409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N-MYC downregulated-like 1</w:t>
            </w:r>
          </w:p>
        </w:tc>
      </w:tr>
      <w:tr w:rsidR="003054E5" w:rsidRPr="00D446BB" w14:paraId="150593EF" w14:textId="77777777" w:rsidTr="001263EB">
        <w:tblPrEx>
          <w:tblBorders>
            <w:insideV w:val="single" w:sz="4" w:space="0" w:color="auto"/>
          </w:tblBorders>
        </w:tblPrEx>
        <w:trPr>
          <w:trHeight w:val="254"/>
        </w:trPr>
        <w:tc>
          <w:tcPr>
            <w:tcW w:w="1204" w:type="dxa"/>
            <w:vMerge/>
            <w:vAlign w:val="center"/>
            <w:hideMark/>
          </w:tcPr>
          <w:p w14:paraId="59BAA841"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8D59C3A" w14:textId="77777777" w:rsidR="003054E5" w:rsidRPr="00D446BB" w:rsidRDefault="003054E5" w:rsidP="001263EB">
            <w:pPr>
              <w:jc w:val="center"/>
              <w:rPr>
                <w:rFonts w:eastAsia="Times New Roman"/>
                <w:color w:val="000000"/>
                <w:sz w:val="20"/>
              </w:rPr>
            </w:pPr>
          </w:p>
        </w:tc>
        <w:tc>
          <w:tcPr>
            <w:tcW w:w="670" w:type="dxa"/>
            <w:vMerge/>
            <w:vAlign w:val="center"/>
            <w:hideMark/>
          </w:tcPr>
          <w:p w14:paraId="65D75C5F" w14:textId="77777777" w:rsidR="003054E5" w:rsidRPr="00D446BB" w:rsidRDefault="003054E5" w:rsidP="001263EB">
            <w:pPr>
              <w:jc w:val="center"/>
              <w:rPr>
                <w:rFonts w:eastAsia="Times New Roman"/>
                <w:color w:val="000000"/>
                <w:sz w:val="20"/>
              </w:rPr>
            </w:pPr>
          </w:p>
        </w:tc>
        <w:tc>
          <w:tcPr>
            <w:tcW w:w="1335" w:type="dxa"/>
            <w:vMerge/>
            <w:vAlign w:val="center"/>
            <w:hideMark/>
          </w:tcPr>
          <w:p w14:paraId="11FF99A8"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5B6802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Glyma.07g128500</w:t>
            </w:r>
          </w:p>
        </w:tc>
        <w:tc>
          <w:tcPr>
            <w:tcW w:w="1455" w:type="dxa"/>
            <w:shd w:val="clear" w:color="auto" w:fill="auto"/>
            <w:vAlign w:val="center"/>
            <w:hideMark/>
          </w:tcPr>
          <w:p w14:paraId="155EFB89" w14:textId="77777777" w:rsidR="003054E5" w:rsidRPr="00D446BB" w:rsidRDefault="003054E5" w:rsidP="001263EB">
            <w:pPr>
              <w:jc w:val="center"/>
              <w:rPr>
                <w:rFonts w:eastAsia="Times New Roman"/>
                <w:color w:val="0563C1"/>
                <w:sz w:val="20"/>
                <w:u w:val="single"/>
              </w:rPr>
            </w:pPr>
            <w:r w:rsidRPr="00D446BB">
              <w:rPr>
                <w:sz w:val="20"/>
              </w:rPr>
              <w:t>AT4G26180.1</w:t>
            </w:r>
          </w:p>
        </w:tc>
        <w:tc>
          <w:tcPr>
            <w:tcW w:w="5170" w:type="dxa"/>
            <w:shd w:val="clear" w:color="auto" w:fill="auto"/>
            <w:vAlign w:val="center"/>
            <w:hideMark/>
          </w:tcPr>
          <w:p w14:paraId="77E4866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mitochondrial substrate carrier family protein</w:t>
            </w:r>
          </w:p>
        </w:tc>
      </w:tr>
      <w:tr w:rsidR="003054E5" w:rsidRPr="00D446BB" w14:paraId="66452168" w14:textId="77777777" w:rsidTr="001263EB">
        <w:tblPrEx>
          <w:tblBorders>
            <w:insideV w:val="single" w:sz="4" w:space="0" w:color="auto"/>
          </w:tblBorders>
        </w:tblPrEx>
        <w:trPr>
          <w:trHeight w:val="254"/>
        </w:trPr>
        <w:tc>
          <w:tcPr>
            <w:tcW w:w="1204" w:type="dxa"/>
            <w:vMerge/>
            <w:vAlign w:val="center"/>
            <w:hideMark/>
          </w:tcPr>
          <w:p w14:paraId="12090262"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7EAD12CF" w14:textId="77777777" w:rsidR="003054E5" w:rsidRPr="00D446BB" w:rsidRDefault="003054E5" w:rsidP="001263EB">
            <w:pPr>
              <w:jc w:val="center"/>
              <w:rPr>
                <w:rFonts w:eastAsia="Times New Roman"/>
                <w:color w:val="000000"/>
                <w:sz w:val="20"/>
              </w:rPr>
            </w:pPr>
          </w:p>
        </w:tc>
        <w:tc>
          <w:tcPr>
            <w:tcW w:w="670" w:type="dxa"/>
            <w:vMerge/>
            <w:vAlign w:val="center"/>
            <w:hideMark/>
          </w:tcPr>
          <w:p w14:paraId="50B78BA8" w14:textId="77777777" w:rsidR="003054E5" w:rsidRPr="00D446BB" w:rsidRDefault="003054E5" w:rsidP="001263EB">
            <w:pPr>
              <w:jc w:val="center"/>
              <w:rPr>
                <w:rFonts w:eastAsia="Times New Roman"/>
                <w:color w:val="000000"/>
                <w:sz w:val="20"/>
              </w:rPr>
            </w:pPr>
          </w:p>
        </w:tc>
        <w:tc>
          <w:tcPr>
            <w:tcW w:w="1335" w:type="dxa"/>
            <w:vMerge/>
            <w:vAlign w:val="center"/>
            <w:hideMark/>
          </w:tcPr>
          <w:p w14:paraId="2C757AA2"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1EE6115"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Glyma.07g128600</w:t>
            </w:r>
          </w:p>
        </w:tc>
        <w:tc>
          <w:tcPr>
            <w:tcW w:w="1455" w:type="dxa"/>
            <w:shd w:val="clear" w:color="auto" w:fill="auto"/>
            <w:vAlign w:val="center"/>
            <w:hideMark/>
          </w:tcPr>
          <w:p w14:paraId="210F405E" w14:textId="77777777" w:rsidR="003054E5" w:rsidRPr="00D446BB" w:rsidRDefault="003054E5" w:rsidP="001263EB">
            <w:pPr>
              <w:jc w:val="center"/>
              <w:rPr>
                <w:rFonts w:eastAsia="Times New Roman"/>
                <w:color w:val="0563C1"/>
                <w:sz w:val="20"/>
                <w:u w:val="single"/>
              </w:rPr>
            </w:pPr>
            <w:r w:rsidRPr="00D446BB">
              <w:rPr>
                <w:sz w:val="20"/>
              </w:rPr>
              <w:t>AT2G15690.1</w:t>
            </w:r>
          </w:p>
        </w:tc>
        <w:tc>
          <w:tcPr>
            <w:tcW w:w="5170" w:type="dxa"/>
            <w:shd w:val="clear" w:color="auto" w:fill="auto"/>
            <w:vAlign w:val="center"/>
            <w:hideMark/>
          </w:tcPr>
          <w:p w14:paraId="6125128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tetratricopeptide repeat (TPR)-like superfamily protein</w:t>
            </w:r>
          </w:p>
        </w:tc>
      </w:tr>
      <w:tr w:rsidR="003054E5" w:rsidRPr="00D446BB" w14:paraId="0B436495" w14:textId="77777777" w:rsidTr="001263EB">
        <w:tblPrEx>
          <w:tblBorders>
            <w:insideV w:val="single" w:sz="4" w:space="0" w:color="auto"/>
          </w:tblBorders>
        </w:tblPrEx>
        <w:trPr>
          <w:trHeight w:val="254"/>
        </w:trPr>
        <w:tc>
          <w:tcPr>
            <w:tcW w:w="1204" w:type="dxa"/>
            <w:vMerge/>
            <w:vAlign w:val="center"/>
            <w:hideMark/>
          </w:tcPr>
          <w:p w14:paraId="051F747E"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2C4B3DB" w14:textId="77777777" w:rsidR="003054E5" w:rsidRPr="00D446BB" w:rsidRDefault="003054E5" w:rsidP="001263EB">
            <w:pPr>
              <w:jc w:val="center"/>
              <w:rPr>
                <w:rFonts w:eastAsia="Times New Roman"/>
                <w:color w:val="000000"/>
                <w:sz w:val="20"/>
              </w:rPr>
            </w:pPr>
          </w:p>
        </w:tc>
        <w:tc>
          <w:tcPr>
            <w:tcW w:w="670" w:type="dxa"/>
            <w:vMerge/>
            <w:vAlign w:val="center"/>
            <w:hideMark/>
          </w:tcPr>
          <w:p w14:paraId="6F34A73B" w14:textId="77777777" w:rsidR="003054E5" w:rsidRPr="00D446BB" w:rsidRDefault="003054E5" w:rsidP="001263EB">
            <w:pPr>
              <w:jc w:val="center"/>
              <w:rPr>
                <w:rFonts w:eastAsia="Times New Roman"/>
                <w:color w:val="000000"/>
                <w:sz w:val="20"/>
              </w:rPr>
            </w:pPr>
          </w:p>
        </w:tc>
        <w:tc>
          <w:tcPr>
            <w:tcW w:w="1335" w:type="dxa"/>
            <w:vMerge/>
            <w:vAlign w:val="center"/>
            <w:hideMark/>
          </w:tcPr>
          <w:p w14:paraId="520077FF"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77084B53"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Glyma.07g128700</w:t>
            </w:r>
          </w:p>
        </w:tc>
        <w:tc>
          <w:tcPr>
            <w:tcW w:w="1455" w:type="dxa"/>
            <w:shd w:val="clear" w:color="auto" w:fill="auto"/>
            <w:vAlign w:val="center"/>
            <w:hideMark/>
          </w:tcPr>
          <w:p w14:paraId="143E9941" w14:textId="77777777" w:rsidR="003054E5" w:rsidRPr="00D446BB" w:rsidRDefault="003054E5" w:rsidP="001263EB">
            <w:pPr>
              <w:jc w:val="center"/>
              <w:rPr>
                <w:rFonts w:eastAsia="Times New Roman"/>
                <w:color w:val="0563C1"/>
                <w:sz w:val="20"/>
                <w:u w:val="single"/>
              </w:rPr>
            </w:pPr>
            <w:r w:rsidRPr="00D446BB">
              <w:rPr>
                <w:sz w:val="20"/>
              </w:rPr>
              <w:t>AT5G56780.1</w:t>
            </w:r>
          </w:p>
        </w:tc>
        <w:tc>
          <w:tcPr>
            <w:tcW w:w="5170" w:type="dxa"/>
            <w:shd w:val="clear" w:color="auto" w:fill="auto"/>
            <w:vAlign w:val="center"/>
            <w:hideMark/>
          </w:tcPr>
          <w:p w14:paraId="408A0DE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effector of transcription2</w:t>
            </w:r>
          </w:p>
        </w:tc>
      </w:tr>
      <w:tr w:rsidR="003054E5" w:rsidRPr="00D446BB" w14:paraId="11BE50A0" w14:textId="77777777" w:rsidTr="001263EB">
        <w:tblPrEx>
          <w:tblBorders>
            <w:insideV w:val="single" w:sz="4" w:space="0" w:color="auto"/>
          </w:tblBorders>
        </w:tblPrEx>
        <w:trPr>
          <w:trHeight w:val="254"/>
        </w:trPr>
        <w:tc>
          <w:tcPr>
            <w:tcW w:w="1204" w:type="dxa"/>
            <w:shd w:val="clear" w:color="auto" w:fill="auto"/>
            <w:noWrap/>
            <w:vAlign w:val="center"/>
            <w:hideMark/>
          </w:tcPr>
          <w:p w14:paraId="33765490"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0" w:type="dxa"/>
            <w:shd w:val="clear" w:color="auto" w:fill="auto"/>
            <w:noWrap/>
            <w:vAlign w:val="center"/>
            <w:hideMark/>
          </w:tcPr>
          <w:p w14:paraId="5D96E72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7:27576963</w:t>
            </w:r>
          </w:p>
        </w:tc>
        <w:tc>
          <w:tcPr>
            <w:tcW w:w="670" w:type="dxa"/>
            <w:shd w:val="clear" w:color="auto" w:fill="auto"/>
            <w:noWrap/>
            <w:vAlign w:val="center"/>
            <w:hideMark/>
          </w:tcPr>
          <w:p w14:paraId="012E06D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7</w:t>
            </w:r>
          </w:p>
        </w:tc>
        <w:tc>
          <w:tcPr>
            <w:tcW w:w="1335" w:type="dxa"/>
            <w:shd w:val="clear" w:color="auto" w:fill="auto"/>
            <w:noWrap/>
            <w:vAlign w:val="center"/>
            <w:hideMark/>
          </w:tcPr>
          <w:p w14:paraId="5DC9AA9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27,576,963</w:t>
            </w:r>
          </w:p>
        </w:tc>
        <w:tc>
          <w:tcPr>
            <w:tcW w:w="1786" w:type="dxa"/>
            <w:shd w:val="clear" w:color="auto" w:fill="auto"/>
            <w:noWrap/>
            <w:vAlign w:val="center"/>
          </w:tcPr>
          <w:p w14:paraId="1CA1608F" w14:textId="77777777" w:rsidR="003054E5" w:rsidRPr="00D446BB" w:rsidRDefault="003054E5" w:rsidP="001263EB">
            <w:pPr>
              <w:jc w:val="center"/>
              <w:rPr>
                <w:rFonts w:eastAsia="Times New Roman"/>
                <w:color w:val="000000"/>
                <w:sz w:val="20"/>
              </w:rPr>
            </w:pPr>
            <w:r w:rsidRPr="00D446BB">
              <w:rPr>
                <w:rFonts w:eastAsia="Times New Roman"/>
                <w:color w:val="000000"/>
                <w:sz w:val="20"/>
              </w:rPr>
              <w:t>NA</w:t>
            </w:r>
          </w:p>
        </w:tc>
        <w:tc>
          <w:tcPr>
            <w:tcW w:w="1455" w:type="dxa"/>
            <w:shd w:val="clear" w:color="auto" w:fill="auto"/>
            <w:noWrap/>
            <w:vAlign w:val="center"/>
          </w:tcPr>
          <w:p w14:paraId="760211C2" w14:textId="77777777" w:rsidR="003054E5" w:rsidRPr="00D446BB" w:rsidRDefault="003054E5" w:rsidP="001263EB">
            <w:pPr>
              <w:jc w:val="center"/>
              <w:rPr>
                <w:rFonts w:eastAsia="Times New Roman"/>
                <w:color w:val="000000"/>
                <w:sz w:val="20"/>
              </w:rPr>
            </w:pPr>
            <w:r w:rsidRPr="00D446BB">
              <w:rPr>
                <w:sz w:val="20"/>
              </w:rPr>
              <w:t>-</w:t>
            </w:r>
          </w:p>
        </w:tc>
        <w:tc>
          <w:tcPr>
            <w:tcW w:w="5170" w:type="dxa"/>
            <w:shd w:val="clear" w:color="auto" w:fill="auto"/>
            <w:noWrap/>
            <w:vAlign w:val="center"/>
            <w:hideMark/>
          </w:tcPr>
          <w:p w14:paraId="4870281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504222E2"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4D27B6EF"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Mid</w:t>
            </w:r>
          </w:p>
        </w:tc>
        <w:tc>
          <w:tcPr>
            <w:tcW w:w="1340" w:type="dxa"/>
            <w:vMerge w:val="restart"/>
            <w:shd w:val="clear" w:color="auto" w:fill="auto"/>
            <w:noWrap/>
            <w:vAlign w:val="center"/>
            <w:hideMark/>
          </w:tcPr>
          <w:p w14:paraId="07A1BA2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8:21488582</w:t>
            </w:r>
          </w:p>
        </w:tc>
        <w:tc>
          <w:tcPr>
            <w:tcW w:w="670" w:type="dxa"/>
            <w:vMerge w:val="restart"/>
            <w:shd w:val="clear" w:color="auto" w:fill="auto"/>
            <w:noWrap/>
            <w:vAlign w:val="center"/>
            <w:hideMark/>
          </w:tcPr>
          <w:p w14:paraId="626E4C8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8</w:t>
            </w:r>
          </w:p>
        </w:tc>
        <w:tc>
          <w:tcPr>
            <w:tcW w:w="1335" w:type="dxa"/>
            <w:vMerge w:val="restart"/>
            <w:shd w:val="clear" w:color="auto" w:fill="auto"/>
            <w:noWrap/>
            <w:vAlign w:val="center"/>
            <w:hideMark/>
          </w:tcPr>
          <w:p w14:paraId="3C7A5D9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21,488,582</w:t>
            </w:r>
          </w:p>
        </w:tc>
        <w:tc>
          <w:tcPr>
            <w:tcW w:w="1786" w:type="dxa"/>
            <w:shd w:val="clear" w:color="auto" w:fill="auto"/>
            <w:noWrap/>
            <w:vAlign w:val="center"/>
            <w:hideMark/>
          </w:tcPr>
          <w:p w14:paraId="3D642F9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Glyma.08g247700</w:t>
            </w:r>
          </w:p>
        </w:tc>
        <w:tc>
          <w:tcPr>
            <w:tcW w:w="1455" w:type="dxa"/>
            <w:shd w:val="clear" w:color="auto" w:fill="auto"/>
            <w:vAlign w:val="center"/>
            <w:hideMark/>
          </w:tcPr>
          <w:p w14:paraId="478251E7" w14:textId="77777777" w:rsidR="003054E5" w:rsidRPr="00D446BB" w:rsidRDefault="003054E5" w:rsidP="001263EB">
            <w:pPr>
              <w:jc w:val="center"/>
              <w:rPr>
                <w:rFonts w:eastAsia="Times New Roman"/>
                <w:color w:val="0563C1"/>
                <w:sz w:val="20"/>
                <w:u w:val="single"/>
              </w:rPr>
            </w:pPr>
            <w:r w:rsidRPr="00D446BB">
              <w:rPr>
                <w:sz w:val="20"/>
              </w:rPr>
              <w:t>AT3G29770.1</w:t>
            </w:r>
          </w:p>
        </w:tc>
        <w:tc>
          <w:tcPr>
            <w:tcW w:w="5170" w:type="dxa"/>
            <w:shd w:val="clear" w:color="auto" w:fill="auto"/>
            <w:vAlign w:val="center"/>
            <w:hideMark/>
          </w:tcPr>
          <w:p w14:paraId="6D8CDE8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methyl esterase 11</w:t>
            </w:r>
          </w:p>
        </w:tc>
      </w:tr>
      <w:tr w:rsidR="003054E5" w:rsidRPr="00D446BB" w14:paraId="165F98DF" w14:textId="77777777" w:rsidTr="001263EB">
        <w:tblPrEx>
          <w:tblBorders>
            <w:insideV w:val="single" w:sz="4" w:space="0" w:color="auto"/>
          </w:tblBorders>
        </w:tblPrEx>
        <w:trPr>
          <w:trHeight w:val="254"/>
        </w:trPr>
        <w:tc>
          <w:tcPr>
            <w:tcW w:w="1204" w:type="dxa"/>
            <w:vMerge/>
            <w:vAlign w:val="center"/>
            <w:hideMark/>
          </w:tcPr>
          <w:p w14:paraId="14410E59"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1ED0226F" w14:textId="77777777" w:rsidR="003054E5" w:rsidRPr="00D446BB" w:rsidRDefault="003054E5" w:rsidP="001263EB">
            <w:pPr>
              <w:jc w:val="center"/>
              <w:rPr>
                <w:rFonts w:eastAsia="Times New Roman"/>
                <w:color w:val="000000"/>
                <w:sz w:val="20"/>
              </w:rPr>
            </w:pPr>
          </w:p>
        </w:tc>
        <w:tc>
          <w:tcPr>
            <w:tcW w:w="670" w:type="dxa"/>
            <w:vMerge/>
            <w:vAlign w:val="center"/>
            <w:hideMark/>
          </w:tcPr>
          <w:p w14:paraId="31C5B559" w14:textId="77777777" w:rsidR="003054E5" w:rsidRPr="00D446BB" w:rsidRDefault="003054E5" w:rsidP="001263EB">
            <w:pPr>
              <w:jc w:val="center"/>
              <w:rPr>
                <w:rFonts w:eastAsia="Times New Roman"/>
                <w:color w:val="000000"/>
                <w:sz w:val="20"/>
              </w:rPr>
            </w:pPr>
          </w:p>
        </w:tc>
        <w:tc>
          <w:tcPr>
            <w:tcW w:w="1335" w:type="dxa"/>
            <w:vMerge/>
            <w:vAlign w:val="center"/>
            <w:hideMark/>
          </w:tcPr>
          <w:p w14:paraId="08CAD394"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82389BD"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Glyma.08g247600</w:t>
            </w:r>
          </w:p>
        </w:tc>
        <w:tc>
          <w:tcPr>
            <w:tcW w:w="1455" w:type="dxa"/>
            <w:shd w:val="clear" w:color="auto" w:fill="auto"/>
            <w:vAlign w:val="center"/>
            <w:hideMark/>
          </w:tcPr>
          <w:p w14:paraId="3668019C" w14:textId="77777777" w:rsidR="003054E5" w:rsidRPr="00D446BB" w:rsidRDefault="003054E5" w:rsidP="001263EB">
            <w:pPr>
              <w:jc w:val="center"/>
              <w:rPr>
                <w:rFonts w:eastAsia="Times New Roman"/>
                <w:color w:val="0563C1"/>
                <w:sz w:val="20"/>
                <w:u w:val="single"/>
              </w:rPr>
            </w:pPr>
            <w:r w:rsidRPr="00D446BB">
              <w:rPr>
                <w:sz w:val="20"/>
              </w:rPr>
              <w:t>AT4G26190.1</w:t>
            </w:r>
          </w:p>
        </w:tc>
        <w:tc>
          <w:tcPr>
            <w:tcW w:w="5170" w:type="dxa"/>
            <w:shd w:val="clear" w:color="auto" w:fill="auto"/>
            <w:vAlign w:val="center"/>
            <w:hideMark/>
          </w:tcPr>
          <w:p w14:paraId="4F12915E"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haloacid</w:t>
            </w:r>
            <w:proofErr w:type="spellEnd"/>
            <w:r w:rsidRPr="00D446BB">
              <w:rPr>
                <w:rFonts w:eastAsia="Times New Roman"/>
                <w:color w:val="000000"/>
                <w:sz w:val="20"/>
              </w:rPr>
              <w:t xml:space="preserve"> dehalogenase-like hydrolase (HAD) superfamily protein</w:t>
            </w:r>
          </w:p>
        </w:tc>
      </w:tr>
      <w:tr w:rsidR="003054E5" w:rsidRPr="00D446BB" w14:paraId="386E1E78"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6C784EB1"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Mid</w:t>
            </w:r>
          </w:p>
        </w:tc>
        <w:tc>
          <w:tcPr>
            <w:tcW w:w="1340" w:type="dxa"/>
            <w:vMerge w:val="restart"/>
            <w:shd w:val="clear" w:color="auto" w:fill="auto"/>
            <w:noWrap/>
            <w:vAlign w:val="center"/>
            <w:hideMark/>
          </w:tcPr>
          <w:p w14:paraId="5E6FD88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8:21970879</w:t>
            </w:r>
          </w:p>
        </w:tc>
        <w:tc>
          <w:tcPr>
            <w:tcW w:w="670" w:type="dxa"/>
            <w:vMerge w:val="restart"/>
            <w:shd w:val="clear" w:color="auto" w:fill="auto"/>
            <w:noWrap/>
            <w:vAlign w:val="center"/>
            <w:hideMark/>
          </w:tcPr>
          <w:p w14:paraId="03D2B98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8</w:t>
            </w:r>
          </w:p>
        </w:tc>
        <w:tc>
          <w:tcPr>
            <w:tcW w:w="1335" w:type="dxa"/>
            <w:vMerge w:val="restart"/>
            <w:shd w:val="clear" w:color="auto" w:fill="auto"/>
            <w:noWrap/>
            <w:vAlign w:val="center"/>
            <w:hideMark/>
          </w:tcPr>
          <w:p w14:paraId="4624BEB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21,970,879</w:t>
            </w:r>
          </w:p>
        </w:tc>
        <w:tc>
          <w:tcPr>
            <w:tcW w:w="1786" w:type="dxa"/>
            <w:shd w:val="clear" w:color="auto" w:fill="auto"/>
            <w:noWrap/>
            <w:vAlign w:val="center"/>
            <w:hideMark/>
          </w:tcPr>
          <w:p w14:paraId="0AB48B28"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Glyma.08g250700</w:t>
            </w:r>
          </w:p>
        </w:tc>
        <w:tc>
          <w:tcPr>
            <w:tcW w:w="1455" w:type="dxa"/>
            <w:shd w:val="clear" w:color="auto" w:fill="auto"/>
            <w:vAlign w:val="center"/>
            <w:hideMark/>
          </w:tcPr>
          <w:p w14:paraId="4B4B44DD" w14:textId="77777777" w:rsidR="003054E5" w:rsidRPr="00D446BB" w:rsidRDefault="003054E5" w:rsidP="001263EB">
            <w:pPr>
              <w:jc w:val="center"/>
              <w:rPr>
                <w:rFonts w:eastAsia="Times New Roman"/>
                <w:color w:val="0563C1"/>
                <w:sz w:val="20"/>
                <w:u w:val="single"/>
              </w:rPr>
            </w:pPr>
            <w:r w:rsidRPr="00D446BB">
              <w:rPr>
                <w:sz w:val="20"/>
              </w:rPr>
              <w:t>AT3G02310.1</w:t>
            </w:r>
          </w:p>
        </w:tc>
        <w:tc>
          <w:tcPr>
            <w:tcW w:w="5170" w:type="dxa"/>
            <w:shd w:val="clear" w:color="auto" w:fill="auto"/>
            <w:vAlign w:val="center"/>
            <w:hideMark/>
          </w:tcPr>
          <w:p w14:paraId="219DA92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K-box region and MADS-box transcription factor family protein</w:t>
            </w:r>
          </w:p>
        </w:tc>
      </w:tr>
      <w:tr w:rsidR="003054E5" w:rsidRPr="00D446BB" w14:paraId="39566D49" w14:textId="77777777" w:rsidTr="001263EB">
        <w:tblPrEx>
          <w:tblBorders>
            <w:insideV w:val="single" w:sz="4" w:space="0" w:color="auto"/>
          </w:tblBorders>
        </w:tblPrEx>
        <w:trPr>
          <w:trHeight w:val="254"/>
        </w:trPr>
        <w:tc>
          <w:tcPr>
            <w:tcW w:w="1204" w:type="dxa"/>
            <w:vMerge/>
            <w:vAlign w:val="center"/>
            <w:hideMark/>
          </w:tcPr>
          <w:p w14:paraId="7393C65F"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072E101E" w14:textId="77777777" w:rsidR="003054E5" w:rsidRPr="00D446BB" w:rsidRDefault="003054E5" w:rsidP="001263EB">
            <w:pPr>
              <w:jc w:val="center"/>
              <w:rPr>
                <w:rFonts w:eastAsia="Times New Roman"/>
                <w:color w:val="000000"/>
                <w:sz w:val="20"/>
              </w:rPr>
            </w:pPr>
          </w:p>
        </w:tc>
        <w:tc>
          <w:tcPr>
            <w:tcW w:w="670" w:type="dxa"/>
            <w:vMerge/>
            <w:vAlign w:val="center"/>
            <w:hideMark/>
          </w:tcPr>
          <w:p w14:paraId="0D2D0E11" w14:textId="77777777" w:rsidR="003054E5" w:rsidRPr="00D446BB" w:rsidRDefault="003054E5" w:rsidP="001263EB">
            <w:pPr>
              <w:jc w:val="center"/>
              <w:rPr>
                <w:rFonts w:eastAsia="Times New Roman"/>
                <w:color w:val="000000"/>
                <w:sz w:val="20"/>
              </w:rPr>
            </w:pPr>
          </w:p>
        </w:tc>
        <w:tc>
          <w:tcPr>
            <w:tcW w:w="1335" w:type="dxa"/>
            <w:vMerge/>
            <w:vAlign w:val="center"/>
            <w:hideMark/>
          </w:tcPr>
          <w:p w14:paraId="14815A60"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4174D13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Glyma.08g250800</w:t>
            </w:r>
          </w:p>
        </w:tc>
        <w:tc>
          <w:tcPr>
            <w:tcW w:w="1455" w:type="dxa"/>
            <w:shd w:val="clear" w:color="auto" w:fill="auto"/>
            <w:vAlign w:val="center"/>
            <w:hideMark/>
          </w:tcPr>
          <w:p w14:paraId="398A271B" w14:textId="77777777" w:rsidR="003054E5" w:rsidRPr="00D446BB" w:rsidRDefault="003054E5" w:rsidP="001263EB">
            <w:pPr>
              <w:jc w:val="center"/>
              <w:rPr>
                <w:rFonts w:eastAsia="Times New Roman"/>
                <w:color w:val="0563C1"/>
                <w:sz w:val="20"/>
                <w:u w:val="single"/>
              </w:rPr>
            </w:pPr>
            <w:r w:rsidRPr="00D446BB">
              <w:rPr>
                <w:sz w:val="20"/>
              </w:rPr>
              <w:t>AT5G60910.1</w:t>
            </w:r>
          </w:p>
        </w:tc>
        <w:tc>
          <w:tcPr>
            <w:tcW w:w="5170" w:type="dxa"/>
            <w:shd w:val="clear" w:color="auto" w:fill="auto"/>
            <w:vAlign w:val="center"/>
            <w:hideMark/>
          </w:tcPr>
          <w:p w14:paraId="040B1CA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AGAMOUS-like 8</w:t>
            </w:r>
          </w:p>
        </w:tc>
      </w:tr>
      <w:tr w:rsidR="003054E5" w:rsidRPr="00D446BB" w14:paraId="4148DC3E" w14:textId="77777777" w:rsidTr="001263EB">
        <w:tblPrEx>
          <w:tblBorders>
            <w:insideV w:val="single" w:sz="4" w:space="0" w:color="auto"/>
          </w:tblBorders>
        </w:tblPrEx>
        <w:trPr>
          <w:trHeight w:val="254"/>
        </w:trPr>
        <w:tc>
          <w:tcPr>
            <w:tcW w:w="1204" w:type="dxa"/>
            <w:vMerge/>
            <w:vAlign w:val="center"/>
            <w:hideMark/>
          </w:tcPr>
          <w:p w14:paraId="43AB5BB7"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1FEA5F4A" w14:textId="77777777" w:rsidR="003054E5" w:rsidRPr="00D446BB" w:rsidRDefault="003054E5" w:rsidP="001263EB">
            <w:pPr>
              <w:jc w:val="center"/>
              <w:rPr>
                <w:rFonts w:eastAsia="Times New Roman"/>
                <w:color w:val="000000"/>
                <w:sz w:val="20"/>
              </w:rPr>
            </w:pPr>
          </w:p>
        </w:tc>
        <w:tc>
          <w:tcPr>
            <w:tcW w:w="670" w:type="dxa"/>
            <w:vMerge/>
            <w:vAlign w:val="center"/>
            <w:hideMark/>
          </w:tcPr>
          <w:p w14:paraId="7D564B42" w14:textId="77777777" w:rsidR="003054E5" w:rsidRPr="00D446BB" w:rsidRDefault="003054E5" w:rsidP="001263EB">
            <w:pPr>
              <w:jc w:val="center"/>
              <w:rPr>
                <w:rFonts w:eastAsia="Times New Roman"/>
                <w:color w:val="000000"/>
                <w:sz w:val="20"/>
              </w:rPr>
            </w:pPr>
          </w:p>
        </w:tc>
        <w:tc>
          <w:tcPr>
            <w:tcW w:w="1335" w:type="dxa"/>
            <w:vMerge/>
            <w:vAlign w:val="center"/>
            <w:hideMark/>
          </w:tcPr>
          <w:p w14:paraId="729217B6"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9A4A15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Glyma.08g250900</w:t>
            </w:r>
          </w:p>
        </w:tc>
        <w:tc>
          <w:tcPr>
            <w:tcW w:w="1455" w:type="dxa"/>
            <w:shd w:val="clear" w:color="auto" w:fill="auto"/>
            <w:vAlign w:val="center"/>
            <w:hideMark/>
          </w:tcPr>
          <w:p w14:paraId="6BCD9889" w14:textId="77777777" w:rsidR="003054E5" w:rsidRPr="00D446BB" w:rsidRDefault="003054E5" w:rsidP="001263EB">
            <w:pPr>
              <w:jc w:val="center"/>
              <w:rPr>
                <w:rFonts w:eastAsia="Times New Roman"/>
                <w:color w:val="0563C1"/>
                <w:sz w:val="20"/>
                <w:u w:val="single"/>
              </w:rPr>
            </w:pPr>
            <w:r w:rsidRPr="00D446BB">
              <w:rPr>
                <w:sz w:val="20"/>
              </w:rPr>
              <w:t>AT3G02300.1</w:t>
            </w:r>
          </w:p>
        </w:tc>
        <w:tc>
          <w:tcPr>
            <w:tcW w:w="5170" w:type="dxa"/>
            <w:shd w:val="clear" w:color="auto" w:fill="auto"/>
            <w:vAlign w:val="center"/>
            <w:hideMark/>
          </w:tcPr>
          <w:p w14:paraId="4961A02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regulator of chromosome condensation (RCC1) family protein</w:t>
            </w:r>
          </w:p>
        </w:tc>
      </w:tr>
      <w:tr w:rsidR="003054E5" w:rsidRPr="00D446BB" w14:paraId="611B3ECD"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23361097"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0" w:type="dxa"/>
            <w:vMerge w:val="restart"/>
            <w:shd w:val="clear" w:color="auto" w:fill="auto"/>
            <w:noWrap/>
            <w:vAlign w:val="center"/>
            <w:hideMark/>
          </w:tcPr>
          <w:p w14:paraId="6C27311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11:5076944</w:t>
            </w:r>
          </w:p>
        </w:tc>
        <w:tc>
          <w:tcPr>
            <w:tcW w:w="670" w:type="dxa"/>
            <w:vMerge w:val="restart"/>
            <w:shd w:val="clear" w:color="auto" w:fill="auto"/>
            <w:noWrap/>
            <w:vAlign w:val="center"/>
            <w:hideMark/>
          </w:tcPr>
          <w:p w14:paraId="36924C9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11</w:t>
            </w:r>
          </w:p>
        </w:tc>
        <w:tc>
          <w:tcPr>
            <w:tcW w:w="1335" w:type="dxa"/>
            <w:vMerge w:val="restart"/>
            <w:shd w:val="clear" w:color="auto" w:fill="auto"/>
            <w:noWrap/>
            <w:vAlign w:val="center"/>
            <w:hideMark/>
          </w:tcPr>
          <w:p w14:paraId="2590260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5,076,944</w:t>
            </w:r>
          </w:p>
        </w:tc>
        <w:tc>
          <w:tcPr>
            <w:tcW w:w="1786" w:type="dxa"/>
            <w:shd w:val="clear" w:color="auto" w:fill="auto"/>
            <w:noWrap/>
            <w:vAlign w:val="center"/>
            <w:hideMark/>
          </w:tcPr>
          <w:p w14:paraId="260F9BBC"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Glyma.11g067500</w:t>
            </w:r>
          </w:p>
        </w:tc>
        <w:tc>
          <w:tcPr>
            <w:tcW w:w="1455" w:type="dxa"/>
            <w:shd w:val="clear" w:color="auto" w:fill="auto"/>
            <w:vAlign w:val="center"/>
            <w:hideMark/>
          </w:tcPr>
          <w:p w14:paraId="3FD62FD2" w14:textId="77777777" w:rsidR="003054E5" w:rsidRPr="00D446BB" w:rsidRDefault="003054E5" w:rsidP="001263EB">
            <w:pPr>
              <w:jc w:val="center"/>
              <w:rPr>
                <w:rFonts w:eastAsia="Times New Roman"/>
                <w:color w:val="0563C1"/>
                <w:sz w:val="20"/>
                <w:u w:val="single"/>
              </w:rPr>
            </w:pPr>
            <w:r w:rsidRPr="00D446BB">
              <w:rPr>
                <w:sz w:val="20"/>
              </w:rPr>
              <w:t>AT5G66750.1</w:t>
            </w:r>
          </w:p>
        </w:tc>
        <w:tc>
          <w:tcPr>
            <w:tcW w:w="5170" w:type="dxa"/>
            <w:shd w:val="clear" w:color="auto" w:fill="auto"/>
            <w:vAlign w:val="center"/>
            <w:hideMark/>
          </w:tcPr>
          <w:p w14:paraId="16F571C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chromatin remodeling 1</w:t>
            </w:r>
          </w:p>
        </w:tc>
      </w:tr>
      <w:tr w:rsidR="003054E5" w:rsidRPr="00D446BB" w14:paraId="16A78D0B" w14:textId="77777777" w:rsidTr="001263EB">
        <w:tblPrEx>
          <w:tblBorders>
            <w:insideV w:val="single" w:sz="4" w:space="0" w:color="auto"/>
          </w:tblBorders>
        </w:tblPrEx>
        <w:trPr>
          <w:trHeight w:val="254"/>
        </w:trPr>
        <w:tc>
          <w:tcPr>
            <w:tcW w:w="1204" w:type="dxa"/>
            <w:vMerge/>
            <w:vAlign w:val="center"/>
            <w:hideMark/>
          </w:tcPr>
          <w:p w14:paraId="6D45384E"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138DEF84" w14:textId="77777777" w:rsidR="003054E5" w:rsidRPr="00D446BB" w:rsidRDefault="003054E5" w:rsidP="001263EB">
            <w:pPr>
              <w:jc w:val="center"/>
              <w:rPr>
                <w:rFonts w:eastAsia="Times New Roman"/>
                <w:color w:val="000000"/>
                <w:sz w:val="20"/>
              </w:rPr>
            </w:pPr>
          </w:p>
        </w:tc>
        <w:tc>
          <w:tcPr>
            <w:tcW w:w="670" w:type="dxa"/>
            <w:vMerge/>
            <w:vAlign w:val="center"/>
            <w:hideMark/>
          </w:tcPr>
          <w:p w14:paraId="472A5313" w14:textId="77777777" w:rsidR="003054E5" w:rsidRPr="00D446BB" w:rsidRDefault="003054E5" w:rsidP="001263EB">
            <w:pPr>
              <w:jc w:val="center"/>
              <w:rPr>
                <w:rFonts w:eastAsia="Times New Roman"/>
                <w:color w:val="000000"/>
                <w:sz w:val="20"/>
              </w:rPr>
            </w:pPr>
          </w:p>
        </w:tc>
        <w:tc>
          <w:tcPr>
            <w:tcW w:w="1335" w:type="dxa"/>
            <w:vMerge/>
            <w:vAlign w:val="center"/>
            <w:hideMark/>
          </w:tcPr>
          <w:p w14:paraId="3DC1DB9D"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112FC7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Glyma.11g067700</w:t>
            </w:r>
          </w:p>
        </w:tc>
        <w:tc>
          <w:tcPr>
            <w:tcW w:w="1455" w:type="dxa"/>
            <w:shd w:val="clear" w:color="auto" w:fill="auto"/>
            <w:vAlign w:val="center"/>
            <w:hideMark/>
          </w:tcPr>
          <w:p w14:paraId="606C2052" w14:textId="77777777" w:rsidR="003054E5" w:rsidRPr="00D446BB" w:rsidRDefault="003054E5" w:rsidP="001263EB">
            <w:pPr>
              <w:jc w:val="center"/>
              <w:rPr>
                <w:rFonts w:eastAsia="Times New Roman"/>
                <w:color w:val="0563C1"/>
                <w:sz w:val="20"/>
                <w:u w:val="single"/>
              </w:rPr>
            </w:pPr>
            <w:r w:rsidRPr="00D446BB">
              <w:rPr>
                <w:sz w:val="20"/>
              </w:rPr>
              <w:t>AT3G50660.1</w:t>
            </w:r>
          </w:p>
        </w:tc>
        <w:tc>
          <w:tcPr>
            <w:tcW w:w="5170" w:type="dxa"/>
            <w:shd w:val="clear" w:color="auto" w:fill="auto"/>
            <w:vAlign w:val="center"/>
            <w:hideMark/>
          </w:tcPr>
          <w:p w14:paraId="2F20C16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cytochrome P450 superfamily protein</w:t>
            </w:r>
          </w:p>
        </w:tc>
      </w:tr>
      <w:tr w:rsidR="003054E5" w:rsidRPr="00D446BB" w14:paraId="5974E5EB" w14:textId="77777777" w:rsidTr="001263EB">
        <w:tblPrEx>
          <w:tblBorders>
            <w:insideV w:val="single" w:sz="4" w:space="0" w:color="auto"/>
          </w:tblBorders>
        </w:tblPrEx>
        <w:trPr>
          <w:trHeight w:val="254"/>
        </w:trPr>
        <w:tc>
          <w:tcPr>
            <w:tcW w:w="1204" w:type="dxa"/>
            <w:vMerge/>
            <w:vAlign w:val="center"/>
            <w:hideMark/>
          </w:tcPr>
          <w:p w14:paraId="34DA9A91"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1686FA9" w14:textId="77777777" w:rsidR="003054E5" w:rsidRPr="00D446BB" w:rsidRDefault="003054E5" w:rsidP="001263EB">
            <w:pPr>
              <w:jc w:val="center"/>
              <w:rPr>
                <w:rFonts w:eastAsia="Times New Roman"/>
                <w:color w:val="000000"/>
                <w:sz w:val="20"/>
              </w:rPr>
            </w:pPr>
          </w:p>
        </w:tc>
        <w:tc>
          <w:tcPr>
            <w:tcW w:w="670" w:type="dxa"/>
            <w:vMerge/>
            <w:vAlign w:val="center"/>
            <w:hideMark/>
          </w:tcPr>
          <w:p w14:paraId="5E908F11" w14:textId="77777777" w:rsidR="003054E5" w:rsidRPr="00D446BB" w:rsidRDefault="003054E5" w:rsidP="001263EB">
            <w:pPr>
              <w:jc w:val="center"/>
              <w:rPr>
                <w:rFonts w:eastAsia="Times New Roman"/>
                <w:color w:val="000000"/>
                <w:sz w:val="20"/>
              </w:rPr>
            </w:pPr>
          </w:p>
        </w:tc>
        <w:tc>
          <w:tcPr>
            <w:tcW w:w="1335" w:type="dxa"/>
            <w:vMerge/>
            <w:vAlign w:val="center"/>
            <w:hideMark/>
          </w:tcPr>
          <w:p w14:paraId="6ACD75DC"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72F6E55"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Glyma.11g067800</w:t>
            </w:r>
          </w:p>
        </w:tc>
        <w:tc>
          <w:tcPr>
            <w:tcW w:w="1455" w:type="dxa"/>
            <w:shd w:val="clear" w:color="auto" w:fill="auto"/>
            <w:vAlign w:val="center"/>
            <w:hideMark/>
          </w:tcPr>
          <w:p w14:paraId="21A8A4FF" w14:textId="77777777" w:rsidR="003054E5" w:rsidRPr="00D446BB" w:rsidRDefault="003054E5" w:rsidP="001263EB">
            <w:pPr>
              <w:jc w:val="center"/>
              <w:rPr>
                <w:rFonts w:eastAsia="Times New Roman"/>
                <w:color w:val="0563C1"/>
                <w:sz w:val="20"/>
                <w:u w:val="single"/>
              </w:rPr>
            </w:pPr>
            <w:r w:rsidRPr="00D446BB">
              <w:rPr>
                <w:sz w:val="20"/>
              </w:rPr>
              <w:t>AT5G66760.1</w:t>
            </w:r>
          </w:p>
        </w:tc>
        <w:tc>
          <w:tcPr>
            <w:tcW w:w="5170" w:type="dxa"/>
            <w:shd w:val="clear" w:color="auto" w:fill="auto"/>
            <w:vAlign w:val="center"/>
            <w:hideMark/>
          </w:tcPr>
          <w:p w14:paraId="5DCE969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succinate dehydrogenase 1-1</w:t>
            </w:r>
          </w:p>
        </w:tc>
      </w:tr>
      <w:tr w:rsidR="003054E5" w:rsidRPr="00D446BB" w14:paraId="177EC174"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74A53CE3"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Mid</w:t>
            </w:r>
          </w:p>
        </w:tc>
        <w:tc>
          <w:tcPr>
            <w:tcW w:w="1340" w:type="dxa"/>
            <w:vMerge w:val="restart"/>
            <w:shd w:val="clear" w:color="auto" w:fill="auto"/>
            <w:noWrap/>
            <w:vAlign w:val="center"/>
            <w:hideMark/>
          </w:tcPr>
          <w:p w14:paraId="021DCC7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11:6004142</w:t>
            </w:r>
          </w:p>
        </w:tc>
        <w:tc>
          <w:tcPr>
            <w:tcW w:w="670" w:type="dxa"/>
            <w:vMerge w:val="restart"/>
            <w:shd w:val="clear" w:color="auto" w:fill="auto"/>
            <w:noWrap/>
            <w:vAlign w:val="center"/>
            <w:hideMark/>
          </w:tcPr>
          <w:p w14:paraId="4C3A091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11</w:t>
            </w:r>
          </w:p>
        </w:tc>
        <w:tc>
          <w:tcPr>
            <w:tcW w:w="1335" w:type="dxa"/>
            <w:vMerge w:val="restart"/>
            <w:shd w:val="clear" w:color="auto" w:fill="auto"/>
            <w:noWrap/>
            <w:vAlign w:val="center"/>
            <w:hideMark/>
          </w:tcPr>
          <w:p w14:paraId="697C582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6,004,142</w:t>
            </w:r>
          </w:p>
        </w:tc>
        <w:tc>
          <w:tcPr>
            <w:tcW w:w="1786" w:type="dxa"/>
            <w:shd w:val="clear" w:color="auto" w:fill="auto"/>
            <w:noWrap/>
            <w:vAlign w:val="center"/>
            <w:hideMark/>
          </w:tcPr>
          <w:p w14:paraId="624DDC7A"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Glyma.11g079500</w:t>
            </w:r>
          </w:p>
        </w:tc>
        <w:tc>
          <w:tcPr>
            <w:tcW w:w="1455" w:type="dxa"/>
            <w:shd w:val="clear" w:color="auto" w:fill="auto"/>
            <w:vAlign w:val="center"/>
            <w:hideMark/>
          </w:tcPr>
          <w:p w14:paraId="60102323" w14:textId="77777777" w:rsidR="003054E5" w:rsidRPr="00D446BB" w:rsidRDefault="003054E5" w:rsidP="001263EB">
            <w:pPr>
              <w:jc w:val="center"/>
              <w:rPr>
                <w:rFonts w:eastAsia="Times New Roman"/>
                <w:color w:val="0563C1"/>
                <w:sz w:val="20"/>
                <w:u w:val="single"/>
              </w:rPr>
            </w:pPr>
            <w:r w:rsidRPr="00D446BB">
              <w:rPr>
                <w:sz w:val="20"/>
              </w:rPr>
              <w:t>AT4G35920.1</w:t>
            </w:r>
          </w:p>
        </w:tc>
        <w:tc>
          <w:tcPr>
            <w:tcW w:w="5170" w:type="dxa"/>
            <w:shd w:val="clear" w:color="auto" w:fill="auto"/>
            <w:vAlign w:val="center"/>
            <w:hideMark/>
          </w:tcPr>
          <w:p w14:paraId="6620E85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PLAC8 family protein</w:t>
            </w:r>
          </w:p>
        </w:tc>
      </w:tr>
      <w:tr w:rsidR="003054E5" w:rsidRPr="00D446BB" w14:paraId="673278A5" w14:textId="77777777" w:rsidTr="001263EB">
        <w:tblPrEx>
          <w:tblBorders>
            <w:insideV w:val="single" w:sz="4" w:space="0" w:color="auto"/>
          </w:tblBorders>
        </w:tblPrEx>
        <w:trPr>
          <w:trHeight w:val="254"/>
        </w:trPr>
        <w:tc>
          <w:tcPr>
            <w:tcW w:w="1204" w:type="dxa"/>
            <w:vMerge/>
            <w:vAlign w:val="center"/>
            <w:hideMark/>
          </w:tcPr>
          <w:p w14:paraId="74D0432C"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74ADEC7D" w14:textId="77777777" w:rsidR="003054E5" w:rsidRPr="00D446BB" w:rsidRDefault="003054E5" w:rsidP="001263EB">
            <w:pPr>
              <w:jc w:val="center"/>
              <w:rPr>
                <w:rFonts w:eastAsia="Times New Roman"/>
                <w:color w:val="000000"/>
                <w:sz w:val="20"/>
              </w:rPr>
            </w:pPr>
          </w:p>
        </w:tc>
        <w:tc>
          <w:tcPr>
            <w:tcW w:w="670" w:type="dxa"/>
            <w:vMerge/>
            <w:vAlign w:val="center"/>
            <w:hideMark/>
          </w:tcPr>
          <w:p w14:paraId="4F565AD7" w14:textId="77777777" w:rsidR="003054E5" w:rsidRPr="00D446BB" w:rsidRDefault="003054E5" w:rsidP="001263EB">
            <w:pPr>
              <w:jc w:val="center"/>
              <w:rPr>
                <w:rFonts w:eastAsia="Times New Roman"/>
                <w:color w:val="000000"/>
                <w:sz w:val="20"/>
              </w:rPr>
            </w:pPr>
          </w:p>
        </w:tc>
        <w:tc>
          <w:tcPr>
            <w:tcW w:w="1335" w:type="dxa"/>
            <w:vMerge/>
            <w:vAlign w:val="center"/>
            <w:hideMark/>
          </w:tcPr>
          <w:p w14:paraId="3EE7C572"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C8E69F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Glyma.11g079600</w:t>
            </w:r>
          </w:p>
        </w:tc>
        <w:tc>
          <w:tcPr>
            <w:tcW w:w="1455" w:type="dxa"/>
            <w:shd w:val="clear" w:color="auto" w:fill="auto"/>
            <w:vAlign w:val="center"/>
            <w:hideMark/>
          </w:tcPr>
          <w:p w14:paraId="5E8555B2" w14:textId="77777777" w:rsidR="003054E5" w:rsidRPr="00D446BB" w:rsidRDefault="003054E5" w:rsidP="001263EB">
            <w:pPr>
              <w:jc w:val="center"/>
              <w:rPr>
                <w:rFonts w:eastAsia="Times New Roman"/>
                <w:color w:val="0563C1"/>
                <w:sz w:val="20"/>
                <w:u w:val="single"/>
              </w:rPr>
            </w:pPr>
            <w:r w:rsidRPr="00D446BB">
              <w:rPr>
                <w:sz w:val="20"/>
              </w:rPr>
              <w:t>AT1G75950.1</w:t>
            </w:r>
          </w:p>
        </w:tc>
        <w:tc>
          <w:tcPr>
            <w:tcW w:w="5170" w:type="dxa"/>
            <w:shd w:val="clear" w:color="auto" w:fill="auto"/>
            <w:vAlign w:val="center"/>
            <w:hideMark/>
          </w:tcPr>
          <w:p w14:paraId="3C35636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S phase kinase-associated protein 1</w:t>
            </w:r>
          </w:p>
        </w:tc>
      </w:tr>
      <w:tr w:rsidR="003054E5" w:rsidRPr="00D446BB" w14:paraId="61B88884" w14:textId="77777777" w:rsidTr="001263EB">
        <w:tblPrEx>
          <w:tblBorders>
            <w:insideV w:val="single" w:sz="4" w:space="0" w:color="auto"/>
          </w:tblBorders>
        </w:tblPrEx>
        <w:trPr>
          <w:trHeight w:val="254"/>
        </w:trPr>
        <w:tc>
          <w:tcPr>
            <w:tcW w:w="1204" w:type="dxa"/>
            <w:vMerge/>
            <w:vAlign w:val="center"/>
            <w:hideMark/>
          </w:tcPr>
          <w:p w14:paraId="164B4E2D"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202CDF7" w14:textId="77777777" w:rsidR="003054E5" w:rsidRPr="00D446BB" w:rsidRDefault="003054E5" w:rsidP="001263EB">
            <w:pPr>
              <w:jc w:val="center"/>
              <w:rPr>
                <w:rFonts w:eastAsia="Times New Roman"/>
                <w:color w:val="000000"/>
                <w:sz w:val="20"/>
              </w:rPr>
            </w:pPr>
          </w:p>
        </w:tc>
        <w:tc>
          <w:tcPr>
            <w:tcW w:w="670" w:type="dxa"/>
            <w:vMerge/>
            <w:vAlign w:val="center"/>
            <w:hideMark/>
          </w:tcPr>
          <w:p w14:paraId="20A470B9" w14:textId="77777777" w:rsidR="003054E5" w:rsidRPr="00D446BB" w:rsidRDefault="003054E5" w:rsidP="001263EB">
            <w:pPr>
              <w:jc w:val="center"/>
              <w:rPr>
                <w:rFonts w:eastAsia="Times New Roman"/>
                <w:color w:val="000000"/>
                <w:sz w:val="20"/>
              </w:rPr>
            </w:pPr>
          </w:p>
        </w:tc>
        <w:tc>
          <w:tcPr>
            <w:tcW w:w="1335" w:type="dxa"/>
            <w:vMerge/>
            <w:vAlign w:val="center"/>
            <w:hideMark/>
          </w:tcPr>
          <w:p w14:paraId="5F85239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1B2AB5A"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Glyma.11g079700</w:t>
            </w:r>
          </w:p>
        </w:tc>
        <w:tc>
          <w:tcPr>
            <w:tcW w:w="1455" w:type="dxa"/>
            <w:shd w:val="clear" w:color="auto" w:fill="auto"/>
            <w:vAlign w:val="center"/>
            <w:hideMark/>
          </w:tcPr>
          <w:p w14:paraId="0E645338" w14:textId="77777777" w:rsidR="003054E5" w:rsidRPr="00D446BB" w:rsidRDefault="003054E5" w:rsidP="001263EB">
            <w:pPr>
              <w:jc w:val="center"/>
              <w:rPr>
                <w:rFonts w:eastAsia="Times New Roman"/>
                <w:color w:val="0563C1"/>
                <w:sz w:val="20"/>
                <w:u w:val="single"/>
              </w:rPr>
            </w:pPr>
            <w:r w:rsidRPr="00D446BB">
              <w:rPr>
                <w:sz w:val="20"/>
              </w:rPr>
              <w:t>AT3G51320.1</w:t>
            </w:r>
          </w:p>
        </w:tc>
        <w:tc>
          <w:tcPr>
            <w:tcW w:w="5170" w:type="dxa"/>
            <w:shd w:val="clear" w:color="auto" w:fill="auto"/>
            <w:vAlign w:val="center"/>
            <w:hideMark/>
          </w:tcPr>
          <w:p w14:paraId="39D955A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pentatricopeptide repeat (PPR) superfamily protein</w:t>
            </w:r>
          </w:p>
        </w:tc>
      </w:tr>
      <w:tr w:rsidR="003054E5" w:rsidRPr="00D446BB" w14:paraId="7E49911E" w14:textId="77777777" w:rsidTr="001263EB">
        <w:tblPrEx>
          <w:tblBorders>
            <w:insideV w:val="single" w:sz="4" w:space="0" w:color="auto"/>
          </w:tblBorders>
        </w:tblPrEx>
        <w:trPr>
          <w:trHeight w:val="254"/>
        </w:trPr>
        <w:tc>
          <w:tcPr>
            <w:tcW w:w="1204" w:type="dxa"/>
            <w:vMerge/>
            <w:vAlign w:val="center"/>
            <w:hideMark/>
          </w:tcPr>
          <w:p w14:paraId="7F5A1268"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D81138C" w14:textId="77777777" w:rsidR="003054E5" w:rsidRPr="00D446BB" w:rsidRDefault="003054E5" w:rsidP="001263EB">
            <w:pPr>
              <w:jc w:val="center"/>
              <w:rPr>
                <w:rFonts w:eastAsia="Times New Roman"/>
                <w:color w:val="000000"/>
                <w:sz w:val="20"/>
              </w:rPr>
            </w:pPr>
          </w:p>
        </w:tc>
        <w:tc>
          <w:tcPr>
            <w:tcW w:w="670" w:type="dxa"/>
            <w:vMerge/>
            <w:vAlign w:val="center"/>
            <w:hideMark/>
          </w:tcPr>
          <w:p w14:paraId="1BD7ADC4" w14:textId="77777777" w:rsidR="003054E5" w:rsidRPr="00D446BB" w:rsidRDefault="003054E5" w:rsidP="001263EB">
            <w:pPr>
              <w:jc w:val="center"/>
              <w:rPr>
                <w:rFonts w:eastAsia="Times New Roman"/>
                <w:color w:val="000000"/>
                <w:sz w:val="20"/>
              </w:rPr>
            </w:pPr>
          </w:p>
        </w:tc>
        <w:tc>
          <w:tcPr>
            <w:tcW w:w="1335" w:type="dxa"/>
            <w:vMerge/>
            <w:vAlign w:val="center"/>
            <w:hideMark/>
          </w:tcPr>
          <w:p w14:paraId="3C31EBC1"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22E23C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Glyma.11g079800</w:t>
            </w:r>
          </w:p>
        </w:tc>
        <w:tc>
          <w:tcPr>
            <w:tcW w:w="1455" w:type="dxa"/>
            <w:shd w:val="clear" w:color="auto" w:fill="auto"/>
            <w:vAlign w:val="center"/>
            <w:hideMark/>
          </w:tcPr>
          <w:p w14:paraId="1F1E7862" w14:textId="77777777" w:rsidR="003054E5" w:rsidRPr="00D446BB" w:rsidRDefault="003054E5" w:rsidP="001263EB">
            <w:pPr>
              <w:jc w:val="center"/>
              <w:rPr>
                <w:rFonts w:eastAsia="Times New Roman"/>
                <w:color w:val="0563C1"/>
                <w:sz w:val="20"/>
                <w:u w:val="single"/>
              </w:rPr>
            </w:pPr>
            <w:r w:rsidRPr="00D446BB">
              <w:rPr>
                <w:sz w:val="20"/>
              </w:rPr>
              <w:t>PF03966</w:t>
            </w:r>
          </w:p>
        </w:tc>
        <w:tc>
          <w:tcPr>
            <w:tcW w:w="5170" w:type="dxa"/>
            <w:shd w:val="clear" w:color="auto" w:fill="auto"/>
            <w:vAlign w:val="center"/>
            <w:hideMark/>
          </w:tcPr>
          <w:p w14:paraId="6EFD163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Trm112p-like protein</w:t>
            </w:r>
          </w:p>
        </w:tc>
      </w:tr>
      <w:tr w:rsidR="003054E5" w:rsidRPr="00D446BB" w14:paraId="517B91A4" w14:textId="77777777" w:rsidTr="001263EB">
        <w:tblPrEx>
          <w:tblBorders>
            <w:insideV w:val="single" w:sz="4" w:space="0" w:color="auto"/>
          </w:tblBorders>
        </w:tblPrEx>
        <w:trPr>
          <w:trHeight w:val="254"/>
        </w:trPr>
        <w:tc>
          <w:tcPr>
            <w:tcW w:w="1204" w:type="dxa"/>
            <w:vMerge/>
            <w:vAlign w:val="center"/>
            <w:hideMark/>
          </w:tcPr>
          <w:p w14:paraId="67512FFF"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0AB2C78" w14:textId="77777777" w:rsidR="003054E5" w:rsidRPr="00D446BB" w:rsidRDefault="003054E5" w:rsidP="001263EB">
            <w:pPr>
              <w:jc w:val="center"/>
              <w:rPr>
                <w:rFonts w:eastAsia="Times New Roman"/>
                <w:color w:val="000000"/>
                <w:sz w:val="20"/>
              </w:rPr>
            </w:pPr>
          </w:p>
        </w:tc>
        <w:tc>
          <w:tcPr>
            <w:tcW w:w="670" w:type="dxa"/>
            <w:vMerge/>
            <w:vAlign w:val="center"/>
            <w:hideMark/>
          </w:tcPr>
          <w:p w14:paraId="31D5C179" w14:textId="77777777" w:rsidR="003054E5" w:rsidRPr="00D446BB" w:rsidRDefault="003054E5" w:rsidP="001263EB">
            <w:pPr>
              <w:jc w:val="center"/>
              <w:rPr>
                <w:rFonts w:eastAsia="Times New Roman"/>
                <w:color w:val="000000"/>
                <w:sz w:val="20"/>
              </w:rPr>
            </w:pPr>
          </w:p>
        </w:tc>
        <w:tc>
          <w:tcPr>
            <w:tcW w:w="1335" w:type="dxa"/>
            <w:vMerge/>
            <w:vAlign w:val="center"/>
            <w:hideMark/>
          </w:tcPr>
          <w:p w14:paraId="706C1C8A"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7E8FD55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Glyma.11g079900</w:t>
            </w:r>
          </w:p>
        </w:tc>
        <w:tc>
          <w:tcPr>
            <w:tcW w:w="1455" w:type="dxa"/>
            <w:shd w:val="clear" w:color="auto" w:fill="auto"/>
            <w:vAlign w:val="center"/>
            <w:hideMark/>
          </w:tcPr>
          <w:p w14:paraId="6EF74F94" w14:textId="77777777" w:rsidR="003054E5" w:rsidRPr="00D446BB" w:rsidRDefault="003054E5" w:rsidP="001263EB">
            <w:pPr>
              <w:jc w:val="center"/>
              <w:rPr>
                <w:rFonts w:eastAsia="Times New Roman"/>
                <w:color w:val="0563C1"/>
                <w:sz w:val="20"/>
                <w:u w:val="single"/>
              </w:rPr>
            </w:pPr>
            <w:r w:rsidRPr="00D446BB">
              <w:rPr>
                <w:sz w:val="20"/>
              </w:rPr>
              <w:t>AT3G51325.1</w:t>
            </w:r>
          </w:p>
        </w:tc>
        <w:tc>
          <w:tcPr>
            <w:tcW w:w="5170" w:type="dxa"/>
            <w:shd w:val="clear" w:color="auto" w:fill="auto"/>
            <w:vAlign w:val="center"/>
            <w:hideMark/>
          </w:tcPr>
          <w:p w14:paraId="20B4C1C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RING/U-box superfamily protein</w:t>
            </w:r>
          </w:p>
        </w:tc>
      </w:tr>
      <w:tr w:rsidR="003054E5" w:rsidRPr="00D446BB" w14:paraId="7BDC0DCB" w14:textId="77777777" w:rsidTr="001263EB">
        <w:tblPrEx>
          <w:tblBorders>
            <w:insideV w:val="single" w:sz="4" w:space="0" w:color="auto"/>
          </w:tblBorders>
        </w:tblPrEx>
        <w:trPr>
          <w:trHeight w:val="254"/>
        </w:trPr>
        <w:tc>
          <w:tcPr>
            <w:tcW w:w="1204" w:type="dxa"/>
            <w:vMerge/>
            <w:vAlign w:val="center"/>
            <w:hideMark/>
          </w:tcPr>
          <w:p w14:paraId="0C8F14F3"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82375FB" w14:textId="77777777" w:rsidR="003054E5" w:rsidRPr="00D446BB" w:rsidRDefault="003054E5" w:rsidP="001263EB">
            <w:pPr>
              <w:jc w:val="center"/>
              <w:rPr>
                <w:rFonts w:eastAsia="Times New Roman"/>
                <w:color w:val="000000"/>
                <w:sz w:val="20"/>
              </w:rPr>
            </w:pPr>
          </w:p>
        </w:tc>
        <w:tc>
          <w:tcPr>
            <w:tcW w:w="670" w:type="dxa"/>
            <w:vMerge/>
            <w:vAlign w:val="center"/>
            <w:hideMark/>
          </w:tcPr>
          <w:p w14:paraId="337217DE" w14:textId="77777777" w:rsidR="003054E5" w:rsidRPr="00D446BB" w:rsidRDefault="003054E5" w:rsidP="001263EB">
            <w:pPr>
              <w:jc w:val="center"/>
              <w:rPr>
                <w:rFonts w:eastAsia="Times New Roman"/>
                <w:color w:val="000000"/>
                <w:sz w:val="20"/>
              </w:rPr>
            </w:pPr>
          </w:p>
        </w:tc>
        <w:tc>
          <w:tcPr>
            <w:tcW w:w="1335" w:type="dxa"/>
            <w:vMerge/>
            <w:vAlign w:val="center"/>
            <w:hideMark/>
          </w:tcPr>
          <w:p w14:paraId="3B0A78E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BCC831E"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Glyma.11g080000</w:t>
            </w:r>
          </w:p>
        </w:tc>
        <w:tc>
          <w:tcPr>
            <w:tcW w:w="1455" w:type="dxa"/>
            <w:shd w:val="clear" w:color="auto" w:fill="auto"/>
            <w:vAlign w:val="center"/>
            <w:hideMark/>
          </w:tcPr>
          <w:p w14:paraId="0FCEE9E5" w14:textId="77777777" w:rsidR="003054E5" w:rsidRPr="00D446BB" w:rsidRDefault="003054E5" w:rsidP="001263EB">
            <w:pPr>
              <w:jc w:val="center"/>
              <w:rPr>
                <w:rFonts w:eastAsia="Times New Roman"/>
                <w:color w:val="0563C1"/>
                <w:sz w:val="20"/>
                <w:u w:val="single"/>
              </w:rPr>
            </w:pPr>
            <w:r w:rsidRPr="00D446BB">
              <w:rPr>
                <w:sz w:val="20"/>
              </w:rPr>
              <w:t>AT4G35900.1</w:t>
            </w:r>
          </w:p>
        </w:tc>
        <w:tc>
          <w:tcPr>
            <w:tcW w:w="5170" w:type="dxa"/>
            <w:shd w:val="clear" w:color="auto" w:fill="auto"/>
            <w:vAlign w:val="center"/>
            <w:hideMark/>
          </w:tcPr>
          <w:p w14:paraId="0FEFC16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basic-leucine zipper (</w:t>
            </w:r>
            <w:proofErr w:type="spellStart"/>
            <w:r w:rsidRPr="00D446BB">
              <w:rPr>
                <w:rFonts w:eastAsia="Times New Roman"/>
                <w:color w:val="000000"/>
                <w:sz w:val="20"/>
              </w:rPr>
              <w:t>bZIP</w:t>
            </w:r>
            <w:proofErr w:type="spellEnd"/>
            <w:r w:rsidRPr="00D446BB">
              <w:rPr>
                <w:rFonts w:eastAsia="Times New Roman"/>
                <w:color w:val="000000"/>
                <w:sz w:val="20"/>
              </w:rPr>
              <w:t>) transcription factor family protein</w:t>
            </w:r>
          </w:p>
        </w:tc>
      </w:tr>
      <w:tr w:rsidR="003054E5" w:rsidRPr="00D446BB" w14:paraId="3DD06830" w14:textId="77777777" w:rsidTr="001263EB">
        <w:tblPrEx>
          <w:tblBorders>
            <w:insideV w:val="single" w:sz="4" w:space="0" w:color="auto"/>
          </w:tblBorders>
        </w:tblPrEx>
        <w:trPr>
          <w:trHeight w:val="254"/>
        </w:trPr>
        <w:tc>
          <w:tcPr>
            <w:tcW w:w="1204" w:type="dxa"/>
            <w:vMerge/>
            <w:vAlign w:val="center"/>
            <w:hideMark/>
          </w:tcPr>
          <w:p w14:paraId="440A227A"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3D9745E" w14:textId="77777777" w:rsidR="003054E5" w:rsidRPr="00D446BB" w:rsidRDefault="003054E5" w:rsidP="001263EB">
            <w:pPr>
              <w:jc w:val="center"/>
              <w:rPr>
                <w:rFonts w:eastAsia="Times New Roman"/>
                <w:color w:val="000000"/>
                <w:sz w:val="20"/>
              </w:rPr>
            </w:pPr>
          </w:p>
        </w:tc>
        <w:tc>
          <w:tcPr>
            <w:tcW w:w="670" w:type="dxa"/>
            <w:vMerge/>
            <w:vAlign w:val="center"/>
            <w:hideMark/>
          </w:tcPr>
          <w:p w14:paraId="58521004" w14:textId="77777777" w:rsidR="003054E5" w:rsidRPr="00D446BB" w:rsidRDefault="003054E5" w:rsidP="001263EB">
            <w:pPr>
              <w:jc w:val="center"/>
              <w:rPr>
                <w:rFonts w:eastAsia="Times New Roman"/>
                <w:color w:val="000000"/>
                <w:sz w:val="20"/>
              </w:rPr>
            </w:pPr>
          </w:p>
        </w:tc>
        <w:tc>
          <w:tcPr>
            <w:tcW w:w="1335" w:type="dxa"/>
            <w:vMerge/>
            <w:vAlign w:val="center"/>
            <w:hideMark/>
          </w:tcPr>
          <w:p w14:paraId="5F3D496F"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4D371B5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Glyma.11g080100</w:t>
            </w:r>
          </w:p>
        </w:tc>
        <w:tc>
          <w:tcPr>
            <w:tcW w:w="1455" w:type="dxa"/>
            <w:shd w:val="clear" w:color="auto" w:fill="auto"/>
            <w:vAlign w:val="center"/>
            <w:hideMark/>
          </w:tcPr>
          <w:p w14:paraId="561FACCB" w14:textId="77777777" w:rsidR="003054E5" w:rsidRPr="00D446BB" w:rsidRDefault="003054E5" w:rsidP="001263EB">
            <w:pPr>
              <w:jc w:val="center"/>
              <w:rPr>
                <w:rFonts w:eastAsia="Times New Roman"/>
                <w:color w:val="0563C1"/>
                <w:sz w:val="20"/>
                <w:u w:val="single"/>
              </w:rPr>
            </w:pPr>
            <w:r w:rsidRPr="00D446BB">
              <w:rPr>
                <w:sz w:val="20"/>
              </w:rPr>
              <w:t>AT4G35890.1</w:t>
            </w:r>
          </w:p>
        </w:tc>
        <w:tc>
          <w:tcPr>
            <w:tcW w:w="5170" w:type="dxa"/>
            <w:shd w:val="clear" w:color="auto" w:fill="auto"/>
            <w:vAlign w:val="center"/>
            <w:hideMark/>
          </w:tcPr>
          <w:p w14:paraId="1834D4B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winged-helix DNA-binding transcription factor family protein</w:t>
            </w:r>
          </w:p>
        </w:tc>
      </w:tr>
      <w:tr w:rsidR="003054E5" w:rsidRPr="00D446BB" w14:paraId="3B1ADB0E"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7F39C3C3"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Mid</w:t>
            </w:r>
          </w:p>
        </w:tc>
        <w:tc>
          <w:tcPr>
            <w:tcW w:w="1340" w:type="dxa"/>
            <w:vMerge w:val="restart"/>
            <w:shd w:val="clear" w:color="auto" w:fill="auto"/>
            <w:noWrap/>
            <w:vAlign w:val="center"/>
            <w:hideMark/>
          </w:tcPr>
          <w:p w14:paraId="6618173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12:3072635</w:t>
            </w:r>
          </w:p>
        </w:tc>
        <w:tc>
          <w:tcPr>
            <w:tcW w:w="670" w:type="dxa"/>
            <w:vMerge w:val="restart"/>
            <w:shd w:val="clear" w:color="auto" w:fill="auto"/>
            <w:noWrap/>
            <w:vAlign w:val="center"/>
            <w:hideMark/>
          </w:tcPr>
          <w:p w14:paraId="45403B5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12</w:t>
            </w:r>
          </w:p>
        </w:tc>
        <w:tc>
          <w:tcPr>
            <w:tcW w:w="1335" w:type="dxa"/>
            <w:vMerge w:val="restart"/>
            <w:shd w:val="clear" w:color="auto" w:fill="auto"/>
            <w:noWrap/>
            <w:vAlign w:val="center"/>
            <w:hideMark/>
          </w:tcPr>
          <w:p w14:paraId="4C30D9E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3,072,635</w:t>
            </w:r>
          </w:p>
        </w:tc>
        <w:tc>
          <w:tcPr>
            <w:tcW w:w="1786" w:type="dxa"/>
            <w:shd w:val="clear" w:color="auto" w:fill="auto"/>
            <w:noWrap/>
            <w:vAlign w:val="center"/>
            <w:hideMark/>
          </w:tcPr>
          <w:p w14:paraId="0923A12D"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Glyma.12g042300</w:t>
            </w:r>
          </w:p>
        </w:tc>
        <w:tc>
          <w:tcPr>
            <w:tcW w:w="1455" w:type="dxa"/>
            <w:shd w:val="clear" w:color="auto" w:fill="auto"/>
            <w:vAlign w:val="center"/>
            <w:hideMark/>
          </w:tcPr>
          <w:p w14:paraId="36EAE84E" w14:textId="77777777" w:rsidR="003054E5" w:rsidRPr="00D446BB" w:rsidRDefault="003054E5" w:rsidP="001263EB">
            <w:pPr>
              <w:jc w:val="center"/>
              <w:rPr>
                <w:rFonts w:eastAsia="Times New Roman"/>
                <w:color w:val="0563C1"/>
                <w:sz w:val="20"/>
                <w:u w:val="single"/>
              </w:rPr>
            </w:pPr>
            <w:r w:rsidRPr="00D446BB">
              <w:rPr>
                <w:sz w:val="20"/>
              </w:rPr>
              <w:t>AT2G17080.1</w:t>
            </w:r>
          </w:p>
        </w:tc>
        <w:tc>
          <w:tcPr>
            <w:tcW w:w="5170" w:type="dxa"/>
            <w:shd w:val="clear" w:color="auto" w:fill="auto"/>
            <w:vAlign w:val="center"/>
            <w:hideMark/>
          </w:tcPr>
          <w:p w14:paraId="6CDED193" w14:textId="77777777" w:rsidR="003054E5" w:rsidRPr="00D446BB" w:rsidRDefault="003054E5" w:rsidP="001263EB">
            <w:pPr>
              <w:jc w:val="center"/>
              <w:rPr>
                <w:rFonts w:eastAsia="Times New Roman"/>
                <w:color w:val="000000"/>
                <w:sz w:val="20"/>
              </w:rPr>
            </w:pPr>
            <w:r w:rsidRPr="00D446BB">
              <w:rPr>
                <w:rFonts w:eastAsia="Times New Roman"/>
                <w:i/>
                <w:color w:val="000000"/>
                <w:sz w:val="20"/>
              </w:rPr>
              <w:t>Arabidopsis</w:t>
            </w:r>
            <w:r w:rsidRPr="00D446BB">
              <w:rPr>
                <w:rFonts w:eastAsia="Times New Roman"/>
                <w:color w:val="000000"/>
                <w:sz w:val="20"/>
              </w:rPr>
              <w:t xml:space="preserve"> protein of unknown function (DUF241)</w:t>
            </w:r>
          </w:p>
        </w:tc>
      </w:tr>
      <w:tr w:rsidR="003054E5" w:rsidRPr="00D446BB" w14:paraId="49A5A2B1" w14:textId="77777777" w:rsidTr="001263EB">
        <w:tblPrEx>
          <w:tblBorders>
            <w:insideV w:val="single" w:sz="4" w:space="0" w:color="auto"/>
          </w:tblBorders>
        </w:tblPrEx>
        <w:trPr>
          <w:trHeight w:val="254"/>
        </w:trPr>
        <w:tc>
          <w:tcPr>
            <w:tcW w:w="1204" w:type="dxa"/>
            <w:vMerge/>
            <w:vAlign w:val="center"/>
            <w:hideMark/>
          </w:tcPr>
          <w:p w14:paraId="10527C3C"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774BC99" w14:textId="77777777" w:rsidR="003054E5" w:rsidRPr="00D446BB" w:rsidRDefault="003054E5" w:rsidP="001263EB">
            <w:pPr>
              <w:jc w:val="center"/>
              <w:rPr>
                <w:rFonts w:eastAsia="Times New Roman"/>
                <w:color w:val="000000"/>
                <w:sz w:val="20"/>
              </w:rPr>
            </w:pPr>
          </w:p>
        </w:tc>
        <w:tc>
          <w:tcPr>
            <w:tcW w:w="670" w:type="dxa"/>
            <w:vMerge/>
            <w:vAlign w:val="center"/>
            <w:hideMark/>
          </w:tcPr>
          <w:p w14:paraId="64741943" w14:textId="77777777" w:rsidR="003054E5" w:rsidRPr="00D446BB" w:rsidRDefault="003054E5" w:rsidP="001263EB">
            <w:pPr>
              <w:jc w:val="center"/>
              <w:rPr>
                <w:rFonts w:eastAsia="Times New Roman"/>
                <w:color w:val="000000"/>
                <w:sz w:val="20"/>
              </w:rPr>
            </w:pPr>
          </w:p>
        </w:tc>
        <w:tc>
          <w:tcPr>
            <w:tcW w:w="1335" w:type="dxa"/>
            <w:vMerge/>
            <w:vAlign w:val="center"/>
            <w:hideMark/>
          </w:tcPr>
          <w:p w14:paraId="54FA1DD1"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A56CC25"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Glyma.12g042400</w:t>
            </w:r>
          </w:p>
        </w:tc>
        <w:tc>
          <w:tcPr>
            <w:tcW w:w="1455" w:type="dxa"/>
            <w:shd w:val="clear" w:color="auto" w:fill="auto"/>
            <w:vAlign w:val="center"/>
            <w:hideMark/>
          </w:tcPr>
          <w:p w14:paraId="0EE26C87" w14:textId="77777777" w:rsidR="003054E5" w:rsidRPr="00D446BB" w:rsidRDefault="003054E5" w:rsidP="001263EB">
            <w:pPr>
              <w:jc w:val="center"/>
              <w:rPr>
                <w:rFonts w:eastAsia="Times New Roman"/>
                <w:color w:val="0563C1"/>
                <w:sz w:val="20"/>
                <w:u w:val="single"/>
              </w:rPr>
            </w:pPr>
            <w:r w:rsidRPr="00D446BB">
              <w:rPr>
                <w:sz w:val="20"/>
              </w:rPr>
              <w:t>AT4G39210.1</w:t>
            </w:r>
          </w:p>
        </w:tc>
        <w:tc>
          <w:tcPr>
            <w:tcW w:w="5170" w:type="dxa"/>
            <w:shd w:val="clear" w:color="auto" w:fill="auto"/>
            <w:vAlign w:val="center"/>
            <w:hideMark/>
          </w:tcPr>
          <w:p w14:paraId="1F6A3CA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 xml:space="preserve">glucose-1-phosphate </w:t>
            </w:r>
            <w:proofErr w:type="spellStart"/>
            <w:r w:rsidRPr="00D446BB">
              <w:rPr>
                <w:rFonts w:eastAsia="Times New Roman"/>
                <w:color w:val="000000"/>
                <w:sz w:val="20"/>
              </w:rPr>
              <w:t>adenylyltransferase</w:t>
            </w:r>
            <w:proofErr w:type="spellEnd"/>
            <w:r w:rsidRPr="00D446BB">
              <w:rPr>
                <w:rFonts w:eastAsia="Times New Roman"/>
                <w:color w:val="000000"/>
                <w:sz w:val="20"/>
              </w:rPr>
              <w:t xml:space="preserve"> family protein</w:t>
            </w:r>
          </w:p>
        </w:tc>
      </w:tr>
      <w:tr w:rsidR="003054E5" w:rsidRPr="00D446BB" w14:paraId="593EE07A" w14:textId="77777777" w:rsidTr="001263EB">
        <w:tblPrEx>
          <w:tblBorders>
            <w:insideV w:val="single" w:sz="4" w:space="0" w:color="auto"/>
          </w:tblBorders>
        </w:tblPrEx>
        <w:trPr>
          <w:trHeight w:val="254"/>
        </w:trPr>
        <w:tc>
          <w:tcPr>
            <w:tcW w:w="1204" w:type="dxa"/>
            <w:vMerge/>
            <w:vAlign w:val="center"/>
            <w:hideMark/>
          </w:tcPr>
          <w:p w14:paraId="725F39D6"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A3AC944" w14:textId="77777777" w:rsidR="003054E5" w:rsidRPr="00D446BB" w:rsidRDefault="003054E5" w:rsidP="001263EB">
            <w:pPr>
              <w:jc w:val="center"/>
              <w:rPr>
                <w:rFonts w:eastAsia="Times New Roman"/>
                <w:color w:val="000000"/>
                <w:sz w:val="20"/>
              </w:rPr>
            </w:pPr>
          </w:p>
        </w:tc>
        <w:tc>
          <w:tcPr>
            <w:tcW w:w="670" w:type="dxa"/>
            <w:vMerge/>
            <w:vAlign w:val="center"/>
            <w:hideMark/>
          </w:tcPr>
          <w:p w14:paraId="4C481FBA" w14:textId="77777777" w:rsidR="003054E5" w:rsidRPr="00D446BB" w:rsidRDefault="003054E5" w:rsidP="001263EB">
            <w:pPr>
              <w:jc w:val="center"/>
              <w:rPr>
                <w:rFonts w:eastAsia="Times New Roman"/>
                <w:color w:val="000000"/>
                <w:sz w:val="20"/>
              </w:rPr>
            </w:pPr>
          </w:p>
        </w:tc>
        <w:tc>
          <w:tcPr>
            <w:tcW w:w="1335" w:type="dxa"/>
            <w:vMerge/>
            <w:vAlign w:val="center"/>
            <w:hideMark/>
          </w:tcPr>
          <w:p w14:paraId="05F5FD3D"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4900B865"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Glyma.12g042500</w:t>
            </w:r>
          </w:p>
        </w:tc>
        <w:tc>
          <w:tcPr>
            <w:tcW w:w="1455" w:type="dxa"/>
            <w:shd w:val="clear" w:color="auto" w:fill="auto"/>
            <w:vAlign w:val="center"/>
            <w:hideMark/>
          </w:tcPr>
          <w:p w14:paraId="3BAECD1D" w14:textId="77777777" w:rsidR="003054E5" w:rsidRPr="00D446BB" w:rsidRDefault="003054E5" w:rsidP="001263EB">
            <w:pPr>
              <w:jc w:val="center"/>
              <w:rPr>
                <w:rFonts w:eastAsia="Times New Roman"/>
                <w:color w:val="0563C1"/>
                <w:sz w:val="20"/>
                <w:u w:val="single"/>
              </w:rPr>
            </w:pPr>
            <w:r w:rsidRPr="00D446BB">
              <w:rPr>
                <w:sz w:val="20"/>
              </w:rPr>
              <w:t>AT2G16365.1</w:t>
            </w:r>
          </w:p>
        </w:tc>
        <w:tc>
          <w:tcPr>
            <w:tcW w:w="5170" w:type="dxa"/>
            <w:shd w:val="clear" w:color="auto" w:fill="auto"/>
            <w:vAlign w:val="center"/>
            <w:hideMark/>
          </w:tcPr>
          <w:p w14:paraId="3BFFA3E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F-box family protein</w:t>
            </w:r>
          </w:p>
        </w:tc>
      </w:tr>
      <w:tr w:rsidR="003054E5" w:rsidRPr="00D446BB" w14:paraId="1192C36B" w14:textId="77777777" w:rsidTr="001263EB">
        <w:tblPrEx>
          <w:tblBorders>
            <w:insideV w:val="single" w:sz="4" w:space="0" w:color="auto"/>
          </w:tblBorders>
        </w:tblPrEx>
        <w:trPr>
          <w:trHeight w:val="254"/>
        </w:trPr>
        <w:tc>
          <w:tcPr>
            <w:tcW w:w="1204" w:type="dxa"/>
            <w:vMerge/>
            <w:vAlign w:val="center"/>
            <w:hideMark/>
          </w:tcPr>
          <w:p w14:paraId="5C369E2E"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65F4033" w14:textId="77777777" w:rsidR="003054E5" w:rsidRPr="00D446BB" w:rsidRDefault="003054E5" w:rsidP="001263EB">
            <w:pPr>
              <w:jc w:val="center"/>
              <w:rPr>
                <w:rFonts w:eastAsia="Times New Roman"/>
                <w:color w:val="000000"/>
                <w:sz w:val="20"/>
              </w:rPr>
            </w:pPr>
          </w:p>
        </w:tc>
        <w:tc>
          <w:tcPr>
            <w:tcW w:w="670" w:type="dxa"/>
            <w:vMerge/>
            <w:vAlign w:val="center"/>
            <w:hideMark/>
          </w:tcPr>
          <w:p w14:paraId="7F2EB72B" w14:textId="77777777" w:rsidR="003054E5" w:rsidRPr="00D446BB" w:rsidRDefault="003054E5" w:rsidP="001263EB">
            <w:pPr>
              <w:jc w:val="center"/>
              <w:rPr>
                <w:rFonts w:eastAsia="Times New Roman"/>
                <w:color w:val="000000"/>
                <w:sz w:val="20"/>
              </w:rPr>
            </w:pPr>
          </w:p>
        </w:tc>
        <w:tc>
          <w:tcPr>
            <w:tcW w:w="1335" w:type="dxa"/>
            <w:vMerge/>
            <w:vAlign w:val="center"/>
            <w:hideMark/>
          </w:tcPr>
          <w:p w14:paraId="3E35FA3C"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7CDB553"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Glyma.12g042600</w:t>
            </w:r>
          </w:p>
        </w:tc>
        <w:tc>
          <w:tcPr>
            <w:tcW w:w="1455" w:type="dxa"/>
            <w:shd w:val="clear" w:color="auto" w:fill="auto"/>
            <w:vAlign w:val="center"/>
            <w:hideMark/>
          </w:tcPr>
          <w:p w14:paraId="69B20FB6" w14:textId="77777777" w:rsidR="003054E5" w:rsidRPr="00D446BB" w:rsidRDefault="003054E5" w:rsidP="001263EB">
            <w:pPr>
              <w:jc w:val="center"/>
              <w:rPr>
                <w:rFonts w:eastAsia="Times New Roman"/>
                <w:color w:val="0563C1"/>
                <w:sz w:val="20"/>
                <w:u w:val="single"/>
              </w:rPr>
            </w:pPr>
            <w:r w:rsidRPr="00D446BB">
              <w:rPr>
                <w:sz w:val="20"/>
              </w:rPr>
              <w:t>AT4G25730.1</w:t>
            </w:r>
          </w:p>
        </w:tc>
        <w:tc>
          <w:tcPr>
            <w:tcW w:w="5170" w:type="dxa"/>
            <w:shd w:val="clear" w:color="auto" w:fill="auto"/>
            <w:vAlign w:val="center"/>
            <w:hideMark/>
          </w:tcPr>
          <w:p w14:paraId="6F119BCC"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FtsJ</w:t>
            </w:r>
            <w:proofErr w:type="spellEnd"/>
            <w:r w:rsidRPr="00D446BB">
              <w:rPr>
                <w:rFonts w:eastAsia="Times New Roman"/>
                <w:color w:val="000000"/>
                <w:sz w:val="20"/>
              </w:rPr>
              <w:t>-like methyltransferase family protein</w:t>
            </w:r>
          </w:p>
        </w:tc>
      </w:tr>
      <w:tr w:rsidR="003054E5" w:rsidRPr="00D446BB" w14:paraId="758BCE66" w14:textId="77777777" w:rsidTr="001263EB">
        <w:tblPrEx>
          <w:tblBorders>
            <w:insideV w:val="single" w:sz="4" w:space="0" w:color="auto"/>
          </w:tblBorders>
        </w:tblPrEx>
        <w:trPr>
          <w:trHeight w:val="254"/>
        </w:trPr>
        <w:tc>
          <w:tcPr>
            <w:tcW w:w="1204" w:type="dxa"/>
            <w:vMerge/>
            <w:vAlign w:val="center"/>
            <w:hideMark/>
          </w:tcPr>
          <w:p w14:paraId="465F9F56"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D707A4F" w14:textId="77777777" w:rsidR="003054E5" w:rsidRPr="00D446BB" w:rsidRDefault="003054E5" w:rsidP="001263EB">
            <w:pPr>
              <w:jc w:val="center"/>
              <w:rPr>
                <w:rFonts w:eastAsia="Times New Roman"/>
                <w:color w:val="000000"/>
                <w:sz w:val="20"/>
              </w:rPr>
            </w:pPr>
          </w:p>
        </w:tc>
        <w:tc>
          <w:tcPr>
            <w:tcW w:w="670" w:type="dxa"/>
            <w:vMerge/>
            <w:vAlign w:val="center"/>
            <w:hideMark/>
          </w:tcPr>
          <w:p w14:paraId="3F112142" w14:textId="77777777" w:rsidR="003054E5" w:rsidRPr="00D446BB" w:rsidRDefault="003054E5" w:rsidP="001263EB">
            <w:pPr>
              <w:jc w:val="center"/>
              <w:rPr>
                <w:rFonts w:eastAsia="Times New Roman"/>
                <w:color w:val="000000"/>
                <w:sz w:val="20"/>
              </w:rPr>
            </w:pPr>
          </w:p>
        </w:tc>
        <w:tc>
          <w:tcPr>
            <w:tcW w:w="1335" w:type="dxa"/>
            <w:vMerge/>
            <w:vAlign w:val="center"/>
            <w:hideMark/>
          </w:tcPr>
          <w:p w14:paraId="0F35C4C9"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CCB046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Glyma.12g042700</w:t>
            </w:r>
          </w:p>
        </w:tc>
        <w:tc>
          <w:tcPr>
            <w:tcW w:w="1455" w:type="dxa"/>
            <w:shd w:val="clear" w:color="auto" w:fill="auto"/>
            <w:vAlign w:val="center"/>
            <w:hideMark/>
          </w:tcPr>
          <w:p w14:paraId="33748B6E" w14:textId="77777777" w:rsidR="003054E5" w:rsidRPr="00D446BB" w:rsidRDefault="003054E5" w:rsidP="001263EB">
            <w:pPr>
              <w:jc w:val="center"/>
              <w:rPr>
                <w:rFonts w:eastAsia="Times New Roman"/>
                <w:color w:val="0563C1"/>
                <w:sz w:val="20"/>
                <w:u w:val="single"/>
              </w:rPr>
            </w:pPr>
            <w:r w:rsidRPr="00D446BB">
              <w:rPr>
                <w:sz w:val="20"/>
              </w:rPr>
              <w:t>AT4G34540.1</w:t>
            </w:r>
          </w:p>
        </w:tc>
        <w:tc>
          <w:tcPr>
            <w:tcW w:w="5170" w:type="dxa"/>
            <w:shd w:val="clear" w:color="auto" w:fill="auto"/>
            <w:vAlign w:val="center"/>
            <w:hideMark/>
          </w:tcPr>
          <w:p w14:paraId="1915D4A7"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NmrA</w:t>
            </w:r>
            <w:proofErr w:type="spellEnd"/>
            <w:r w:rsidRPr="00D446BB">
              <w:rPr>
                <w:rFonts w:eastAsia="Times New Roman"/>
                <w:color w:val="000000"/>
                <w:sz w:val="20"/>
              </w:rPr>
              <w:t>-like negative transcriptional regulator family protein</w:t>
            </w:r>
          </w:p>
        </w:tc>
      </w:tr>
      <w:tr w:rsidR="003054E5" w:rsidRPr="00D446BB" w14:paraId="7B0D1BF9" w14:textId="77777777" w:rsidTr="001263EB">
        <w:tblPrEx>
          <w:tblBorders>
            <w:insideV w:val="single" w:sz="4" w:space="0" w:color="auto"/>
          </w:tblBorders>
        </w:tblPrEx>
        <w:trPr>
          <w:trHeight w:val="254"/>
        </w:trPr>
        <w:tc>
          <w:tcPr>
            <w:tcW w:w="1204" w:type="dxa"/>
            <w:vMerge/>
            <w:vAlign w:val="center"/>
            <w:hideMark/>
          </w:tcPr>
          <w:p w14:paraId="0F7A270E"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C38EB46" w14:textId="77777777" w:rsidR="003054E5" w:rsidRPr="00D446BB" w:rsidRDefault="003054E5" w:rsidP="001263EB">
            <w:pPr>
              <w:jc w:val="center"/>
              <w:rPr>
                <w:rFonts w:eastAsia="Times New Roman"/>
                <w:color w:val="000000"/>
                <w:sz w:val="20"/>
              </w:rPr>
            </w:pPr>
          </w:p>
        </w:tc>
        <w:tc>
          <w:tcPr>
            <w:tcW w:w="670" w:type="dxa"/>
            <w:vMerge/>
            <w:vAlign w:val="center"/>
            <w:hideMark/>
          </w:tcPr>
          <w:p w14:paraId="0EA6B632" w14:textId="77777777" w:rsidR="003054E5" w:rsidRPr="00D446BB" w:rsidRDefault="003054E5" w:rsidP="001263EB">
            <w:pPr>
              <w:jc w:val="center"/>
              <w:rPr>
                <w:rFonts w:eastAsia="Times New Roman"/>
                <w:color w:val="000000"/>
                <w:sz w:val="20"/>
              </w:rPr>
            </w:pPr>
          </w:p>
        </w:tc>
        <w:tc>
          <w:tcPr>
            <w:tcW w:w="1335" w:type="dxa"/>
            <w:vMerge/>
            <w:vAlign w:val="center"/>
            <w:hideMark/>
          </w:tcPr>
          <w:p w14:paraId="2CA866DE"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37F3028"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Glyma.12g042800</w:t>
            </w:r>
          </w:p>
        </w:tc>
        <w:tc>
          <w:tcPr>
            <w:tcW w:w="1455" w:type="dxa"/>
            <w:shd w:val="clear" w:color="auto" w:fill="auto"/>
            <w:vAlign w:val="center"/>
            <w:hideMark/>
          </w:tcPr>
          <w:p w14:paraId="516762BF" w14:textId="77777777" w:rsidR="003054E5" w:rsidRPr="00D446BB" w:rsidRDefault="003054E5" w:rsidP="001263EB">
            <w:pPr>
              <w:jc w:val="center"/>
              <w:rPr>
                <w:rFonts w:eastAsia="Times New Roman"/>
                <w:color w:val="0563C1"/>
                <w:sz w:val="20"/>
                <w:u w:val="single"/>
              </w:rPr>
            </w:pPr>
            <w:r w:rsidRPr="00D446BB">
              <w:rPr>
                <w:sz w:val="20"/>
              </w:rPr>
              <w:t>AT2G18300.2</w:t>
            </w:r>
          </w:p>
        </w:tc>
        <w:tc>
          <w:tcPr>
            <w:tcW w:w="5170" w:type="dxa"/>
            <w:shd w:val="clear" w:color="auto" w:fill="auto"/>
            <w:vAlign w:val="center"/>
            <w:hideMark/>
          </w:tcPr>
          <w:p w14:paraId="064408A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basic helix-loop-helix (</w:t>
            </w:r>
            <w:proofErr w:type="spellStart"/>
            <w:r w:rsidRPr="00D446BB">
              <w:rPr>
                <w:rFonts w:eastAsia="Times New Roman"/>
                <w:color w:val="000000"/>
                <w:sz w:val="20"/>
              </w:rPr>
              <w:t>bHLH</w:t>
            </w:r>
            <w:proofErr w:type="spellEnd"/>
            <w:r w:rsidRPr="00D446BB">
              <w:rPr>
                <w:rFonts w:eastAsia="Times New Roman"/>
                <w:color w:val="000000"/>
                <w:sz w:val="20"/>
              </w:rPr>
              <w:t>) DNA-binding superfamily protein</w:t>
            </w:r>
          </w:p>
        </w:tc>
      </w:tr>
      <w:tr w:rsidR="003054E5" w:rsidRPr="00D446BB" w14:paraId="1500F02C"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40F724D4"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Intermittent</w:t>
            </w:r>
          </w:p>
        </w:tc>
        <w:tc>
          <w:tcPr>
            <w:tcW w:w="1340" w:type="dxa"/>
            <w:vMerge w:val="restart"/>
            <w:shd w:val="clear" w:color="auto" w:fill="auto"/>
            <w:noWrap/>
            <w:vAlign w:val="center"/>
            <w:hideMark/>
          </w:tcPr>
          <w:p w14:paraId="644CBF2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13:2112345</w:t>
            </w:r>
          </w:p>
        </w:tc>
        <w:tc>
          <w:tcPr>
            <w:tcW w:w="670" w:type="dxa"/>
            <w:vMerge w:val="restart"/>
            <w:shd w:val="clear" w:color="auto" w:fill="auto"/>
            <w:noWrap/>
            <w:vAlign w:val="center"/>
            <w:hideMark/>
          </w:tcPr>
          <w:p w14:paraId="6F4DB80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w:t>
            </w:r>
          </w:p>
        </w:tc>
        <w:tc>
          <w:tcPr>
            <w:tcW w:w="1335" w:type="dxa"/>
            <w:vMerge w:val="restart"/>
            <w:shd w:val="clear" w:color="auto" w:fill="auto"/>
            <w:noWrap/>
            <w:vAlign w:val="center"/>
            <w:hideMark/>
          </w:tcPr>
          <w:p w14:paraId="13997FE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2,112,345</w:t>
            </w:r>
          </w:p>
        </w:tc>
        <w:tc>
          <w:tcPr>
            <w:tcW w:w="1786" w:type="dxa"/>
            <w:shd w:val="clear" w:color="auto" w:fill="auto"/>
            <w:noWrap/>
            <w:vAlign w:val="center"/>
            <w:hideMark/>
          </w:tcPr>
          <w:p w14:paraId="02CC333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Glyma.13g007700</w:t>
            </w:r>
          </w:p>
        </w:tc>
        <w:tc>
          <w:tcPr>
            <w:tcW w:w="1455" w:type="dxa"/>
            <w:shd w:val="clear" w:color="auto" w:fill="auto"/>
            <w:vAlign w:val="center"/>
            <w:hideMark/>
          </w:tcPr>
          <w:p w14:paraId="6ED548E0" w14:textId="77777777" w:rsidR="003054E5" w:rsidRPr="00D446BB" w:rsidRDefault="003054E5" w:rsidP="001263EB">
            <w:pPr>
              <w:jc w:val="center"/>
              <w:rPr>
                <w:rFonts w:eastAsia="Times New Roman"/>
                <w:color w:val="0563C1"/>
                <w:sz w:val="20"/>
                <w:u w:val="single"/>
              </w:rPr>
            </w:pPr>
            <w:r w:rsidRPr="00D446BB">
              <w:rPr>
                <w:sz w:val="20"/>
              </w:rPr>
              <w:t>AT3G51690.1</w:t>
            </w:r>
          </w:p>
        </w:tc>
        <w:tc>
          <w:tcPr>
            <w:tcW w:w="5170" w:type="dxa"/>
            <w:shd w:val="clear" w:color="auto" w:fill="auto"/>
            <w:vAlign w:val="center"/>
            <w:hideMark/>
          </w:tcPr>
          <w:p w14:paraId="0759A44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PIF1 helicase</w:t>
            </w:r>
          </w:p>
        </w:tc>
      </w:tr>
      <w:tr w:rsidR="003054E5" w:rsidRPr="00D446BB" w14:paraId="170D6ECF" w14:textId="77777777" w:rsidTr="001263EB">
        <w:tblPrEx>
          <w:tblBorders>
            <w:insideV w:val="single" w:sz="4" w:space="0" w:color="auto"/>
          </w:tblBorders>
        </w:tblPrEx>
        <w:trPr>
          <w:trHeight w:val="254"/>
        </w:trPr>
        <w:tc>
          <w:tcPr>
            <w:tcW w:w="1204" w:type="dxa"/>
            <w:vMerge/>
            <w:vAlign w:val="center"/>
            <w:hideMark/>
          </w:tcPr>
          <w:p w14:paraId="600A856D"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0EAD7E58" w14:textId="77777777" w:rsidR="003054E5" w:rsidRPr="00D446BB" w:rsidRDefault="003054E5" w:rsidP="001263EB">
            <w:pPr>
              <w:jc w:val="center"/>
              <w:rPr>
                <w:rFonts w:eastAsia="Times New Roman"/>
                <w:color w:val="000000"/>
                <w:sz w:val="20"/>
              </w:rPr>
            </w:pPr>
          </w:p>
        </w:tc>
        <w:tc>
          <w:tcPr>
            <w:tcW w:w="670" w:type="dxa"/>
            <w:vMerge/>
            <w:vAlign w:val="center"/>
            <w:hideMark/>
          </w:tcPr>
          <w:p w14:paraId="30D49DFB" w14:textId="77777777" w:rsidR="003054E5" w:rsidRPr="00D446BB" w:rsidRDefault="003054E5" w:rsidP="001263EB">
            <w:pPr>
              <w:jc w:val="center"/>
              <w:rPr>
                <w:rFonts w:eastAsia="Times New Roman"/>
                <w:color w:val="000000"/>
                <w:sz w:val="20"/>
              </w:rPr>
            </w:pPr>
          </w:p>
        </w:tc>
        <w:tc>
          <w:tcPr>
            <w:tcW w:w="1335" w:type="dxa"/>
            <w:vMerge/>
            <w:vAlign w:val="center"/>
            <w:hideMark/>
          </w:tcPr>
          <w:p w14:paraId="67BD7FDF"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BDF781C"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Glyma.13g007800</w:t>
            </w:r>
          </w:p>
        </w:tc>
        <w:tc>
          <w:tcPr>
            <w:tcW w:w="1455" w:type="dxa"/>
            <w:shd w:val="clear" w:color="auto" w:fill="auto"/>
            <w:vAlign w:val="center"/>
            <w:hideMark/>
          </w:tcPr>
          <w:p w14:paraId="770FABCD" w14:textId="77777777" w:rsidR="003054E5" w:rsidRPr="00D446BB" w:rsidRDefault="003054E5" w:rsidP="001263EB">
            <w:pPr>
              <w:jc w:val="center"/>
              <w:rPr>
                <w:rFonts w:eastAsia="Times New Roman"/>
                <w:color w:val="0563C1"/>
                <w:sz w:val="20"/>
                <w:u w:val="single"/>
              </w:rPr>
            </w:pPr>
            <w:r w:rsidRPr="00D446BB">
              <w:rPr>
                <w:sz w:val="20"/>
              </w:rPr>
              <w:t>AT1G02960.2</w:t>
            </w:r>
          </w:p>
        </w:tc>
        <w:tc>
          <w:tcPr>
            <w:tcW w:w="5170" w:type="dxa"/>
            <w:shd w:val="clear" w:color="auto" w:fill="auto"/>
            <w:noWrap/>
            <w:vAlign w:val="center"/>
            <w:hideMark/>
          </w:tcPr>
          <w:p w14:paraId="2F3ECB6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02FF86E4" w14:textId="77777777" w:rsidTr="001263EB">
        <w:tblPrEx>
          <w:tblBorders>
            <w:insideV w:val="single" w:sz="4" w:space="0" w:color="auto"/>
          </w:tblBorders>
        </w:tblPrEx>
        <w:trPr>
          <w:trHeight w:val="254"/>
        </w:trPr>
        <w:tc>
          <w:tcPr>
            <w:tcW w:w="1204" w:type="dxa"/>
            <w:vMerge/>
            <w:vAlign w:val="center"/>
            <w:hideMark/>
          </w:tcPr>
          <w:p w14:paraId="7960A681"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0BE0A29F" w14:textId="77777777" w:rsidR="003054E5" w:rsidRPr="00D446BB" w:rsidRDefault="003054E5" w:rsidP="001263EB">
            <w:pPr>
              <w:jc w:val="center"/>
              <w:rPr>
                <w:rFonts w:eastAsia="Times New Roman"/>
                <w:color w:val="000000"/>
                <w:sz w:val="20"/>
              </w:rPr>
            </w:pPr>
          </w:p>
        </w:tc>
        <w:tc>
          <w:tcPr>
            <w:tcW w:w="670" w:type="dxa"/>
            <w:vMerge/>
            <w:vAlign w:val="center"/>
            <w:hideMark/>
          </w:tcPr>
          <w:p w14:paraId="43CB55B3" w14:textId="77777777" w:rsidR="003054E5" w:rsidRPr="00D446BB" w:rsidRDefault="003054E5" w:rsidP="001263EB">
            <w:pPr>
              <w:jc w:val="center"/>
              <w:rPr>
                <w:rFonts w:eastAsia="Times New Roman"/>
                <w:color w:val="000000"/>
                <w:sz w:val="20"/>
              </w:rPr>
            </w:pPr>
          </w:p>
        </w:tc>
        <w:tc>
          <w:tcPr>
            <w:tcW w:w="1335" w:type="dxa"/>
            <w:vMerge/>
            <w:vAlign w:val="center"/>
            <w:hideMark/>
          </w:tcPr>
          <w:p w14:paraId="6AA386BF"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E753B9C"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Glyma.13g007900</w:t>
            </w:r>
          </w:p>
        </w:tc>
        <w:tc>
          <w:tcPr>
            <w:tcW w:w="1455" w:type="dxa"/>
            <w:shd w:val="clear" w:color="auto" w:fill="auto"/>
            <w:vAlign w:val="center"/>
            <w:hideMark/>
          </w:tcPr>
          <w:p w14:paraId="127C8A92" w14:textId="77777777" w:rsidR="003054E5" w:rsidRPr="00D446BB" w:rsidRDefault="003054E5" w:rsidP="001263EB">
            <w:pPr>
              <w:jc w:val="center"/>
              <w:rPr>
                <w:rFonts w:eastAsia="Times New Roman"/>
                <w:color w:val="0563C1"/>
                <w:sz w:val="20"/>
                <w:u w:val="single"/>
              </w:rPr>
            </w:pPr>
            <w:r w:rsidRPr="00D446BB">
              <w:rPr>
                <w:sz w:val="20"/>
              </w:rPr>
              <w:t>AT4G12680.1</w:t>
            </w:r>
          </w:p>
        </w:tc>
        <w:tc>
          <w:tcPr>
            <w:tcW w:w="5170" w:type="dxa"/>
            <w:shd w:val="clear" w:color="auto" w:fill="auto"/>
            <w:noWrap/>
            <w:vAlign w:val="center"/>
            <w:hideMark/>
          </w:tcPr>
          <w:p w14:paraId="4EDCADA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integral component of membrane</w:t>
            </w:r>
          </w:p>
        </w:tc>
      </w:tr>
      <w:tr w:rsidR="003054E5" w:rsidRPr="00D446BB" w14:paraId="263FCF4F"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1FE67F6B"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lastRenderedPageBreak/>
              <w:t>Long</w:t>
            </w:r>
          </w:p>
        </w:tc>
        <w:tc>
          <w:tcPr>
            <w:tcW w:w="1340" w:type="dxa"/>
            <w:vMerge w:val="restart"/>
            <w:shd w:val="clear" w:color="auto" w:fill="auto"/>
            <w:noWrap/>
            <w:vAlign w:val="center"/>
            <w:hideMark/>
          </w:tcPr>
          <w:p w14:paraId="68B2F441"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13:24980935</w:t>
            </w:r>
          </w:p>
        </w:tc>
        <w:tc>
          <w:tcPr>
            <w:tcW w:w="670" w:type="dxa"/>
            <w:vMerge w:val="restart"/>
            <w:shd w:val="clear" w:color="auto" w:fill="auto"/>
            <w:noWrap/>
            <w:vAlign w:val="center"/>
            <w:hideMark/>
          </w:tcPr>
          <w:p w14:paraId="34513DE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w:t>
            </w:r>
          </w:p>
        </w:tc>
        <w:tc>
          <w:tcPr>
            <w:tcW w:w="1335" w:type="dxa"/>
            <w:vMerge w:val="restart"/>
            <w:shd w:val="clear" w:color="auto" w:fill="auto"/>
            <w:noWrap/>
            <w:vAlign w:val="center"/>
            <w:hideMark/>
          </w:tcPr>
          <w:p w14:paraId="2BC17E8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24,980,935</w:t>
            </w:r>
          </w:p>
        </w:tc>
        <w:tc>
          <w:tcPr>
            <w:tcW w:w="1786" w:type="dxa"/>
            <w:shd w:val="clear" w:color="auto" w:fill="auto"/>
            <w:noWrap/>
            <w:vAlign w:val="center"/>
            <w:hideMark/>
          </w:tcPr>
          <w:p w14:paraId="39208558"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Glyma.13g137000</w:t>
            </w:r>
          </w:p>
        </w:tc>
        <w:tc>
          <w:tcPr>
            <w:tcW w:w="1455" w:type="dxa"/>
            <w:shd w:val="clear" w:color="auto" w:fill="auto"/>
            <w:vAlign w:val="center"/>
            <w:hideMark/>
          </w:tcPr>
          <w:p w14:paraId="2FA85B8F" w14:textId="77777777" w:rsidR="003054E5" w:rsidRPr="00D446BB" w:rsidRDefault="003054E5" w:rsidP="001263EB">
            <w:pPr>
              <w:jc w:val="center"/>
              <w:rPr>
                <w:rFonts w:eastAsia="Times New Roman"/>
                <w:color w:val="0563C1"/>
                <w:sz w:val="20"/>
                <w:u w:val="single"/>
              </w:rPr>
            </w:pPr>
            <w:r w:rsidRPr="00D446BB">
              <w:rPr>
                <w:sz w:val="20"/>
              </w:rPr>
              <w:t>AT3G09670.1</w:t>
            </w:r>
          </w:p>
        </w:tc>
        <w:tc>
          <w:tcPr>
            <w:tcW w:w="5170" w:type="dxa"/>
            <w:shd w:val="clear" w:color="auto" w:fill="auto"/>
            <w:vAlign w:val="center"/>
            <w:hideMark/>
          </w:tcPr>
          <w:p w14:paraId="68CD4793"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tudor</w:t>
            </w:r>
            <w:proofErr w:type="spellEnd"/>
            <w:r w:rsidRPr="00D446BB">
              <w:rPr>
                <w:rFonts w:eastAsia="Times New Roman"/>
                <w:color w:val="000000"/>
                <w:sz w:val="20"/>
              </w:rPr>
              <w:t>/PWWP/MBT superfamily protein</w:t>
            </w:r>
          </w:p>
        </w:tc>
      </w:tr>
      <w:tr w:rsidR="003054E5" w:rsidRPr="00D446BB" w14:paraId="6B32C3B4" w14:textId="77777777" w:rsidTr="001263EB">
        <w:tblPrEx>
          <w:tblBorders>
            <w:insideV w:val="single" w:sz="4" w:space="0" w:color="auto"/>
          </w:tblBorders>
        </w:tblPrEx>
        <w:trPr>
          <w:trHeight w:val="254"/>
        </w:trPr>
        <w:tc>
          <w:tcPr>
            <w:tcW w:w="1204" w:type="dxa"/>
            <w:vMerge/>
            <w:vAlign w:val="center"/>
            <w:hideMark/>
          </w:tcPr>
          <w:p w14:paraId="7900DBAB"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0F82463" w14:textId="77777777" w:rsidR="003054E5" w:rsidRPr="00D446BB" w:rsidRDefault="003054E5" w:rsidP="001263EB">
            <w:pPr>
              <w:jc w:val="center"/>
              <w:rPr>
                <w:rFonts w:eastAsia="Times New Roman"/>
                <w:color w:val="000000"/>
                <w:sz w:val="20"/>
              </w:rPr>
            </w:pPr>
          </w:p>
        </w:tc>
        <w:tc>
          <w:tcPr>
            <w:tcW w:w="670" w:type="dxa"/>
            <w:vMerge/>
            <w:vAlign w:val="center"/>
            <w:hideMark/>
          </w:tcPr>
          <w:p w14:paraId="3A98A7C8" w14:textId="77777777" w:rsidR="003054E5" w:rsidRPr="00D446BB" w:rsidRDefault="003054E5" w:rsidP="001263EB">
            <w:pPr>
              <w:jc w:val="center"/>
              <w:rPr>
                <w:rFonts w:eastAsia="Times New Roman"/>
                <w:color w:val="000000"/>
                <w:sz w:val="20"/>
              </w:rPr>
            </w:pPr>
          </w:p>
        </w:tc>
        <w:tc>
          <w:tcPr>
            <w:tcW w:w="1335" w:type="dxa"/>
            <w:vMerge/>
            <w:vAlign w:val="center"/>
            <w:hideMark/>
          </w:tcPr>
          <w:p w14:paraId="0D6977E1"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228AC83"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Glyma.13g137100</w:t>
            </w:r>
          </w:p>
        </w:tc>
        <w:tc>
          <w:tcPr>
            <w:tcW w:w="1455" w:type="dxa"/>
            <w:shd w:val="clear" w:color="auto" w:fill="auto"/>
            <w:vAlign w:val="center"/>
            <w:hideMark/>
          </w:tcPr>
          <w:p w14:paraId="0D6ED2CB" w14:textId="77777777" w:rsidR="003054E5" w:rsidRPr="00D446BB" w:rsidRDefault="003054E5" w:rsidP="001263EB">
            <w:pPr>
              <w:jc w:val="center"/>
              <w:rPr>
                <w:rFonts w:eastAsia="Times New Roman"/>
                <w:color w:val="0563C1"/>
                <w:sz w:val="20"/>
                <w:u w:val="single"/>
              </w:rPr>
            </w:pPr>
            <w:r w:rsidRPr="00D446BB">
              <w:rPr>
                <w:sz w:val="20"/>
              </w:rPr>
              <w:t>AT5G02960.1</w:t>
            </w:r>
          </w:p>
        </w:tc>
        <w:tc>
          <w:tcPr>
            <w:tcW w:w="5170" w:type="dxa"/>
            <w:shd w:val="clear" w:color="auto" w:fill="auto"/>
            <w:vAlign w:val="center"/>
            <w:hideMark/>
          </w:tcPr>
          <w:p w14:paraId="6F9967DF"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ribosomal protein S12/S23 family protein</w:t>
            </w:r>
          </w:p>
        </w:tc>
      </w:tr>
      <w:tr w:rsidR="003054E5" w:rsidRPr="00D446BB" w14:paraId="5953ED1B" w14:textId="77777777" w:rsidTr="001263EB">
        <w:tblPrEx>
          <w:tblBorders>
            <w:insideV w:val="single" w:sz="4" w:space="0" w:color="auto"/>
          </w:tblBorders>
        </w:tblPrEx>
        <w:trPr>
          <w:trHeight w:val="254"/>
        </w:trPr>
        <w:tc>
          <w:tcPr>
            <w:tcW w:w="1204" w:type="dxa"/>
            <w:vMerge/>
            <w:vAlign w:val="center"/>
            <w:hideMark/>
          </w:tcPr>
          <w:p w14:paraId="158ACD99"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08FE2E24" w14:textId="77777777" w:rsidR="003054E5" w:rsidRPr="00D446BB" w:rsidRDefault="003054E5" w:rsidP="001263EB">
            <w:pPr>
              <w:jc w:val="center"/>
              <w:rPr>
                <w:rFonts w:eastAsia="Times New Roman"/>
                <w:color w:val="000000"/>
                <w:sz w:val="20"/>
              </w:rPr>
            </w:pPr>
          </w:p>
        </w:tc>
        <w:tc>
          <w:tcPr>
            <w:tcW w:w="670" w:type="dxa"/>
            <w:vMerge/>
            <w:vAlign w:val="center"/>
            <w:hideMark/>
          </w:tcPr>
          <w:p w14:paraId="1A3CE077" w14:textId="77777777" w:rsidR="003054E5" w:rsidRPr="00D446BB" w:rsidRDefault="003054E5" w:rsidP="001263EB">
            <w:pPr>
              <w:jc w:val="center"/>
              <w:rPr>
                <w:rFonts w:eastAsia="Times New Roman"/>
                <w:color w:val="000000"/>
                <w:sz w:val="20"/>
              </w:rPr>
            </w:pPr>
          </w:p>
        </w:tc>
        <w:tc>
          <w:tcPr>
            <w:tcW w:w="1335" w:type="dxa"/>
            <w:vMerge/>
            <w:vAlign w:val="center"/>
            <w:hideMark/>
          </w:tcPr>
          <w:p w14:paraId="2C7BF05A"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9C06C3C"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Glyma.13g137200</w:t>
            </w:r>
          </w:p>
        </w:tc>
        <w:tc>
          <w:tcPr>
            <w:tcW w:w="1455" w:type="dxa"/>
            <w:shd w:val="clear" w:color="auto" w:fill="auto"/>
            <w:vAlign w:val="center"/>
            <w:hideMark/>
          </w:tcPr>
          <w:p w14:paraId="560514D5" w14:textId="77777777" w:rsidR="003054E5" w:rsidRPr="00D446BB" w:rsidRDefault="003054E5" w:rsidP="001263EB">
            <w:pPr>
              <w:jc w:val="center"/>
              <w:rPr>
                <w:rFonts w:eastAsia="Times New Roman"/>
                <w:color w:val="0563C1"/>
                <w:sz w:val="20"/>
                <w:u w:val="single"/>
              </w:rPr>
            </w:pPr>
            <w:r w:rsidRPr="00D446BB">
              <w:rPr>
                <w:sz w:val="20"/>
              </w:rPr>
              <w:t>AT2G37080.1</w:t>
            </w:r>
          </w:p>
        </w:tc>
        <w:tc>
          <w:tcPr>
            <w:tcW w:w="5170" w:type="dxa"/>
            <w:shd w:val="clear" w:color="auto" w:fill="auto"/>
            <w:vAlign w:val="center"/>
            <w:hideMark/>
          </w:tcPr>
          <w:p w14:paraId="1BFD23D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ROP interactive partner 3</w:t>
            </w:r>
          </w:p>
        </w:tc>
      </w:tr>
      <w:tr w:rsidR="003054E5" w:rsidRPr="00D446BB" w14:paraId="08EC5BE3"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03BBF908"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0" w:type="dxa"/>
            <w:vMerge w:val="restart"/>
            <w:shd w:val="clear" w:color="auto" w:fill="auto"/>
            <w:noWrap/>
            <w:vAlign w:val="center"/>
            <w:hideMark/>
          </w:tcPr>
          <w:p w14:paraId="5D4D61A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13:37339900</w:t>
            </w:r>
          </w:p>
        </w:tc>
        <w:tc>
          <w:tcPr>
            <w:tcW w:w="670" w:type="dxa"/>
            <w:vMerge w:val="restart"/>
            <w:shd w:val="clear" w:color="auto" w:fill="auto"/>
            <w:noWrap/>
            <w:vAlign w:val="center"/>
            <w:hideMark/>
          </w:tcPr>
          <w:p w14:paraId="7CA9056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w:t>
            </w:r>
          </w:p>
        </w:tc>
        <w:tc>
          <w:tcPr>
            <w:tcW w:w="1335" w:type="dxa"/>
            <w:vMerge w:val="restart"/>
            <w:shd w:val="clear" w:color="auto" w:fill="auto"/>
            <w:noWrap/>
            <w:vAlign w:val="center"/>
            <w:hideMark/>
          </w:tcPr>
          <w:p w14:paraId="7B4165A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37,339,900</w:t>
            </w:r>
          </w:p>
        </w:tc>
        <w:tc>
          <w:tcPr>
            <w:tcW w:w="1786" w:type="dxa"/>
            <w:shd w:val="clear" w:color="auto" w:fill="auto"/>
            <w:noWrap/>
            <w:vAlign w:val="center"/>
            <w:hideMark/>
          </w:tcPr>
          <w:p w14:paraId="16E4E5A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Glyma.13g271100</w:t>
            </w:r>
          </w:p>
        </w:tc>
        <w:tc>
          <w:tcPr>
            <w:tcW w:w="1455" w:type="dxa"/>
            <w:shd w:val="clear" w:color="auto" w:fill="auto"/>
            <w:vAlign w:val="center"/>
            <w:hideMark/>
          </w:tcPr>
          <w:p w14:paraId="6649E2A5" w14:textId="77777777" w:rsidR="003054E5" w:rsidRPr="00D446BB" w:rsidRDefault="003054E5" w:rsidP="001263EB">
            <w:pPr>
              <w:jc w:val="center"/>
              <w:rPr>
                <w:rFonts w:eastAsia="Times New Roman"/>
                <w:color w:val="0563C1"/>
                <w:sz w:val="20"/>
                <w:u w:val="single"/>
              </w:rPr>
            </w:pPr>
            <w:r w:rsidRPr="00D446BB">
              <w:rPr>
                <w:sz w:val="20"/>
              </w:rPr>
              <w:t>AT3G14980.1</w:t>
            </w:r>
          </w:p>
        </w:tc>
        <w:tc>
          <w:tcPr>
            <w:tcW w:w="5170" w:type="dxa"/>
            <w:shd w:val="clear" w:color="auto" w:fill="auto"/>
            <w:vAlign w:val="center"/>
            <w:hideMark/>
          </w:tcPr>
          <w:p w14:paraId="3B88C4A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acyl-CoA N-acyltransferase with RING/FYVE/PHD-type zinc finger protein</w:t>
            </w:r>
          </w:p>
        </w:tc>
      </w:tr>
      <w:tr w:rsidR="003054E5" w:rsidRPr="00D446BB" w14:paraId="41594789" w14:textId="77777777" w:rsidTr="001263EB">
        <w:tblPrEx>
          <w:tblBorders>
            <w:insideV w:val="single" w:sz="4" w:space="0" w:color="auto"/>
          </w:tblBorders>
        </w:tblPrEx>
        <w:trPr>
          <w:trHeight w:val="254"/>
        </w:trPr>
        <w:tc>
          <w:tcPr>
            <w:tcW w:w="1204" w:type="dxa"/>
            <w:vMerge/>
            <w:vAlign w:val="center"/>
            <w:hideMark/>
          </w:tcPr>
          <w:p w14:paraId="6E8DCF8E"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1606E59" w14:textId="77777777" w:rsidR="003054E5" w:rsidRPr="00D446BB" w:rsidRDefault="003054E5" w:rsidP="001263EB">
            <w:pPr>
              <w:jc w:val="center"/>
              <w:rPr>
                <w:rFonts w:eastAsia="Times New Roman"/>
                <w:color w:val="000000"/>
                <w:sz w:val="20"/>
              </w:rPr>
            </w:pPr>
          </w:p>
        </w:tc>
        <w:tc>
          <w:tcPr>
            <w:tcW w:w="670" w:type="dxa"/>
            <w:vMerge/>
            <w:vAlign w:val="center"/>
            <w:hideMark/>
          </w:tcPr>
          <w:p w14:paraId="7B763E98" w14:textId="77777777" w:rsidR="003054E5" w:rsidRPr="00D446BB" w:rsidRDefault="003054E5" w:rsidP="001263EB">
            <w:pPr>
              <w:jc w:val="center"/>
              <w:rPr>
                <w:rFonts w:eastAsia="Times New Roman"/>
                <w:color w:val="000000"/>
                <w:sz w:val="20"/>
              </w:rPr>
            </w:pPr>
          </w:p>
        </w:tc>
        <w:tc>
          <w:tcPr>
            <w:tcW w:w="1335" w:type="dxa"/>
            <w:vMerge/>
            <w:vAlign w:val="center"/>
            <w:hideMark/>
          </w:tcPr>
          <w:p w14:paraId="024C4D80"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4445D9C7"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Glyma.13g271200</w:t>
            </w:r>
          </w:p>
        </w:tc>
        <w:tc>
          <w:tcPr>
            <w:tcW w:w="1455" w:type="dxa"/>
            <w:shd w:val="clear" w:color="auto" w:fill="auto"/>
            <w:vAlign w:val="center"/>
            <w:hideMark/>
          </w:tcPr>
          <w:p w14:paraId="46C07C90" w14:textId="77777777" w:rsidR="003054E5" w:rsidRPr="00D446BB" w:rsidRDefault="003054E5" w:rsidP="001263EB">
            <w:pPr>
              <w:jc w:val="center"/>
              <w:rPr>
                <w:rFonts w:eastAsia="Times New Roman"/>
                <w:color w:val="0563C1"/>
                <w:sz w:val="20"/>
                <w:u w:val="single"/>
              </w:rPr>
            </w:pPr>
            <w:r w:rsidRPr="00D446BB">
              <w:rPr>
                <w:sz w:val="20"/>
              </w:rPr>
              <w:t>AT1G53280.1</w:t>
            </w:r>
          </w:p>
        </w:tc>
        <w:tc>
          <w:tcPr>
            <w:tcW w:w="5170" w:type="dxa"/>
            <w:shd w:val="clear" w:color="auto" w:fill="auto"/>
            <w:vAlign w:val="center"/>
            <w:hideMark/>
          </w:tcPr>
          <w:p w14:paraId="617785E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 xml:space="preserve">class I glutamine </w:t>
            </w:r>
            <w:proofErr w:type="spellStart"/>
            <w:r w:rsidRPr="00D446BB">
              <w:rPr>
                <w:rFonts w:eastAsia="Times New Roman"/>
                <w:color w:val="000000"/>
                <w:sz w:val="20"/>
              </w:rPr>
              <w:t>amidotransferase</w:t>
            </w:r>
            <w:proofErr w:type="spellEnd"/>
            <w:r w:rsidRPr="00D446BB">
              <w:rPr>
                <w:rFonts w:eastAsia="Times New Roman"/>
                <w:color w:val="000000"/>
                <w:sz w:val="20"/>
              </w:rPr>
              <w:t>-like superfamily protein</w:t>
            </w:r>
          </w:p>
        </w:tc>
      </w:tr>
      <w:tr w:rsidR="003054E5" w:rsidRPr="00D446BB" w14:paraId="3FB5885C" w14:textId="77777777" w:rsidTr="001263EB">
        <w:tblPrEx>
          <w:tblBorders>
            <w:insideV w:val="single" w:sz="4" w:space="0" w:color="auto"/>
          </w:tblBorders>
        </w:tblPrEx>
        <w:trPr>
          <w:trHeight w:val="254"/>
        </w:trPr>
        <w:tc>
          <w:tcPr>
            <w:tcW w:w="1204" w:type="dxa"/>
            <w:vMerge/>
            <w:vAlign w:val="center"/>
            <w:hideMark/>
          </w:tcPr>
          <w:p w14:paraId="191A3155"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1CE34633" w14:textId="77777777" w:rsidR="003054E5" w:rsidRPr="00D446BB" w:rsidRDefault="003054E5" w:rsidP="001263EB">
            <w:pPr>
              <w:jc w:val="center"/>
              <w:rPr>
                <w:rFonts w:eastAsia="Times New Roman"/>
                <w:color w:val="000000"/>
                <w:sz w:val="20"/>
              </w:rPr>
            </w:pPr>
          </w:p>
        </w:tc>
        <w:tc>
          <w:tcPr>
            <w:tcW w:w="670" w:type="dxa"/>
            <w:vMerge/>
            <w:vAlign w:val="center"/>
            <w:hideMark/>
          </w:tcPr>
          <w:p w14:paraId="5608CE78" w14:textId="77777777" w:rsidR="003054E5" w:rsidRPr="00D446BB" w:rsidRDefault="003054E5" w:rsidP="001263EB">
            <w:pPr>
              <w:jc w:val="center"/>
              <w:rPr>
                <w:rFonts w:eastAsia="Times New Roman"/>
                <w:color w:val="000000"/>
                <w:sz w:val="20"/>
              </w:rPr>
            </w:pPr>
          </w:p>
        </w:tc>
        <w:tc>
          <w:tcPr>
            <w:tcW w:w="1335" w:type="dxa"/>
            <w:vMerge/>
            <w:vAlign w:val="center"/>
            <w:hideMark/>
          </w:tcPr>
          <w:p w14:paraId="2AE5B76C"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49BA7E4E"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Glyma.13g271300</w:t>
            </w:r>
          </w:p>
        </w:tc>
        <w:tc>
          <w:tcPr>
            <w:tcW w:w="1455" w:type="dxa"/>
            <w:shd w:val="clear" w:color="auto" w:fill="auto"/>
            <w:vAlign w:val="center"/>
            <w:hideMark/>
          </w:tcPr>
          <w:p w14:paraId="128C4889" w14:textId="77777777" w:rsidR="003054E5" w:rsidRPr="00D446BB" w:rsidRDefault="003054E5" w:rsidP="001263EB">
            <w:pPr>
              <w:jc w:val="center"/>
              <w:rPr>
                <w:rFonts w:eastAsia="Times New Roman"/>
                <w:color w:val="0563C1"/>
                <w:sz w:val="20"/>
                <w:u w:val="single"/>
              </w:rPr>
            </w:pPr>
            <w:r w:rsidRPr="00D446BB">
              <w:rPr>
                <w:sz w:val="20"/>
              </w:rPr>
              <w:t>AT1G53270.1</w:t>
            </w:r>
          </w:p>
        </w:tc>
        <w:tc>
          <w:tcPr>
            <w:tcW w:w="5170" w:type="dxa"/>
            <w:shd w:val="clear" w:color="auto" w:fill="auto"/>
            <w:vAlign w:val="center"/>
            <w:hideMark/>
          </w:tcPr>
          <w:p w14:paraId="2AC76D3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ABC-2 type transporter family protein</w:t>
            </w:r>
          </w:p>
        </w:tc>
      </w:tr>
      <w:tr w:rsidR="003054E5" w:rsidRPr="00D446BB" w14:paraId="2C1A4173" w14:textId="77777777" w:rsidTr="001263EB">
        <w:tblPrEx>
          <w:tblBorders>
            <w:insideV w:val="single" w:sz="4" w:space="0" w:color="auto"/>
          </w:tblBorders>
        </w:tblPrEx>
        <w:trPr>
          <w:trHeight w:val="254"/>
        </w:trPr>
        <w:tc>
          <w:tcPr>
            <w:tcW w:w="1204" w:type="dxa"/>
            <w:vMerge/>
            <w:vAlign w:val="center"/>
            <w:hideMark/>
          </w:tcPr>
          <w:p w14:paraId="323CFFCC"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92E0ECC" w14:textId="77777777" w:rsidR="003054E5" w:rsidRPr="00D446BB" w:rsidRDefault="003054E5" w:rsidP="001263EB">
            <w:pPr>
              <w:jc w:val="center"/>
              <w:rPr>
                <w:rFonts w:eastAsia="Times New Roman"/>
                <w:color w:val="000000"/>
                <w:sz w:val="20"/>
              </w:rPr>
            </w:pPr>
          </w:p>
        </w:tc>
        <w:tc>
          <w:tcPr>
            <w:tcW w:w="670" w:type="dxa"/>
            <w:vMerge/>
            <w:vAlign w:val="center"/>
            <w:hideMark/>
          </w:tcPr>
          <w:p w14:paraId="26FA9236" w14:textId="77777777" w:rsidR="003054E5" w:rsidRPr="00D446BB" w:rsidRDefault="003054E5" w:rsidP="001263EB">
            <w:pPr>
              <w:jc w:val="center"/>
              <w:rPr>
                <w:rFonts w:eastAsia="Times New Roman"/>
                <w:color w:val="000000"/>
                <w:sz w:val="20"/>
              </w:rPr>
            </w:pPr>
          </w:p>
        </w:tc>
        <w:tc>
          <w:tcPr>
            <w:tcW w:w="1335" w:type="dxa"/>
            <w:vMerge/>
            <w:vAlign w:val="center"/>
            <w:hideMark/>
          </w:tcPr>
          <w:p w14:paraId="75C7DCE2"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0F71BDF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Glyma.13g271400</w:t>
            </w:r>
          </w:p>
        </w:tc>
        <w:tc>
          <w:tcPr>
            <w:tcW w:w="1455" w:type="dxa"/>
            <w:shd w:val="clear" w:color="auto" w:fill="auto"/>
            <w:vAlign w:val="center"/>
            <w:hideMark/>
          </w:tcPr>
          <w:p w14:paraId="19909980" w14:textId="77777777" w:rsidR="003054E5" w:rsidRPr="00D446BB" w:rsidRDefault="003054E5" w:rsidP="001263EB">
            <w:pPr>
              <w:jc w:val="center"/>
              <w:rPr>
                <w:rFonts w:eastAsia="Times New Roman"/>
                <w:color w:val="0563C1"/>
                <w:sz w:val="20"/>
                <w:u w:val="single"/>
              </w:rPr>
            </w:pPr>
            <w:r w:rsidRPr="00D446BB">
              <w:rPr>
                <w:sz w:val="20"/>
              </w:rPr>
              <w:t>AT3G15000.1</w:t>
            </w:r>
          </w:p>
        </w:tc>
        <w:tc>
          <w:tcPr>
            <w:tcW w:w="5170" w:type="dxa"/>
            <w:shd w:val="clear" w:color="auto" w:fill="auto"/>
            <w:vAlign w:val="center"/>
            <w:hideMark/>
          </w:tcPr>
          <w:p w14:paraId="5B5D79E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cobalt ion binding</w:t>
            </w:r>
          </w:p>
        </w:tc>
      </w:tr>
      <w:tr w:rsidR="003054E5" w:rsidRPr="00D446BB" w14:paraId="2BEE85CF" w14:textId="77777777" w:rsidTr="001263EB">
        <w:tblPrEx>
          <w:tblBorders>
            <w:insideV w:val="single" w:sz="4" w:space="0" w:color="auto"/>
          </w:tblBorders>
        </w:tblPrEx>
        <w:trPr>
          <w:trHeight w:val="254"/>
        </w:trPr>
        <w:tc>
          <w:tcPr>
            <w:tcW w:w="1204" w:type="dxa"/>
            <w:vMerge/>
            <w:vAlign w:val="center"/>
            <w:hideMark/>
          </w:tcPr>
          <w:p w14:paraId="064DAAE7"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CA21663" w14:textId="77777777" w:rsidR="003054E5" w:rsidRPr="00D446BB" w:rsidRDefault="003054E5" w:rsidP="001263EB">
            <w:pPr>
              <w:jc w:val="center"/>
              <w:rPr>
                <w:rFonts w:eastAsia="Times New Roman"/>
                <w:color w:val="000000"/>
                <w:sz w:val="20"/>
              </w:rPr>
            </w:pPr>
          </w:p>
        </w:tc>
        <w:tc>
          <w:tcPr>
            <w:tcW w:w="670" w:type="dxa"/>
            <w:vMerge/>
            <w:vAlign w:val="center"/>
            <w:hideMark/>
          </w:tcPr>
          <w:p w14:paraId="2141D631" w14:textId="77777777" w:rsidR="003054E5" w:rsidRPr="00D446BB" w:rsidRDefault="003054E5" w:rsidP="001263EB">
            <w:pPr>
              <w:jc w:val="center"/>
              <w:rPr>
                <w:rFonts w:eastAsia="Times New Roman"/>
                <w:color w:val="000000"/>
                <w:sz w:val="20"/>
              </w:rPr>
            </w:pPr>
          </w:p>
        </w:tc>
        <w:tc>
          <w:tcPr>
            <w:tcW w:w="1335" w:type="dxa"/>
            <w:vMerge/>
            <w:vAlign w:val="center"/>
            <w:hideMark/>
          </w:tcPr>
          <w:p w14:paraId="75C2E3F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0AFCC6D"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Glyma.13g271500</w:t>
            </w:r>
          </w:p>
        </w:tc>
        <w:tc>
          <w:tcPr>
            <w:tcW w:w="1455" w:type="dxa"/>
            <w:shd w:val="clear" w:color="auto" w:fill="auto"/>
            <w:vAlign w:val="center"/>
            <w:hideMark/>
          </w:tcPr>
          <w:p w14:paraId="034241DA" w14:textId="77777777" w:rsidR="003054E5" w:rsidRPr="00D446BB" w:rsidRDefault="003054E5" w:rsidP="001263EB">
            <w:pPr>
              <w:jc w:val="center"/>
              <w:rPr>
                <w:rFonts w:eastAsia="Times New Roman"/>
                <w:color w:val="0563C1"/>
                <w:sz w:val="20"/>
                <w:u w:val="single"/>
              </w:rPr>
            </w:pPr>
            <w:r w:rsidRPr="00D446BB">
              <w:rPr>
                <w:sz w:val="20"/>
              </w:rPr>
              <w:t>AT5G20040.1</w:t>
            </w:r>
          </w:p>
        </w:tc>
        <w:tc>
          <w:tcPr>
            <w:tcW w:w="5170" w:type="dxa"/>
            <w:shd w:val="clear" w:color="auto" w:fill="auto"/>
            <w:vAlign w:val="center"/>
            <w:hideMark/>
          </w:tcPr>
          <w:p w14:paraId="1FE4E9EA"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isopentenyltransferase</w:t>
            </w:r>
            <w:proofErr w:type="spellEnd"/>
            <w:r w:rsidRPr="00D446BB">
              <w:rPr>
                <w:rFonts w:eastAsia="Times New Roman"/>
                <w:color w:val="000000"/>
                <w:sz w:val="20"/>
              </w:rPr>
              <w:t xml:space="preserve"> 9</w:t>
            </w:r>
          </w:p>
        </w:tc>
      </w:tr>
      <w:tr w:rsidR="003054E5" w:rsidRPr="00D446BB" w14:paraId="75DC0732"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789031D5"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0" w:type="dxa"/>
            <w:vMerge w:val="restart"/>
            <w:shd w:val="clear" w:color="auto" w:fill="auto"/>
            <w:noWrap/>
            <w:vAlign w:val="center"/>
            <w:hideMark/>
          </w:tcPr>
          <w:p w14:paraId="4ED4BE3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14:47457673</w:t>
            </w:r>
          </w:p>
        </w:tc>
        <w:tc>
          <w:tcPr>
            <w:tcW w:w="670" w:type="dxa"/>
            <w:vMerge w:val="restart"/>
            <w:shd w:val="clear" w:color="auto" w:fill="auto"/>
            <w:noWrap/>
            <w:vAlign w:val="center"/>
            <w:hideMark/>
          </w:tcPr>
          <w:p w14:paraId="5291944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14</w:t>
            </w:r>
          </w:p>
        </w:tc>
        <w:tc>
          <w:tcPr>
            <w:tcW w:w="1335" w:type="dxa"/>
            <w:vMerge w:val="restart"/>
            <w:shd w:val="clear" w:color="auto" w:fill="auto"/>
            <w:noWrap/>
            <w:vAlign w:val="center"/>
            <w:hideMark/>
          </w:tcPr>
          <w:p w14:paraId="35F1406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47,457,673</w:t>
            </w:r>
          </w:p>
        </w:tc>
        <w:tc>
          <w:tcPr>
            <w:tcW w:w="1786" w:type="dxa"/>
            <w:shd w:val="clear" w:color="auto" w:fill="auto"/>
            <w:noWrap/>
            <w:vAlign w:val="center"/>
            <w:hideMark/>
          </w:tcPr>
          <w:p w14:paraId="0340918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Glyma.14g208600</w:t>
            </w:r>
          </w:p>
        </w:tc>
        <w:tc>
          <w:tcPr>
            <w:tcW w:w="1455" w:type="dxa"/>
            <w:shd w:val="clear" w:color="auto" w:fill="auto"/>
            <w:vAlign w:val="center"/>
            <w:hideMark/>
          </w:tcPr>
          <w:p w14:paraId="5F1AAC6C" w14:textId="77777777" w:rsidR="003054E5" w:rsidRPr="00D446BB" w:rsidRDefault="003054E5" w:rsidP="001263EB">
            <w:pPr>
              <w:jc w:val="center"/>
              <w:rPr>
                <w:rFonts w:eastAsia="Times New Roman"/>
                <w:color w:val="0563C1"/>
                <w:sz w:val="20"/>
                <w:u w:val="single"/>
              </w:rPr>
            </w:pPr>
            <w:r w:rsidRPr="00D446BB">
              <w:rPr>
                <w:sz w:val="20"/>
              </w:rPr>
              <w:t>AT2G40510.1</w:t>
            </w:r>
          </w:p>
        </w:tc>
        <w:tc>
          <w:tcPr>
            <w:tcW w:w="5170" w:type="dxa"/>
            <w:shd w:val="clear" w:color="auto" w:fill="auto"/>
            <w:vAlign w:val="center"/>
            <w:hideMark/>
          </w:tcPr>
          <w:p w14:paraId="1D558BA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ribosomal protein S26e family protein</w:t>
            </w:r>
          </w:p>
        </w:tc>
      </w:tr>
      <w:tr w:rsidR="003054E5" w:rsidRPr="00D446BB" w14:paraId="13ED5499" w14:textId="77777777" w:rsidTr="001263EB">
        <w:tblPrEx>
          <w:tblBorders>
            <w:insideV w:val="single" w:sz="4" w:space="0" w:color="auto"/>
          </w:tblBorders>
        </w:tblPrEx>
        <w:trPr>
          <w:trHeight w:val="254"/>
        </w:trPr>
        <w:tc>
          <w:tcPr>
            <w:tcW w:w="1204" w:type="dxa"/>
            <w:vMerge/>
            <w:vAlign w:val="center"/>
            <w:hideMark/>
          </w:tcPr>
          <w:p w14:paraId="150CEE78"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C253B40" w14:textId="77777777" w:rsidR="003054E5" w:rsidRPr="00D446BB" w:rsidRDefault="003054E5" w:rsidP="001263EB">
            <w:pPr>
              <w:jc w:val="center"/>
              <w:rPr>
                <w:rFonts w:eastAsia="Times New Roman"/>
                <w:color w:val="000000"/>
                <w:sz w:val="20"/>
              </w:rPr>
            </w:pPr>
          </w:p>
        </w:tc>
        <w:tc>
          <w:tcPr>
            <w:tcW w:w="670" w:type="dxa"/>
            <w:vMerge/>
            <w:vAlign w:val="center"/>
            <w:hideMark/>
          </w:tcPr>
          <w:p w14:paraId="2B5ECEEF" w14:textId="77777777" w:rsidR="003054E5" w:rsidRPr="00D446BB" w:rsidRDefault="003054E5" w:rsidP="001263EB">
            <w:pPr>
              <w:jc w:val="center"/>
              <w:rPr>
                <w:rFonts w:eastAsia="Times New Roman"/>
                <w:color w:val="000000"/>
                <w:sz w:val="20"/>
              </w:rPr>
            </w:pPr>
          </w:p>
        </w:tc>
        <w:tc>
          <w:tcPr>
            <w:tcW w:w="1335" w:type="dxa"/>
            <w:vMerge/>
            <w:vAlign w:val="center"/>
            <w:hideMark/>
          </w:tcPr>
          <w:p w14:paraId="6F3561A4"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DEFC0F8"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Glyma.14g208700</w:t>
            </w:r>
          </w:p>
        </w:tc>
        <w:tc>
          <w:tcPr>
            <w:tcW w:w="1455" w:type="dxa"/>
            <w:shd w:val="clear" w:color="auto" w:fill="auto"/>
            <w:vAlign w:val="center"/>
            <w:hideMark/>
          </w:tcPr>
          <w:p w14:paraId="21CAD59E" w14:textId="77777777" w:rsidR="003054E5" w:rsidRPr="00D446BB" w:rsidRDefault="003054E5" w:rsidP="001263EB">
            <w:pPr>
              <w:jc w:val="center"/>
              <w:rPr>
                <w:rFonts w:eastAsia="Times New Roman"/>
                <w:color w:val="0563C1"/>
                <w:sz w:val="20"/>
                <w:u w:val="single"/>
              </w:rPr>
            </w:pPr>
            <w:r w:rsidRPr="00D446BB">
              <w:rPr>
                <w:sz w:val="20"/>
              </w:rPr>
              <w:t>AT5G37150.1</w:t>
            </w:r>
          </w:p>
        </w:tc>
        <w:tc>
          <w:tcPr>
            <w:tcW w:w="5170" w:type="dxa"/>
            <w:shd w:val="clear" w:color="auto" w:fill="auto"/>
            <w:vAlign w:val="center"/>
            <w:hideMark/>
          </w:tcPr>
          <w:p w14:paraId="7D71DB0C"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P-loop containing nucleoside triphosphate hydrolases superfamily protein</w:t>
            </w:r>
          </w:p>
        </w:tc>
      </w:tr>
      <w:tr w:rsidR="003054E5" w:rsidRPr="00D446BB" w14:paraId="3D02B8A3" w14:textId="77777777" w:rsidTr="001263EB">
        <w:tblPrEx>
          <w:tblBorders>
            <w:insideV w:val="single" w:sz="4" w:space="0" w:color="auto"/>
          </w:tblBorders>
        </w:tblPrEx>
        <w:trPr>
          <w:trHeight w:val="254"/>
        </w:trPr>
        <w:tc>
          <w:tcPr>
            <w:tcW w:w="1204" w:type="dxa"/>
            <w:vMerge/>
            <w:vAlign w:val="center"/>
            <w:hideMark/>
          </w:tcPr>
          <w:p w14:paraId="12D3212A"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8AC08D9" w14:textId="77777777" w:rsidR="003054E5" w:rsidRPr="00D446BB" w:rsidRDefault="003054E5" w:rsidP="001263EB">
            <w:pPr>
              <w:jc w:val="center"/>
              <w:rPr>
                <w:rFonts w:eastAsia="Times New Roman"/>
                <w:color w:val="000000"/>
                <w:sz w:val="20"/>
              </w:rPr>
            </w:pPr>
          </w:p>
        </w:tc>
        <w:tc>
          <w:tcPr>
            <w:tcW w:w="670" w:type="dxa"/>
            <w:vMerge/>
            <w:vAlign w:val="center"/>
            <w:hideMark/>
          </w:tcPr>
          <w:p w14:paraId="0ADC3657" w14:textId="77777777" w:rsidR="003054E5" w:rsidRPr="00D446BB" w:rsidRDefault="003054E5" w:rsidP="001263EB">
            <w:pPr>
              <w:jc w:val="center"/>
              <w:rPr>
                <w:rFonts w:eastAsia="Times New Roman"/>
                <w:color w:val="000000"/>
                <w:sz w:val="20"/>
              </w:rPr>
            </w:pPr>
          </w:p>
        </w:tc>
        <w:tc>
          <w:tcPr>
            <w:tcW w:w="1335" w:type="dxa"/>
            <w:vMerge/>
            <w:vAlign w:val="center"/>
            <w:hideMark/>
          </w:tcPr>
          <w:p w14:paraId="3D1D625A"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B52D9C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Glyma.14g208800</w:t>
            </w:r>
          </w:p>
        </w:tc>
        <w:tc>
          <w:tcPr>
            <w:tcW w:w="1455" w:type="dxa"/>
            <w:shd w:val="clear" w:color="auto" w:fill="auto"/>
            <w:noWrap/>
            <w:vAlign w:val="center"/>
            <w:hideMark/>
          </w:tcPr>
          <w:p w14:paraId="2478B0C2" w14:textId="77777777" w:rsidR="003054E5" w:rsidRPr="00D446BB" w:rsidRDefault="003054E5" w:rsidP="001263EB">
            <w:pPr>
              <w:jc w:val="center"/>
              <w:rPr>
                <w:rFonts w:eastAsia="Times New Roman"/>
                <w:color w:val="000000"/>
                <w:sz w:val="20"/>
              </w:rPr>
            </w:pPr>
            <w:r w:rsidRPr="00D446BB">
              <w:rPr>
                <w:sz w:val="20"/>
              </w:rPr>
              <w:t>-</w:t>
            </w:r>
          </w:p>
        </w:tc>
        <w:tc>
          <w:tcPr>
            <w:tcW w:w="5170" w:type="dxa"/>
            <w:shd w:val="clear" w:color="auto" w:fill="auto"/>
            <w:noWrap/>
            <w:vAlign w:val="center"/>
            <w:hideMark/>
          </w:tcPr>
          <w:p w14:paraId="4521CEA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49746171" w14:textId="77777777" w:rsidTr="001263EB">
        <w:tblPrEx>
          <w:tblBorders>
            <w:insideV w:val="single" w:sz="4" w:space="0" w:color="auto"/>
          </w:tblBorders>
        </w:tblPrEx>
        <w:trPr>
          <w:trHeight w:val="254"/>
        </w:trPr>
        <w:tc>
          <w:tcPr>
            <w:tcW w:w="1204" w:type="dxa"/>
            <w:vMerge/>
            <w:vAlign w:val="center"/>
            <w:hideMark/>
          </w:tcPr>
          <w:p w14:paraId="2C720D5F"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E77CC48" w14:textId="77777777" w:rsidR="003054E5" w:rsidRPr="00D446BB" w:rsidRDefault="003054E5" w:rsidP="001263EB">
            <w:pPr>
              <w:jc w:val="center"/>
              <w:rPr>
                <w:rFonts w:eastAsia="Times New Roman"/>
                <w:color w:val="000000"/>
                <w:sz w:val="20"/>
              </w:rPr>
            </w:pPr>
          </w:p>
        </w:tc>
        <w:tc>
          <w:tcPr>
            <w:tcW w:w="670" w:type="dxa"/>
            <w:vMerge/>
            <w:vAlign w:val="center"/>
            <w:hideMark/>
          </w:tcPr>
          <w:p w14:paraId="44E4A6AB" w14:textId="77777777" w:rsidR="003054E5" w:rsidRPr="00D446BB" w:rsidRDefault="003054E5" w:rsidP="001263EB">
            <w:pPr>
              <w:jc w:val="center"/>
              <w:rPr>
                <w:rFonts w:eastAsia="Times New Roman"/>
                <w:color w:val="000000"/>
                <w:sz w:val="20"/>
              </w:rPr>
            </w:pPr>
          </w:p>
        </w:tc>
        <w:tc>
          <w:tcPr>
            <w:tcW w:w="1335" w:type="dxa"/>
            <w:vMerge/>
            <w:vAlign w:val="center"/>
            <w:hideMark/>
          </w:tcPr>
          <w:p w14:paraId="12DAD706"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7077C00B"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Glyma.14g208900</w:t>
            </w:r>
          </w:p>
        </w:tc>
        <w:tc>
          <w:tcPr>
            <w:tcW w:w="1455" w:type="dxa"/>
            <w:shd w:val="clear" w:color="auto" w:fill="auto"/>
            <w:vAlign w:val="center"/>
            <w:hideMark/>
          </w:tcPr>
          <w:p w14:paraId="3D0F4F0C" w14:textId="77777777" w:rsidR="003054E5" w:rsidRPr="00D446BB" w:rsidRDefault="003054E5" w:rsidP="001263EB">
            <w:pPr>
              <w:jc w:val="center"/>
              <w:rPr>
                <w:rFonts w:eastAsia="Times New Roman"/>
                <w:color w:val="0563C1"/>
                <w:sz w:val="20"/>
                <w:u w:val="single"/>
              </w:rPr>
            </w:pPr>
            <w:r w:rsidRPr="00D446BB">
              <w:rPr>
                <w:sz w:val="20"/>
              </w:rPr>
              <w:t>AT1G17200.1</w:t>
            </w:r>
          </w:p>
        </w:tc>
        <w:tc>
          <w:tcPr>
            <w:tcW w:w="5170" w:type="dxa"/>
            <w:shd w:val="clear" w:color="auto" w:fill="auto"/>
            <w:vAlign w:val="center"/>
            <w:hideMark/>
          </w:tcPr>
          <w:p w14:paraId="0F584C50"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uncharacterised</w:t>
            </w:r>
            <w:proofErr w:type="spellEnd"/>
            <w:r w:rsidRPr="00D446BB">
              <w:rPr>
                <w:rFonts w:eastAsia="Times New Roman"/>
                <w:color w:val="000000"/>
                <w:sz w:val="20"/>
              </w:rPr>
              <w:t xml:space="preserve"> protein family (UPF0497)</w:t>
            </w:r>
          </w:p>
        </w:tc>
      </w:tr>
      <w:tr w:rsidR="003054E5" w:rsidRPr="00D446BB" w14:paraId="1FFBC8CF" w14:textId="77777777" w:rsidTr="001263EB">
        <w:tblPrEx>
          <w:tblBorders>
            <w:insideV w:val="single" w:sz="4" w:space="0" w:color="auto"/>
          </w:tblBorders>
        </w:tblPrEx>
        <w:trPr>
          <w:trHeight w:val="254"/>
        </w:trPr>
        <w:tc>
          <w:tcPr>
            <w:tcW w:w="1204" w:type="dxa"/>
            <w:vMerge/>
            <w:vAlign w:val="center"/>
            <w:hideMark/>
          </w:tcPr>
          <w:p w14:paraId="10CB17BA"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A59EEB8" w14:textId="77777777" w:rsidR="003054E5" w:rsidRPr="00D446BB" w:rsidRDefault="003054E5" w:rsidP="001263EB">
            <w:pPr>
              <w:jc w:val="center"/>
              <w:rPr>
                <w:rFonts w:eastAsia="Times New Roman"/>
                <w:color w:val="000000"/>
                <w:sz w:val="20"/>
              </w:rPr>
            </w:pPr>
          </w:p>
        </w:tc>
        <w:tc>
          <w:tcPr>
            <w:tcW w:w="670" w:type="dxa"/>
            <w:vMerge/>
            <w:vAlign w:val="center"/>
            <w:hideMark/>
          </w:tcPr>
          <w:p w14:paraId="4727F2DE" w14:textId="77777777" w:rsidR="003054E5" w:rsidRPr="00D446BB" w:rsidRDefault="003054E5" w:rsidP="001263EB">
            <w:pPr>
              <w:jc w:val="center"/>
              <w:rPr>
                <w:rFonts w:eastAsia="Times New Roman"/>
                <w:color w:val="000000"/>
                <w:sz w:val="20"/>
              </w:rPr>
            </w:pPr>
          </w:p>
        </w:tc>
        <w:tc>
          <w:tcPr>
            <w:tcW w:w="1335" w:type="dxa"/>
            <w:vMerge/>
            <w:vAlign w:val="center"/>
            <w:hideMark/>
          </w:tcPr>
          <w:p w14:paraId="629D094F"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D7B13A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Glyma.14g209000</w:t>
            </w:r>
          </w:p>
        </w:tc>
        <w:tc>
          <w:tcPr>
            <w:tcW w:w="1455" w:type="dxa"/>
            <w:shd w:val="clear" w:color="auto" w:fill="auto"/>
            <w:vAlign w:val="center"/>
            <w:hideMark/>
          </w:tcPr>
          <w:p w14:paraId="35AE0CD1" w14:textId="77777777" w:rsidR="003054E5" w:rsidRPr="00D446BB" w:rsidRDefault="003054E5" w:rsidP="001263EB">
            <w:pPr>
              <w:jc w:val="center"/>
              <w:rPr>
                <w:rFonts w:eastAsia="Times New Roman"/>
                <w:color w:val="0563C1"/>
                <w:sz w:val="20"/>
                <w:u w:val="single"/>
              </w:rPr>
            </w:pPr>
            <w:r w:rsidRPr="00D446BB">
              <w:rPr>
                <w:sz w:val="20"/>
              </w:rPr>
              <w:t>AT5G56550.1</w:t>
            </w:r>
          </w:p>
        </w:tc>
        <w:tc>
          <w:tcPr>
            <w:tcW w:w="5170" w:type="dxa"/>
            <w:shd w:val="clear" w:color="auto" w:fill="auto"/>
            <w:vAlign w:val="center"/>
            <w:hideMark/>
          </w:tcPr>
          <w:p w14:paraId="712E804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oxidative stress 3</w:t>
            </w:r>
          </w:p>
        </w:tc>
      </w:tr>
      <w:tr w:rsidR="003054E5" w:rsidRPr="00D446BB" w14:paraId="732279AF" w14:textId="77777777" w:rsidTr="001263EB">
        <w:tblPrEx>
          <w:tblBorders>
            <w:insideV w:val="single" w:sz="4" w:space="0" w:color="auto"/>
          </w:tblBorders>
        </w:tblPrEx>
        <w:trPr>
          <w:trHeight w:val="254"/>
        </w:trPr>
        <w:tc>
          <w:tcPr>
            <w:tcW w:w="1204" w:type="dxa"/>
            <w:vMerge/>
            <w:vAlign w:val="center"/>
            <w:hideMark/>
          </w:tcPr>
          <w:p w14:paraId="19537CDA"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2E96DE5" w14:textId="77777777" w:rsidR="003054E5" w:rsidRPr="00D446BB" w:rsidRDefault="003054E5" w:rsidP="001263EB">
            <w:pPr>
              <w:jc w:val="center"/>
              <w:rPr>
                <w:rFonts w:eastAsia="Times New Roman"/>
                <w:color w:val="000000"/>
                <w:sz w:val="20"/>
              </w:rPr>
            </w:pPr>
          </w:p>
        </w:tc>
        <w:tc>
          <w:tcPr>
            <w:tcW w:w="670" w:type="dxa"/>
            <w:vMerge/>
            <w:vAlign w:val="center"/>
            <w:hideMark/>
          </w:tcPr>
          <w:p w14:paraId="4029B498" w14:textId="77777777" w:rsidR="003054E5" w:rsidRPr="00D446BB" w:rsidRDefault="003054E5" w:rsidP="001263EB">
            <w:pPr>
              <w:jc w:val="center"/>
              <w:rPr>
                <w:rFonts w:eastAsia="Times New Roman"/>
                <w:color w:val="000000"/>
                <w:sz w:val="20"/>
              </w:rPr>
            </w:pPr>
          </w:p>
        </w:tc>
        <w:tc>
          <w:tcPr>
            <w:tcW w:w="1335" w:type="dxa"/>
            <w:vMerge/>
            <w:vAlign w:val="center"/>
            <w:hideMark/>
          </w:tcPr>
          <w:p w14:paraId="1B021339"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9A829AE"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Glyma.14g209100</w:t>
            </w:r>
          </w:p>
        </w:tc>
        <w:tc>
          <w:tcPr>
            <w:tcW w:w="1455" w:type="dxa"/>
            <w:shd w:val="clear" w:color="auto" w:fill="auto"/>
            <w:vAlign w:val="center"/>
            <w:hideMark/>
          </w:tcPr>
          <w:p w14:paraId="0353C5FE" w14:textId="77777777" w:rsidR="003054E5" w:rsidRPr="00D446BB" w:rsidRDefault="003054E5" w:rsidP="001263EB">
            <w:pPr>
              <w:jc w:val="center"/>
              <w:rPr>
                <w:rFonts w:eastAsia="Times New Roman"/>
                <w:color w:val="0563C1"/>
                <w:sz w:val="20"/>
                <w:u w:val="single"/>
              </w:rPr>
            </w:pPr>
            <w:r w:rsidRPr="00D446BB">
              <w:rPr>
                <w:sz w:val="20"/>
              </w:rPr>
              <w:t>GO:0015979</w:t>
            </w:r>
          </w:p>
        </w:tc>
        <w:tc>
          <w:tcPr>
            <w:tcW w:w="5170" w:type="dxa"/>
            <w:shd w:val="clear" w:color="auto" w:fill="auto"/>
            <w:vAlign w:val="center"/>
            <w:hideMark/>
          </w:tcPr>
          <w:p w14:paraId="3FDF433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photosynthesis</w:t>
            </w:r>
          </w:p>
        </w:tc>
      </w:tr>
      <w:tr w:rsidR="003054E5" w:rsidRPr="00D446BB" w14:paraId="1FC9AEE2" w14:textId="77777777" w:rsidTr="001263EB">
        <w:tblPrEx>
          <w:tblBorders>
            <w:insideV w:val="single" w:sz="4" w:space="0" w:color="auto"/>
          </w:tblBorders>
        </w:tblPrEx>
        <w:trPr>
          <w:trHeight w:val="254"/>
        </w:trPr>
        <w:tc>
          <w:tcPr>
            <w:tcW w:w="1204" w:type="dxa"/>
            <w:vMerge/>
            <w:vAlign w:val="center"/>
            <w:hideMark/>
          </w:tcPr>
          <w:p w14:paraId="0CA32437"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9B10C59" w14:textId="77777777" w:rsidR="003054E5" w:rsidRPr="00D446BB" w:rsidRDefault="003054E5" w:rsidP="001263EB">
            <w:pPr>
              <w:jc w:val="center"/>
              <w:rPr>
                <w:rFonts w:eastAsia="Times New Roman"/>
                <w:color w:val="000000"/>
                <w:sz w:val="20"/>
              </w:rPr>
            </w:pPr>
          </w:p>
        </w:tc>
        <w:tc>
          <w:tcPr>
            <w:tcW w:w="670" w:type="dxa"/>
            <w:vMerge/>
            <w:vAlign w:val="center"/>
            <w:hideMark/>
          </w:tcPr>
          <w:p w14:paraId="48339F47" w14:textId="77777777" w:rsidR="003054E5" w:rsidRPr="00D446BB" w:rsidRDefault="003054E5" w:rsidP="001263EB">
            <w:pPr>
              <w:jc w:val="center"/>
              <w:rPr>
                <w:rFonts w:eastAsia="Times New Roman"/>
                <w:color w:val="000000"/>
                <w:sz w:val="20"/>
              </w:rPr>
            </w:pPr>
          </w:p>
        </w:tc>
        <w:tc>
          <w:tcPr>
            <w:tcW w:w="1335" w:type="dxa"/>
            <w:vMerge/>
            <w:vAlign w:val="center"/>
            <w:hideMark/>
          </w:tcPr>
          <w:p w14:paraId="7F7244AD"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DC1918A"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Glyma.14g209200</w:t>
            </w:r>
          </w:p>
        </w:tc>
        <w:tc>
          <w:tcPr>
            <w:tcW w:w="1455" w:type="dxa"/>
            <w:shd w:val="clear" w:color="auto" w:fill="auto"/>
            <w:vAlign w:val="center"/>
            <w:hideMark/>
          </w:tcPr>
          <w:p w14:paraId="65F93C2A" w14:textId="77777777" w:rsidR="003054E5" w:rsidRPr="00D446BB" w:rsidRDefault="003054E5" w:rsidP="001263EB">
            <w:pPr>
              <w:jc w:val="center"/>
              <w:rPr>
                <w:rFonts w:eastAsia="Times New Roman"/>
                <w:color w:val="0563C1"/>
                <w:sz w:val="20"/>
                <w:u w:val="single"/>
              </w:rPr>
            </w:pPr>
            <w:r w:rsidRPr="00D446BB">
              <w:rPr>
                <w:sz w:val="20"/>
              </w:rPr>
              <w:t>AT1G31240.1</w:t>
            </w:r>
          </w:p>
        </w:tc>
        <w:tc>
          <w:tcPr>
            <w:tcW w:w="5170" w:type="dxa"/>
            <w:shd w:val="clear" w:color="auto" w:fill="auto"/>
            <w:vAlign w:val="center"/>
            <w:hideMark/>
          </w:tcPr>
          <w:p w14:paraId="2585F9B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bromodomain transcription factor</w:t>
            </w:r>
          </w:p>
        </w:tc>
      </w:tr>
      <w:tr w:rsidR="003054E5" w:rsidRPr="00D446BB" w14:paraId="633BC08E"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1746DFEF"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lastRenderedPageBreak/>
              <w:t>Intermittent</w:t>
            </w:r>
          </w:p>
        </w:tc>
        <w:tc>
          <w:tcPr>
            <w:tcW w:w="1340" w:type="dxa"/>
            <w:vMerge w:val="restart"/>
            <w:shd w:val="clear" w:color="auto" w:fill="auto"/>
            <w:noWrap/>
            <w:vAlign w:val="center"/>
            <w:hideMark/>
          </w:tcPr>
          <w:p w14:paraId="1509806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15:10511120</w:t>
            </w:r>
          </w:p>
        </w:tc>
        <w:tc>
          <w:tcPr>
            <w:tcW w:w="670" w:type="dxa"/>
            <w:vMerge w:val="restart"/>
            <w:shd w:val="clear" w:color="auto" w:fill="auto"/>
            <w:noWrap/>
            <w:vAlign w:val="center"/>
            <w:hideMark/>
          </w:tcPr>
          <w:p w14:paraId="288FF28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w:t>
            </w:r>
          </w:p>
        </w:tc>
        <w:tc>
          <w:tcPr>
            <w:tcW w:w="1335" w:type="dxa"/>
            <w:vMerge w:val="restart"/>
            <w:shd w:val="clear" w:color="auto" w:fill="auto"/>
            <w:noWrap/>
            <w:vAlign w:val="center"/>
            <w:hideMark/>
          </w:tcPr>
          <w:p w14:paraId="3558936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10,511,120</w:t>
            </w:r>
          </w:p>
        </w:tc>
        <w:tc>
          <w:tcPr>
            <w:tcW w:w="1786" w:type="dxa"/>
            <w:shd w:val="clear" w:color="auto" w:fill="auto"/>
            <w:noWrap/>
            <w:vAlign w:val="center"/>
            <w:hideMark/>
          </w:tcPr>
          <w:p w14:paraId="221B3574"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Glyma.15g130600</w:t>
            </w:r>
          </w:p>
        </w:tc>
        <w:tc>
          <w:tcPr>
            <w:tcW w:w="1455" w:type="dxa"/>
            <w:shd w:val="clear" w:color="auto" w:fill="auto"/>
            <w:vAlign w:val="center"/>
            <w:hideMark/>
          </w:tcPr>
          <w:p w14:paraId="08DE599E" w14:textId="77777777" w:rsidR="003054E5" w:rsidRPr="00D446BB" w:rsidRDefault="003054E5" w:rsidP="001263EB">
            <w:pPr>
              <w:jc w:val="center"/>
              <w:rPr>
                <w:rFonts w:eastAsia="Times New Roman"/>
                <w:color w:val="0563C1"/>
                <w:sz w:val="20"/>
                <w:u w:val="single"/>
              </w:rPr>
            </w:pPr>
            <w:r w:rsidRPr="00D446BB">
              <w:rPr>
                <w:sz w:val="20"/>
              </w:rPr>
              <w:t>AT2G34730.1</w:t>
            </w:r>
          </w:p>
        </w:tc>
        <w:tc>
          <w:tcPr>
            <w:tcW w:w="5170" w:type="dxa"/>
            <w:shd w:val="clear" w:color="auto" w:fill="auto"/>
            <w:vAlign w:val="center"/>
            <w:hideMark/>
          </w:tcPr>
          <w:p w14:paraId="5520B7E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myosin heavy chain-related</w:t>
            </w:r>
          </w:p>
        </w:tc>
      </w:tr>
      <w:tr w:rsidR="003054E5" w:rsidRPr="00D446BB" w14:paraId="0BE2B3E4" w14:textId="77777777" w:rsidTr="001263EB">
        <w:tblPrEx>
          <w:tblBorders>
            <w:insideV w:val="single" w:sz="4" w:space="0" w:color="auto"/>
          </w:tblBorders>
        </w:tblPrEx>
        <w:trPr>
          <w:trHeight w:val="254"/>
        </w:trPr>
        <w:tc>
          <w:tcPr>
            <w:tcW w:w="1204" w:type="dxa"/>
            <w:vMerge/>
            <w:vAlign w:val="center"/>
            <w:hideMark/>
          </w:tcPr>
          <w:p w14:paraId="0656E4CD"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E943E73" w14:textId="77777777" w:rsidR="003054E5" w:rsidRPr="00D446BB" w:rsidRDefault="003054E5" w:rsidP="001263EB">
            <w:pPr>
              <w:jc w:val="center"/>
              <w:rPr>
                <w:rFonts w:eastAsia="Times New Roman"/>
                <w:color w:val="000000"/>
                <w:sz w:val="20"/>
              </w:rPr>
            </w:pPr>
          </w:p>
        </w:tc>
        <w:tc>
          <w:tcPr>
            <w:tcW w:w="670" w:type="dxa"/>
            <w:vMerge/>
            <w:vAlign w:val="center"/>
            <w:hideMark/>
          </w:tcPr>
          <w:p w14:paraId="282CA18A" w14:textId="77777777" w:rsidR="003054E5" w:rsidRPr="00D446BB" w:rsidRDefault="003054E5" w:rsidP="001263EB">
            <w:pPr>
              <w:jc w:val="center"/>
              <w:rPr>
                <w:rFonts w:eastAsia="Times New Roman"/>
                <w:color w:val="000000"/>
                <w:sz w:val="20"/>
              </w:rPr>
            </w:pPr>
          </w:p>
        </w:tc>
        <w:tc>
          <w:tcPr>
            <w:tcW w:w="1335" w:type="dxa"/>
            <w:vMerge/>
            <w:vAlign w:val="center"/>
            <w:hideMark/>
          </w:tcPr>
          <w:p w14:paraId="533DE3DA"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085B0F4B"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Glyma.15g130700</w:t>
            </w:r>
          </w:p>
        </w:tc>
        <w:tc>
          <w:tcPr>
            <w:tcW w:w="1455" w:type="dxa"/>
            <w:shd w:val="clear" w:color="auto" w:fill="auto"/>
            <w:vAlign w:val="center"/>
            <w:hideMark/>
          </w:tcPr>
          <w:p w14:paraId="286675B5" w14:textId="77777777" w:rsidR="003054E5" w:rsidRPr="00D446BB" w:rsidRDefault="003054E5" w:rsidP="001263EB">
            <w:pPr>
              <w:jc w:val="center"/>
              <w:rPr>
                <w:rFonts w:eastAsia="Times New Roman"/>
                <w:color w:val="0563C1"/>
                <w:sz w:val="20"/>
                <w:u w:val="single"/>
              </w:rPr>
            </w:pPr>
            <w:r w:rsidRPr="00D446BB">
              <w:rPr>
                <w:sz w:val="20"/>
              </w:rPr>
              <w:t>GO:0016020</w:t>
            </w:r>
          </w:p>
        </w:tc>
        <w:tc>
          <w:tcPr>
            <w:tcW w:w="5170" w:type="dxa"/>
            <w:shd w:val="clear" w:color="auto" w:fill="auto"/>
            <w:vAlign w:val="center"/>
            <w:hideMark/>
          </w:tcPr>
          <w:p w14:paraId="7DBE62D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membrane</w:t>
            </w:r>
          </w:p>
        </w:tc>
      </w:tr>
      <w:tr w:rsidR="003054E5" w:rsidRPr="00D446BB" w14:paraId="0D9C5502" w14:textId="77777777" w:rsidTr="001263EB">
        <w:tblPrEx>
          <w:tblBorders>
            <w:insideV w:val="single" w:sz="4" w:space="0" w:color="auto"/>
          </w:tblBorders>
        </w:tblPrEx>
        <w:trPr>
          <w:trHeight w:val="254"/>
        </w:trPr>
        <w:tc>
          <w:tcPr>
            <w:tcW w:w="1204" w:type="dxa"/>
            <w:vMerge/>
            <w:vAlign w:val="center"/>
            <w:hideMark/>
          </w:tcPr>
          <w:p w14:paraId="131BE6F5"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077F02A" w14:textId="77777777" w:rsidR="003054E5" w:rsidRPr="00D446BB" w:rsidRDefault="003054E5" w:rsidP="001263EB">
            <w:pPr>
              <w:jc w:val="center"/>
              <w:rPr>
                <w:rFonts w:eastAsia="Times New Roman"/>
                <w:color w:val="000000"/>
                <w:sz w:val="20"/>
              </w:rPr>
            </w:pPr>
          </w:p>
        </w:tc>
        <w:tc>
          <w:tcPr>
            <w:tcW w:w="670" w:type="dxa"/>
            <w:vMerge/>
            <w:vAlign w:val="center"/>
            <w:hideMark/>
          </w:tcPr>
          <w:p w14:paraId="044546B7" w14:textId="77777777" w:rsidR="003054E5" w:rsidRPr="00D446BB" w:rsidRDefault="003054E5" w:rsidP="001263EB">
            <w:pPr>
              <w:jc w:val="center"/>
              <w:rPr>
                <w:rFonts w:eastAsia="Times New Roman"/>
                <w:color w:val="000000"/>
                <w:sz w:val="20"/>
              </w:rPr>
            </w:pPr>
          </w:p>
        </w:tc>
        <w:tc>
          <w:tcPr>
            <w:tcW w:w="1335" w:type="dxa"/>
            <w:vMerge/>
            <w:vAlign w:val="center"/>
            <w:hideMark/>
          </w:tcPr>
          <w:p w14:paraId="70B68A95"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5EF677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Glyma.15g130800</w:t>
            </w:r>
          </w:p>
        </w:tc>
        <w:tc>
          <w:tcPr>
            <w:tcW w:w="1455" w:type="dxa"/>
            <w:shd w:val="clear" w:color="auto" w:fill="auto"/>
            <w:vAlign w:val="center"/>
            <w:hideMark/>
          </w:tcPr>
          <w:p w14:paraId="6C62463B" w14:textId="77777777" w:rsidR="003054E5" w:rsidRPr="00D446BB" w:rsidRDefault="003054E5" w:rsidP="001263EB">
            <w:pPr>
              <w:jc w:val="center"/>
              <w:rPr>
                <w:rFonts w:eastAsia="Times New Roman"/>
                <w:color w:val="0563C1"/>
                <w:sz w:val="20"/>
                <w:u w:val="single"/>
              </w:rPr>
            </w:pPr>
            <w:r w:rsidRPr="00D446BB">
              <w:rPr>
                <w:sz w:val="20"/>
              </w:rPr>
              <w:t>AT1G30580.1</w:t>
            </w:r>
          </w:p>
        </w:tc>
        <w:tc>
          <w:tcPr>
            <w:tcW w:w="5170" w:type="dxa"/>
            <w:shd w:val="clear" w:color="auto" w:fill="auto"/>
            <w:vAlign w:val="center"/>
            <w:hideMark/>
          </w:tcPr>
          <w:p w14:paraId="112D302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GTP binding</w:t>
            </w:r>
          </w:p>
        </w:tc>
      </w:tr>
      <w:tr w:rsidR="003054E5" w:rsidRPr="00D446BB" w14:paraId="4268E0D3" w14:textId="77777777" w:rsidTr="001263EB">
        <w:tblPrEx>
          <w:tblBorders>
            <w:insideV w:val="single" w:sz="4" w:space="0" w:color="auto"/>
          </w:tblBorders>
        </w:tblPrEx>
        <w:trPr>
          <w:trHeight w:val="254"/>
        </w:trPr>
        <w:tc>
          <w:tcPr>
            <w:tcW w:w="1204" w:type="dxa"/>
            <w:vMerge/>
            <w:vAlign w:val="center"/>
            <w:hideMark/>
          </w:tcPr>
          <w:p w14:paraId="4175DA3C"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1420597" w14:textId="77777777" w:rsidR="003054E5" w:rsidRPr="00D446BB" w:rsidRDefault="003054E5" w:rsidP="001263EB">
            <w:pPr>
              <w:jc w:val="center"/>
              <w:rPr>
                <w:rFonts w:eastAsia="Times New Roman"/>
                <w:color w:val="000000"/>
                <w:sz w:val="20"/>
              </w:rPr>
            </w:pPr>
          </w:p>
        </w:tc>
        <w:tc>
          <w:tcPr>
            <w:tcW w:w="670" w:type="dxa"/>
            <w:vMerge/>
            <w:vAlign w:val="center"/>
            <w:hideMark/>
          </w:tcPr>
          <w:p w14:paraId="3CDD4ADF" w14:textId="77777777" w:rsidR="003054E5" w:rsidRPr="00D446BB" w:rsidRDefault="003054E5" w:rsidP="001263EB">
            <w:pPr>
              <w:jc w:val="center"/>
              <w:rPr>
                <w:rFonts w:eastAsia="Times New Roman"/>
                <w:color w:val="000000"/>
                <w:sz w:val="20"/>
              </w:rPr>
            </w:pPr>
          </w:p>
        </w:tc>
        <w:tc>
          <w:tcPr>
            <w:tcW w:w="1335" w:type="dxa"/>
            <w:vMerge/>
            <w:vAlign w:val="center"/>
            <w:hideMark/>
          </w:tcPr>
          <w:p w14:paraId="108E1EC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73ED8D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Glyma.15g130900</w:t>
            </w:r>
          </w:p>
        </w:tc>
        <w:tc>
          <w:tcPr>
            <w:tcW w:w="1455" w:type="dxa"/>
            <w:shd w:val="clear" w:color="auto" w:fill="auto"/>
            <w:vAlign w:val="center"/>
            <w:hideMark/>
          </w:tcPr>
          <w:p w14:paraId="011153DA" w14:textId="77777777" w:rsidR="003054E5" w:rsidRPr="00D446BB" w:rsidRDefault="003054E5" w:rsidP="001263EB">
            <w:pPr>
              <w:jc w:val="center"/>
              <w:rPr>
                <w:rFonts w:eastAsia="Times New Roman"/>
                <w:color w:val="0563C1"/>
                <w:sz w:val="20"/>
                <w:u w:val="single"/>
              </w:rPr>
            </w:pPr>
            <w:r w:rsidRPr="00D446BB">
              <w:rPr>
                <w:sz w:val="20"/>
              </w:rPr>
              <w:t>AT4G20940.1</w:t>
            </w:r>
          </w:p>
        </w:tc>
        <w:tc>
          <w:tcPr>
            <w:tcW w:w="5170" w:type="dxa"/>
            <w:shd w:val="clear" w:color="auto" w:fill="auto"/>
            <w:vAlign w:val="center"/>
            <w:hideMark/>
          </w:tcPr>
          <w:p w14:paraId="10CA77F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leucine-rich receptor-like protein kinase family protein</w:t>
            </w:r>
          </w:p>
        </w:tc>
      </w:tr>
      <w:tr w:rsidR="003054E5" w:rsidRPr="00D446BB" w14:paraId="3C46C82C"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4C85D66E"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0" w:type="dxa"/>
            <w:vMerge w:val="restart"/>
            <w:shd w:val="clear" w:color="auto" w:fill="auto"/>
            <w:noWrap/>
            <w:vAlign w:val="center"/>
            <w:hideMark/>
          </w:tcPr>
          <w:p w14:paraId="45801EF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15:13201754</w:t>
            </w:r>
          </w:p>
        </w:tc>
        <w:tc>
          <w:tcPr>
            <w:tcW w:w="670" w:type="dxa"/>
            <w:vMerge w:val="restart"/>
            <w:shd w:val="clear" w:color="auto" w:fill="auto"/>
            <w:noWrap/>
            <w:vAlign w:val="center"/>
            <w:hideMark/>
          </w:tcPr>
          <w:p w14:paraId="5F30BDE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w:t>
            </w:r>
          </w:p>
        </w:tc>
        <w:tc>
          <w:tcPr>
            <w:tcW w:w="1335" w:type="dxa"/>
            <w:vMerge w:val="restart"/>
            <w:shd w:val="clear" w:color="auto" w:fill="auto"/>
            <w:noWrap/>
            <w:vAlign w:val="center"/>
            <w:hideMark/>
          </w:tcPr>
          <w:p w14:paraId="6BF1138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13,201,754</w:t>
            </w:r>
          </w:p>
        </w:tc>
        <w:tc>
          <w:tcPr>
            <w:tcW w:w="1786" w:type="dxa"/>
            <w:shd w:val="clear" w:color="auto" w:fill="auto"/>
            <w:noWrap/>
            <w:vAlign w:val="center"/>
            <w:hideMark/>
          </w:tcPr>
          <w:p w14:paraId="1A8774D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Glyma.15g157100</w:t>
            </w:r>
          </w:p>
        </w:tc>
        <w:tc>
          <w:tcPr>
            <w:tcW w:w="1455" w:type="dxa"/>
            <w:shd w:val="clear" w:color="auto" w:fill="auto"/>
            <w:vAlign w:val="center"/>
            <w:hideMark/>
          </w:tcPr>
          <w:p w14:paraId="59994E1D" w14:textId="77777777" w:rsidR="003054E5" w:rsidRPr="00D446BB" w:rsidRDefault="003054E5" w:rsidP="001263EB">
            <w:pPr>
              <w:jc w:val="center"/>
              <w:rPr>
                <w:rFonts w:eastAsia="Times New Roman"/>
                <w:color w:val="0563C1"/>
                <w:sz w:val="20"/>
                <w:u w:val="single"/>
              </w:rPr>
            </w:pPr>
            <w:r w:rsidRPr="00D446BB">
              <w:rPr>
                <w:sz w:val="20"/>
              </w:rPr>
              <w:t>AT5G44030.1</w:t>
            </w:r>
          </w:p>
        </w:tc>
        <w:tc>
          <w:tcPr>
            <w:tcW w:w="5170" w:type="dxa"/>
            <w:shd w:val="clear" w:color="auto" w:fill="auto"/>
            <w:vAlign w:val="center"/>
            <w:hideMark/>
          </w:tcPr>
          <w:p w14:paraId="6956A6B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cellulose synthase A4</w:t>
            </w:r>
          </w:p>
        </w:tc>
      </w:tr>
      <w:tr w:rsidR="003054E5" w:rsidRPr="00D446BB" w14:paraId="3014AE60" w14:textId="77777777" w:rsidTr="001263EB">
        <w:tblPrEx>
          <w:tblBorders>
            <w:insideV w:val="single" w:sz="4" w:space="0" w:color="auto"/>
          </w:tblBorders>
        </w:tblPrEx>
        <w:trPr>
          <w:trHeight w:val="254"/>
        </w:trPr>
        <w:tc>
          <w:tcPr>
            <w:tcW w:w="1204" w:type="dxa"/>
            <w:vMerge/>
            <w:vAlign w:val="center"/>
            <w:hideMark/>
          </w:tcPr>
          <w:p w14:paraId="027A05F9"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1E43C799" w14:textId="77777777" w:rsidR="003054E5" w:rsidRPr="00D446BB" w:rsidRDefault="003054E5" w:rsidP="001263EB">
            <w:pPr>
              <w:jc w:val="center"/>
              <w:rPr>
                <w:rFonts w:eastAsia="Times New Roman"/>
                <w:color w:val="000000"/>
                <w:sz w:val="20"/>
              </w:rPr>
            </w:pPr>
          </w:p>
        </w:tc>
        <w:tc>
          <w:tcPr>
            <w:tcW w:w="670" w:type="dxa"/>
            <w:vMerge/>
            <w:vAlign w:val="center"/>
            <w:hideMark/>
          </w:tcPr>
          <w:p w14:paraId="294CFD85" w14:textId="77777777" w:rsidR="003054E5" w:rsidRPr="00D446BB" w:rsidRDefault="003054E5" w:rsidP="001263EB">
            <w:pPr>
              <w:jc w:val="center"/>
              <w:rPr>
                <w:rFonts w:eastAsia="Times New Roman"/>
                <w:color w:val="000000"/>
                <w:sz w:val="20"/>
              </w:rPr>
            </w:pPr>
          </w:p>
        </w:tc>
        <w:tc>
          <w:tcPr>
            <w:tcW w:w="1335" w:type="dxa"/>
            <w:vMerge/>
            <w:vAlign w:val="center"/>
            <w:hideMark/>
          </w:tcPr>
          <w:p w14:paraId="09A6A5FF"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93AD07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Glyma.15g157200</w:t>
            </w:r>
          </w:p>
        </w:tc>
        <w:tc>
          <w:tcPr>
            <w:tcW w:w="1455" w:type="dxa"/>
            <w:shd w:val="clear" w:color="auto" w:fill="auto"/>
            <w:vAlign w:val="center"/>
            <w:hideMark/>
          </w:tcPr>
          <w:p w14:paraId="405C8B92" w14:textId="77777777" w:rsidR="003054E5" w:rsidRPr="00D446BB" w:rsidRDefault="003054E5" w:rsidP="001263EB">
            <w:pPr>
              <w:jc w:val="center"/>
              <w:rPr>
                <w:rFonts w:eastAsia="Times New Roman"/>
                <w:color w:val="0563C1"/>
                <w:sz w:val="20"/>
                <w:u w:val="single"/>
              </w:rPr>
            </w:pPr>
            <w:r w:rsidRPr="00D446BB">
              <w:rPr>
                <w:sz w:val="20"/>
              </w:rPr>
              <w:t>AT3G27160.1</w:t>
            </w:r>
          </w:p>
        </w:tc>
        <w:tc>
          <w:tcPr>
            <w:tcW w:w="5170" w:type="dxa"/>
            <w:shd w:val="clear" w:color="auto" w:fill="auto"/>
            <w:vAlign w:val="center"/>
            <w:hideMark/>
          </w:tcPr>
          <w:p w14:paraId="3963432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ribosomal protein S21 family protein</w:t>
            </w:r>
          </w:p>
        </w:tc>
      </w:tr>
      <w:tr w:rsidR="003054E5" w:rsidRPr="00D446BB" w14:paraId="7AD13A7D" w14:textId="77777777" w:rsidTr="001263EB">
        <w:tblPrEx>
          <w:tblBorders>
            <w:insideV w:val="single" w:sz="4" w:space="0" w:color="auto"/>
          </w:tblBorders>
        </w:tblPrEx>
        <w:trPr>
          <w:trHeight w:val="254"/>
        </w:trPr>
        <w:tc>
          <w:tcPr>
            <w:tcW w:w="1204" w:type="dxa"/>
            <w:vMerge/>
            <w:vAlign w:val="center"/>
            <w:hideMark/>
          </w:tcPr>
          <w:p w14:paraId="247265FA"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3BEFE23" w14:textId="77777777" w:rsidR="003054E5" w:rsidRPr="00D446BB" w:rsidRDefault="003054E5" w:rsidP="001263EB">
            <w:pPr>
              <w:jc w:val="center"/>
              <w:rPr>
                <w:rFonts w:eastAsia="Times New Roman"/>
                <w:color w:val="000000"/>
                <w:sz w:val="20"/>
              </w:rPr>
            </w:pPr>
          </w:p>
        </w:tc>
        <w:tc>
          <w:tcPr>
            <w:tcW w:w="670" w:type="dxa"/>
            <w:vMerge/>
            <w:vAlign w:val="center"/>
            <w:hideMark/>
          </w:tcPr>
          <w:p w14:paraId="61286825" w14:textId="77777777" w:rsidR="003054E5" w:rsidRPr="00D446BB" w:rsidRDefault="003054E5" w:rsidP="001263EB">
            <w:pPr>
              <w:jc w:val="center"/>
              <w:rPr>
                <w:rFonts w:eastAsia="Times New Roman"/>
                <w:color w:val="000000"/>
                <w:sz w:val="20"/>
              </w:rPr>
            </w:pPr>
          </w:p>
        </w:tc>
        <w:tc>
          <w:tcPr>
            <w:tcW w:w="1335" w:type="dxa"/>
            <w:vMerge/>
            <w:vAlign w:val="center"/>
            <w:hideMark/>
          </w:tcPr>
          <w:p w14:paraId="66302EB4"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17C925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Glyma.15g157300</w:t>
            </w:r>
          </w:p>
        </w:tc>
        <w:tc>
          <w:tcPr>
            <w:tcW w:w="1455" w:type="dxa"/>
            <w:shd w:val="clear" w:color="auto" w:fill="auto"/>
            <w:vAlign w:val="center"/>
            <w:hideMark/>
          </w:tcPr>
          <w:p w14:paraId="03081E55" w14:textId="77777777" w:rsidR="003054E5" w:rsidRPr="00D446BB" w:rsidRDefault="003054E5" w:rsidP="001263EB">
            <w:pPr>
              <w:jc w:val="center"/>
              <w:rPr>
                <w:rFonts w:eastAsia="Times New Roman"/>
                <w:color w:val="0563C1"/>
                <w:sz w:val="20"/>
                <w:u w:val="single"/>
              </w:rPr>
            </w:pPr>
            <w:r w:rsidRPr="00D446BB">
              <w:rPr>
                <w:sz w:val="20"/>
              </w:rPr>
              <w:t>AT4G20040.1</w:t>
            </w:r>
          </w:p>
        </w:tc>
        <w:tc>
          <w:tcPr>
            <w:tcW w:w="5170" w:type="dxa"/>
            <w:shd w:val="clear" w:color="auto" w:fill="auto"/>
            <w:vAlign w:val="center"/>
            <w:hideMark/>
          </w:tcPr>
          <w:p w14:paraId="698051D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pectin lyase-like superfamily protein</w:t>
            </w:r>
          </w:p>
        </w:tc>
      </w:tr>
      <w:tr w:rsidR="003054E5" w:rsidRPr="00D446BB" w14:paraId="3E7FF9FA" w14:textId="77777777" w:rsidTr="001263EB">
        <w:tblPrEx>
          <w:tblBorders>
            <w:insideV w:val="single" w:sz="4" w:space="0" w:color="auto"/>
          </w:tblBorders>
        </w:tblPrEx>
        <w:trPr>
          <w:trHeight w:val="254"/>
        </w:trPr>
        <w:tc>
          <w:tcPr>
            <w:tcW w:w="1204" w:type="dxa"/>
            <w:vMerge/>
            <w:vAlign w:val="center"/>
            <w:hideMark/>
          </w:tcPr>
          <w:p w14:paraId="47BDCEE3"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7B6AF82" w14:textId="77777777" w:rsidR="003054E5" w:rsidRPr="00D446BB" w:rsidRDefault="003054E5" w:rsidP="001263EB">
            <w:pPr>
              <w:jc w:val="center"/>
              <w:rPr>
                <w:rFonts w:eastAsia="Times New Roman"/>
                <w:color w:val="000000"/>
                <w:sz w:val="20"/>
              </w:rPr>
            </w:pPr>
          </w:p>
        </w:tc>
        <w:tc>
          <w:tcPr>
            <w:tcW w:w="670" w:type="dxa"/>
            <w:vMerge/>
            <w:vAlign w:val="center"/>
            <w:hideMark/>
          </w:tcPr>
          <w:p w14:paraId="1677EE4A" w14:textId="77777777" w:rsidR="003054E5" w:rsidRPr="00D446BB" w:rsidRDefault="003054E5" w:rsidP="001263EB">
            <w:pPr>
              <w:jc w:val="center"/>
              <w:rPr>
                <w:rFonts w:eastAsia="Times New Roman"/>
                <w:color w:val="000000"/>
                <w:sz w:val="20"/>
              </w:rPr>
            </w:pPr>
          </w:p>
        </w:tc>
        <w:tc>
          <w:tcPr>
            <w:tcW w:w="1335" w:type="dxa"/>
            <w:vMerge/>
            <w:vAlign w:val="center"/>
            <w:hideMark/>
          </w:tcPr>
          <w:p w14:paraId="11FD3B1E"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AD1A42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Glyma.15g157400</w:t>
            </w:r>
          </w:p>
        </w:tc>
        <w:tc>
          <w:tcPr>
            <w:tcW w:w="1455" w:type="dxa"/>
            <w:shd w:val="clear" w:color="auto" w:fill="auto"/>
            <w:vAlign w:val="center"/>
            <w:hideMark/>
          </w:tcPr>
          <w:p w14:paraId="17930CC4" w14:textId="77777777" w:rsidR="003054E5" w:rsidRPr="00D446BB" w:rsidRDefault="003054E5" w:rsidP="001263EB">
            <w:pPr>
              <w:jc w:val="center"/>
              <w:rPr>
                <w:rFonts w:eastAsia="Times New Roman"/>
                <w:color w:val="0563C1"/>
                <w:sz w:val="20"/>
                <w:u w:val="single"/>
              </w:rPr>
            </w:pPr>
            <w:r w:rsidRPr="00D446BB">
              <w:rPr>
                <w:sz w:val="20"/>
              </w:rPr>
              <w:t>AT5G05280.1</w:t>
            </w:r>
          </w:p>
        </w:tc>
        <w:tc>
          <w:tcPr>
            <w:tcW w:w="5170" w:type="dxa"/>
            <w:shd w:val="clear" w:color="auto" w:fill="auto"/>
            <w:vAlign w:val="center"/>
            <w:hideMark/>
          </w:tcPr>
          <w:p w14:paraId="7F5D6F3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RING/U-box superfamily protein</w:t>
            </w:r>
          </w:p>
        </w:tc>
      </w:tr>
      <w:tr w:rsidR="003054E5" w:rsidRPr="00D446BB" w14:paraId="2080F3E4" w14:textId="77777777" w:rsidTr="001263EB">
        <w:tblPrEx>
          <w:tblBorders>
            <w:insideV w:val="single" w:sz="4" w:space="0" w:color="auto"/>
          </w:tblBorders>
        </w:tblPrEx>
        <w:trPr>
          <w:trHeight w:val="254"/>
        </w:trPr>
        <w:tc>
          <w:tcPr>
            <w:tcW w:w="1204" w:type="dxa"/>
            <w:vMerge/>
            <w:vAlign w:val="center"/>
            <w:hideMark/>
          </w:tcPr>
          <w:p w14:paraId="4EA5CECD"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9FB664A" w14:textId="77777777" w:rsidR="003054E5" w:rsidRPr="00D446BB" w:rsidRDefault="003054E5" w:rsidP="001263EB">
            <w:pPr>
              <w:jc w:val="center"/>
              <w:rPr>
                <w:rFonts w:eastAsia="Times New Roman"/>
                <w:color w:val="000000"/>
                <w:sz w:val="20"/>
              </w:rPr>
            </w:pPr>
          </w:p>
        </w:tc>
        <w:tc>
          <w:tcPr>
            <w:tcW w:w="670" w:type="dxa"/>
            <w:vMerge/>
            <w:vAlign w:val="center"/>
            <w:hideMark/>
          </w:tcPr>
          <w:p w14:paraId="4C8FFA3A" w14:textId="77777777" w:rsidR="003054E5" w:rsidRPr="00D446BB" w:rsidRDefault="003054E5" w:rsidP="001263EB">
            <w:pPr>
              <w:jc w:val="center"/>
              <w:rPr>
                <w:rFonts w:eastAsia="Times New Roman"/>
                <w:color w:val="000000"/>
                <w:sz w:val="20"/>
              </w:rPr>
            </w:pPr>
          </w:p>
        </w:tc>
        <w:tc>
          <w:tcPr>
            <w:tcW w:w="1335" w:type="dxa"/>
            <w:vMerge/>
            <w:vAlign w:val="center"/>
            <w:hideMark/>
          </w:tcPr>
          <w:p w14:paraId="4A7F58A3"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2784FB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Glyma.15g157500</w:t>
            </w:r>
          </w:p>
        </w:tc>
        <w:tc>
          <w:tcPr>
            <w:tcW w:w="1455" w:type="dxa"/>
            <w:shd w:val="clear" w:color="auto" w:fill="auto"/>
            <w:vAlign w:val="center"/>
            <w:hideMark/>
          </w:tcPr>
          <w:p w14:paraId="2C95F10D" w14:textId="77777777" w:rsidR="003054E5" w:rsidRPr="00D446BB" w:rsidRDefault="003054E5" w:rsidP="001263EB">
            <w:pPr>
              <w:jc w:val="center"/>
              <w:rPr>
                <w:rFonts w:eastAsia="Times New Roman"/>
                <w:color w:val="0563C1"/>
                <w:sz w:val="20"/>
                <w:u w:val="single"/>
              </w:rPr>
            </w:pPr>
            <w:r w:rsidRPr="00D446BB">
              <w:rPr>
                <w:sz w:val="20"/>
              </w:rPr>
              <w:t>AT2G32260.1</w:t>
            </w:r>
          </w:p>
        </w:tc>
        <w:tc>
          <w:tcPr>
            <w:tcW w:w="5170" w:type="dxa"/>
            <w:shd w:val="clear" w:color="auto" w:fill="auto"/>
            <w:vAlign w:val="center"/>
            <w:hideMark/>
          </w:tcPr>
          <w:p w14:paraId="0F4D389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phosphorylcholine cytidylyltransferase</w:t>
            </w:r>
          </w:p>
        </w:tc>
      </w:tr>
      <w:tr w:rsidR="003054E5" w:rsidRPr="00D446BB" w14:paraId="0E19F62E" w14:textId="77777777" w:rsidTr="001263EB">
        <w:tblPrEx>
          <w:tblBorders>
            <w:insideV w:val="single" w:sz="4" w:space="0" w:color="auto"/>
          </w:tblBorders>
        </w:tblPrEx>
        <w:trPr>
          <w:trHeight w:val="254"/>
        </w:trPr>
        <w:tc>
          <w:tcPr>
            <w:tcW w:w="1204" w:type="dxa"/>
            <w:vMerge/>
            <w:vAlign w:val="center"/>
            <w:hideMark/>
          </w:tcPr>
          <w:p w14:paraId="0E192F0C"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772EA231" w14:textId="77777777" w:rsidR="003054E5" w:rsidRPr="00D446BB" w:rsidRDefault="003054E5" w:rsidP="001263EB">
            <w:pPr>
              <w:jc w:val="center"/>
              <w:rPr>
                <w:rFonts w:eastAsia="Times New Roman"/>
                <w:color w:val="000000"/>
                <w:sz w:val="20"/>
              </w:rPr>
            </w:pPr>
          </w:p>
        </w:tc>
        <w:tc>
          <w:tcPr>
            <w:tcW w:w="670" w:type="dxa"/>
            <w:vMerge/>
            <w:vAlign w:val="center"/>
            <w:hideMark/>
          </w:tcPr>
          <w:p w14:paraId="531132E7" w14:textId="77777777" w:rsidR="003054E5" w:rsidRPr="00D446BB" w:rsidRDefault="003054E5" w:rsidP="001263EB">
            <w:pPr>
              <w:jc w:val="center"/>
              <w:rPr>
                <w:rFonts w:eastAsia="Times New Roman"/>
                <w:color w:val="000000"/>
                <w:sz w:val="20"/>
              </w:rPr>
            </w:pPr>
          </w:p>
        </w:tc>
        <w:tc>
          <w:tcPr>
            <w:tcW w:w="1335" w:type="dxa"/>
            <w:vMerge/>
            <w:vAlign w:val="center"/>
            <w:hideMark/>
          </w:tcPr>
          <w:p w14:paraId="55DAA08F"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F4E6338"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Glyma.15g157700</w:t>
            </w:r>
          </w:p>
        </w:tc>
        <w:tc>
          <w:tcPr>
            <w:tcW w:w="1455" w:type="dxa"/>
            <w:shd w:val="clear" w:color="auto" w:fill="auto"/>
            <w:vAlign w:val="center"/>
            <w:hideMark/>
          </w:tcPr>
          <w:p w14:paraId="3D4129F2" w14:textId="77777777" w:rsidR="003054E5" w:rsidRPr="00D446BB" w:rsidRDefault="003054E5" w:rsidP="001263EB">
            <w:pPr>
              <w:jc w:val="center"/>
              <w:rPr>
                <w:rFonts w:eastAsia="Times New Roman"/>
                <w:color w:val="0563C1"/>
                <w:sz w:val="20"/>
                <w:u w:val="single"/>
              </w:rPr>
            </w:pPr>
            <w:r w:rsidRPr="00D446BB">
              <w:rPr>
                <w:sz w:val="20"/>
              </w:rPr>
              <w:t>AT3G17365.1</w:t>
            </w:r>
          </w:p>
        </w:tc>
        <w:tc>
          <w:tcPr>
            <w:tcW w:w="5170" w:type="dxa"/>
            <w:shd w:val="clear" w:color="auto" w:fill="auto"/>
            <w:vAlign w:val="center"/>
            <w:hideMark/>
          </w:tcPr>
          <w:p w14:paraId="07F2F12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S-adenosyl-L-methionine-dependent methyltransferases superfamily protein</w:t>
            </w:r>
          </w:p>
        </w:tc>
      </w:tr>
      <w:tr w:rsidR="003054E5" w:rsidRPr="00D446BB" w14:paraId="16AF9132" w14:textId="77777777" w:rsidTr="001263EB">
        <w:tblPrEx>
          <w:tblBorders>
            <w:insideV w:val="single" w:sz="4" w:space="0" w:color="auto"/>
          </w:tblBorders>
        </w:tblPrEx>
        <w:trPr>
          <w:trHeight w:val="254"/>
        </w:trPr>
        <w:tc>
          <w:tcPr>
            <w:tcW w:w="1204" w:type="dxa"/>
            <w:shd w:val="clear" w:color="auto" w:fill="auto"/>
            <w:noWrap/>
            <w:vAlign w:val="center"/>
            <w:hideMark/>
          </w:tcPr>
          <w:p w14:paraId="1505FF1B"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0" w:type="dxa"/>
            <w:shd w:val="clear" w:color="auto" w:fill="auto"/>
            <w:noWrap/>
            <w:vAlign w:val="center"/>
            <w:hideMark/>
          </w:tcPr>
          <w:p w14:paraId="221871B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15:36306421</w:t>
            </w:r>
          </w:p>
        </w:tc>
        <w:tc>
          <w:tcPr>
            <w:tcW w:w="670" w:type="dxa"/>
            <w:shd w:val="clear" w:color="auto" w:fill="auto"/>
            <w:noWrap/>
            <w:vAlign w:val="center"/>
            <w:hideMark/>
          </w:tcPr>
          <w:p w14:paraId="1ECF818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w:t>
            </w:r>
          </w:p>
        </w:tc>
        <w:tc>
          <w:tcPr>
            <w:tcW w:w="1335" w:type="dxa"/>
            <w:shd w:val="clear" w:color="auto" w:fill="auto"/>
            <w:noWrap/>
            <w:vAlign w:val="center"/>
            <w:hideMark/>
          </w:tcPr>
          <w:p w14:paraId="19A9D2A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36,306,421</w:t>
            </w:r>
          </w:p>
        </w:tc>
        <w:tc>
          <w:tcPr>
            <w:tcW w:w="1786" w:type="dxa"/>
            <w:shd w:val="clear" w:color="auto" w:fill="auto"/>
            <w:noWrap/>
            <w:vAlign w:val="center"/>
            <w:hideMark/>
          </w:tcPr>
          <w:p w14:paraId="2303B8CC"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Glyma.15g217500</w:t>
            </w:r>
          </w:p>
        </w:tc>
        <w:tc>
          <w:tcPr>
            <w:tcW w:w="1455" w:type="dxa"/>
            <w:shd w:val="clear" w:color="auto" w:fill="auto"/>
            <w:vAlign w:val="center"/>
            <w:hideMark/>
          </w:tcPr>
          <w:p w14:paraId="60D5394F" w14:textId="77777777" w:rsidR="003054E5" w:rsidRPr="00D446BB" w:rsidRDefault="003054E5" w:rsidP="001263EB">
            <w:pPr>
              <w:jc w:val="center"/>
              <w:rPr>
                <w:rFonts w:eastAsia="Times New Roman"/>
                <w:color w:val="0563C1"/>
                <w:sz w:val="20"/>
                <w:u w:val="single"/>
              </w:rPr>
            </w:pPr>
            <w:r w:rsidRPr="00D446BB">
              <w:rPr>
                <w:sz w:val="20"/>
              </w:rPr>
              <w:t>AT1G30820.1</w:t>
            </w:r>
          </w:p>
        </w:tc>
        <w:tc>
          <w:tcPr>
            <w:tcW w:w="5170" w:type="dxa"/>
            <w:shd w:val="clear" w:color="auto" w:fill="auto"/>
            <w:vAlign w:val="center"/>
            <w:hideMark/>
          </w:tcPr>
          <w:p w14:paraId="6F04655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CTP synthase family protein</w:t>
            </w:r>
          </w:p>
        </w:tc>
      </w:tr>
      <w:tr w:rsidR="003054E5" w:rsidRPr="00D446BB" w14:paraId="1D78208F" w14:textId="77777777" w:rsidTr="001263EB">
        <w:tblPrEx>
          <w:tblBorders>
            <w:insideV w:val="single" w:sz="4" w:space="0" w:color="auto"/>
          </w:tblBorders>
        </w:tblPrEx>
        <w:trPr>
          <w:trHeight w:val="254"/>
        </w:trPr>
        <w:tc>
          <w:tcPr>
            <w:tcW w:w="1204" w:type="dxa"/>
            <w:shd w:val="clear" w:color="auto" w:fill="auto"/>
            <w:noWrap/>
            <w:vAlign w:val="center"/>
            <w:hideMark/>
          </w:tcPr>
          <w:p w14:paraId="6861EAA0"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Mid</w:t>
            </w:r>
          </w:p>
        </w:tc>
        <w:tc>
          <w:tcPr>
            <w:tcW w:w="1340" w:type="dxa"/>
            <w:shd w:val="clear" w:color="auto" w:fill="auto"/>
            <w:noWrap/>
            <w:vAlign w:val="center"/>
            <w:hideMark/>
          </w:tcPr>
          <w:p w14:paraId="0F72F69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15:36870472</w:t>
            </w:r>
          </w:p>
        </w:tc>
        <w:tc>
          <w:tcPr>
            <w:tcW w:w="670" w:type="dxa"/>
            <w:shd w:val="clear" w:color="auto" w:fill="auto"/>
            <w:noWrap/>
            <w:vAlign w:val="center"/>
            <w:hideMark/>
          </w:tcPr>
          <w:p w14:paraId="48699E2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15</w:t>
            </w:r>
          </w:p>
        </w:tc>
        <w:tc>
          <w:tcPr>
            <w:tcW w:w="1335" w:type="dxa"/>
            <w:shd w:val="clear" w:color="auto" w:fill="auto"/>
            <w:noWrap/>
            <w:vAlign w:val="center"/>
            <w:hideMark/>
          </w:tcPr>
          <w:p w14:paraId="16E4D54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36,870,472</w:t>
            </w:r>
          </w:p>
        </w:tc>
        <w:tc>
          <w:tcPr>
            <w:tcW w:w="1786" w:type="dxa"/>
            <w:shd w:val="clear" w:color="auto" w:fill="auto"/>
            <w:noWrap/>
            <w:vAlign w:val="center"/>
            <w:hideMark/>
          </w:tcPr>
          <w:p w14:paraId="63D5A9A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NA</w:t>
            </w:r>
          </w:p>
        </w:tc>
        <w:tc>
          <w:tcPr>
            <w:tcW w:w="1455" w:type="dxa"/>
            <w:shd w:val="clear" w:color="auto" w:fill="auto"/>
            <w:noWrap/>
            <w:vAlign w:val="center"/>
            <w:hideMark/>
          </w:tcPr>
          <w:p w14:paraId="16D953DE" w14:textId="77777777" w:rsidR="003054E5" w:rsidRPr="00D446BB" w:rsidRDefault="003054E5" w:rsidP="001263EB">
            <w:pPr>
              <w:jc w:val="center"/>
              <w:rPr>
                <w:rFonts w:eastAsia="Times New Roman"/>
                <w:color w:val="000000"/>
                <w:sz w:val="20"/>
              </w:rPr>
            </w:pPr>
            <w:r w:rsidRPr="00D446BB">
              <w:rPr>
                <w:sz w:val="20"/>
              </w:rPr>
              <w:t>-</w:t>
            </w:r>
          </w:p>
        </w:tc>
        <w:tc>
          <w:tcPr>
            <w:tcW w:w="5170" w:type="dxa"/>
            <w:shd w:val="clear" w:color="auto" w:fill="auto"/>
            <w:noWrap/>
            <w:vAlign w:val="center"/>
            <w:hideMark/>
          </w:tcPr>
          <w:p w14:paraId="2A731EFA"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0E1A0B68"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2485C938"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Long</w:t>
            </w:r>
          </w:p>
        </w:tc>
        <w:tc>
          <w:tcPr>
            <w:tcW w:w="1340" w:type="dxa"/>
            <w:vMerge w:val="restart"/>
            <w:shd w:val="clear" w:color="auto" w:fill="auto"/>
            <w:noWrap/>
            <w:vAlign w:val="center"/>
            <w:hideMark/>
          </w:tcPr>
          <w:p w14:paraId="3B8536D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16:4353954</w:t>
            </w:r>
          </w:p>
        </w:tc>
        <w:tc>
          <w:tcPr>
            <w:tcW w:w="670" w:type="dxa"/>
            <w:vMerge w:val="restart"/>
            <w:shd w:val="clear" w:color="auto" w:fill="auto"/>
            <w:noWrap/>
            <w:vAlign w:val="center"/>
            <w:hideMark/>
          </w:tcPr>
          <w:p w14:paraId="0094E917"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16</w:t>
            </w:r>
          </w:p>
        </w:tc>
        <w:tc>
          <w:tcPr>
            <w:tcW w:w="1335" w:type="dxa"/>
            <w:vMerge w:val="restart"/>
            <w:shd w:val="clear" w:color="auto" w:fill="auto"/>
            <w:noWrap/>
            <w:vAlign w:val="center"/>
            <w:hideMark/>
          </w:tcPr>
          <w:p w14:paraId="6BBEBFD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4,353,954</w:t>
            </w:r>
          </w:p>
        </w:tc>
        <w:tc>
          <w:tcPr>
            <w:tcW w:w="1786" w:type="dxa"/>
            <w:shd w:val="clear" w:color="auto" w:fill="auto"/>
            <w:noWrap/>
            <w:vAlign w:val="center"/>
            <w:hideMark/>
          </w:tcPr>
          <w:p w14:paraId="0FD1921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Glyma.16g045700</w:t>
            </w:r>
          </w:p>
        </w:tc>
        <w:tc>
          <w:tcPr>
            <w:tcW w:w="1455" w:type="dxa"/>
            <w:shd w:val="clear" w:color="auto" w:fill="auto"/>
            <w:vAlign w:val="center"/>
            <w:hideMark/>
          </w:tcPr>
          <w:p w14:paraId="75DD4CCC" w14:textId="77777777" w:rsidR="003054E5" w:rsidRPr="00D446BB" w:rsidRDefault="003054E5" w:rsidP="001263EB">
            <w:pPr>
              <w:jc w:val="center"/>
              <w:rPr>
                <w:rFonts w:eastAsia="Times New Roman"/>
                <w:color w:val="0563C1"/>
                <w:sz w:val="20"/>
                <w:u w:val="single"/>
              </w:rPr>
            </w:pPr>
            <w:r w:rsidRPr="00D446BB">
              <w:rPr>
                <w:sz w:val="20"/>
              </w:rPr>
              <w:t>AT3G26680.1</w:t>
            </w:r>
          </w:p>
        </w:tc>
        <w:tc>
          <w:tcPr>
            <w:tcW w:w="5170" w:type="dxa"/>
            <w:shd w:val="clear" w:color="auto" w:fill="auto"/>
            <w:vAlign w:val="center"/>
            <w:hideMark/>
          </w:tcPr>
          <w:p w14:paraId="45D817E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DNA repair metallo-beta-lactamase family protein</w:t>
            </w:r>
          </w:p>
        </w:tc>
      </w:tr>
      <w:tr w:rsidR="003054E5" w:rsidRPr="00D446BB" w14:paraId="4BE49F97" w14:textId="77777777" w:rsidTr="001263EB">
        <w:tblPrEx>
          <w:tblBorders>
            <w:insideV w:val="single" w:sz="4" w:space="0" w:color="auto"/>
          </w:tblBorders>
        </w:tblPrEx>
        <w:trPr>
          <w:trHeight w:val="254"/>
        </w:trPr>
        <w:tc>
          <w:tcPr>
            <w:tcW w:w="1204" w:type="dxa"/>
            <w:vMerge/>
            <w:vAlign w:val="center"/>
            <w:hideMark/>
          </w:tcPr>
          <w:p w14:paraId="18344C61"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962F68A" w14:textId="77777777" w:rsidR="003054E5" w:rsidRPr="00D446BB" w:rsidRDefault="003054E5" w:rsidP="001263EB">
            <w:pPr>
              <w:jc w:val="center"/>
              <w:rPr>
                <w:rFonts w:eastAsia="Times New Roman"/>
                <w:color w:val="000000"/>
                <w:sz w:val="20"/>
              </w:rPr>
            </w:pPr>
          </w:p>
        </w:tc>
        <w:tc>
          <w:tcPr>
            <w:tcW w:w="670" w:type="dxa"/>
            <w:vMerge/>
            <w:vAlign w:val="center"/>
            <w:hideMark/>
          </w:tcPr>
          <w:p w14:paraId="5498C2AE" w14:textId="77777777" w:rsidR="003054E5" w:rsidRPr="00D446BB" w:rsidRDefault="003054E5" w:rsidP="001263EB">
            <w:pPr>
              <w:jc w:val="center"/>
              <w:rPr>
                <w:rFonts w:eastAsia="Times New Roman"/>
                <w:color w:val="000000"/>
                <w:sz w:val="20"/>
              </w:rPr>
            </w:pPr>
          </w:p>
        </w:tc>
        <w:tc>
          <w:tcPr>
            <w:tcW w:w="1335" w:type="dxa"/>
            <w:vMerge/>
            <w:vAlign w:val="center"/>
            <w:hideMark/>
          </w:tcPr>
          <w:p w14:paraId="0371700C"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31E41FE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Glyma.16g045800</w:t>
            </w:r>
          </w:p>
        </w:tc>
        <w:tc>
          <w:tcPr>
            <w:tcW w:w="1455" w:type="dxa"/>
            <w:shd w:val="clear" w:color="auto" w:fill="auto"/>
            <w:vAlign w:val="center"/>
            <w:hideMark/>
          </w:tcPr>
          <w:p w14:paraId="17A7B1F7" w14:textId="77777777" w:rsidR="003054E5" w:rsidRPr="00D446BB" w:rsidRDefault="003054E5" w:rsidP="001263EB">
            <w:pPr>
              <w:jc w:val="center"/>
              <w:rPr>
                <w:rFonts w:eastAsia="Times New Roman"/>
                <w:color w:val="0563C1"/>
                <w:sz w:val="20"/>
                <w:u w:val="single"/>
              </w:rPr>
            </w:pPr>
            <w:r w:rsidRPr="00D446BB">
              <w:rPr>
                <w:sz w:val="20"/>
              </w:rPr>
              <w:t>AT5G13890.1</w:t>
            </w:r>
          </w:p>
        </w:tc>
        <w:tc>
          <w:tcPr>
            <w:tcW w:w="5170" w:type="dxa"/>
            <w:shd w:val="clear" w:color="auto" w:fill="auto"/>
            <w:vAlign w:val="center"/>
            <w:hideMark/>
          </w:tcPr>
          <w:p w14:paraId="1762FF3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family of unknown function (DUF716)</w:t>
            </w:r>
          </w:p>
        </w:tc>
      </w:tr>
      <w:tr w:rsidR="003054E5" w:rsidRPr="00D446BB" w14:paraId="27C3A6E8" w14:textId="77777777" w:rsidTr="001263EB">
        <w:tblPrEx>
          <w:tblBorders>
            <w:insideV w:val="single" w:sz="4" w:space="0" w:color="auto"/>
          </w:tblBorders>
        </w:tblPrEx>
        <w:trPr>
          <w:trHeight w:val="254"/>
        </w:trPr>
        <w:tc>
          <w:tcPr>
            <w:tcW w:w="1204" w:type="dxa"/>
            <w:vMerge/>
            <w:vAlign w:val="center"/>
            <w:hideMark/>
          </w:tcPr>
          <w:p w14:paraId="1CCB44D1"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D1BBB0D" w14:textId="77777777" w:rsidR="003054E5" w:rsidRPr="00D446BB" w:rsidRDefault="003054E5" w:rsidP="001263EB">
            <w:pPr>
              <w:jc w:val="center"/>
              <w:rPr>
                <w:rFonts w:eastAsia="Times New Roman"/>
                <w:color w:val="000000"/>
                <w:sz w:val="20"/>
              </w:rPr>
            </w:pPr>
          </w:p>
        </w:tc>
        <w:tc>
          <w:tcPr>
            <w:tcW w:w="670" w:type="dxa"/>
            <w:vMerge/>
            <w:vAlign w:val="center"/>
            <w:hideMark/>
          </w:tcPr>
          <w:p w14:paraId="6BE3B33E" w14:textId="77777777" w:rsidR="003054E5" w:rsidRPr="00D446BB" w:rsidRDefault="003054E5" w:rsidP="001263EB">
            <w:pPr>
              <w:jc w:val="center"/>
              <w:rPr>
                <w:rFonts w:eastAsia="Times New Roman"/>
                <w:color w:val="000000"/>
                <w:sz w:val="20"/>
              </w:rPr>
            </w:pPr>
          </w:p>
        </w:tc>
        <w:tc>
          <w:tcPr>
            <w:tcW w:w="1335" w:type="dxa"/>
            <w:vMerge/>
            <w:vAlign w:val="center"/>
            <w:hideMark/>
          </w:tcPr>
          <w:p w14:paraId="19604358"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D043726"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Glyma.16g045900</w:t>
            </w:r>
          </w:p>
        </w:tc>
        <w:tc>
          <w:tcPr>
            <w:tcW w:w="1455" w:type="dxa"/>
            <w:shd w:val="clear" w:color="auto" w:fill="auto"/>
            <w:vAlign w:val="center"/>
            <w:hideMark/>
          </w:tcPr>
          <w:p w14:paraId="45C47EC7" w14:textId="77777777" w:rsidR="003054E5" w:rsidRPr="00D446BB" w:rsidRDefault="003054E5" w:rsidP="001263EB">
            <w:pPr>
              <w:jc w:val="center"/>
              <w:rPr>
                <w:rFonts w:eastAsia="Times New Roman"/>
                <w:color w:val="0563C1"/>
                <w:sz w:val="20"/>
                <w:u w:val="single"/>
              </w:rPr>
            </w:pPr>
            <w:r w:rsidRPr="00D446BB">
              <w:rPr>
                <w:sz w:val="20"/>
              </w:rPr>
              <w:t>AT5G46860.1</w:t>
            </w:r>
          </w:p>
        </w:tc>
        <w:tc>
          <w:tcPr>
            <w:tcW w:w="5170" w:type="dxa"/>
            <w:shd w:val="clear" w:color="auto" w:fill="auto"/>
            <w:vAlign w:val="center"/>
            <w:hideMark/>
          </w:tcPr>
          <w:p w14:paraId="1E406732"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syntaxin</w:t>
            </w:r>
            <w:proofErr w:type="spellEnd"/>
            <w:r w:rsidRPr="00D446BB">
              <w:rPr>
                <w:rFonts w:eastAsia="Times New Roman"/>
                <w:color w:val="000000"/>
                <w:sz w:val="20"/>
              </w:rPr>
              <w:t>/t-SNARE family protein</w:t>
            </w:r>
          </w:p>
        </w:tc>
      </w:tr>
      <w:tr w:rsidR="003054E5" w:rsidRPr="00D446BB" w14:paraId="56F5A1F1" w14:textId="77777777" w:rsidTr="001263EB">
        <w:tblPrEx>
          <w:tblBorders>
            <w:insideV w:val="single" w:sz="4" w:space="0" w:color="auto"/>
          </w:tblBorders>
        </w:tblPrEx>
        <w:trPr>
          <w:trHeight w:val="254"/>
        </w:trPr>
        <w:tc>
          <w:tcPr>
            <w:tcW w:w="1204" w:type="dxa"/>
            <w:vMerge/>
            <w:vAlign w:val="center"/>
            <w:hideMark/>
          </w:tcPr>
          <w:p w14:paraId="17E6DF89"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0F1A48AA" w14:textId="77777777" w:rsidR="003054E5" w:rsidRPr="00D446BB" w:rsidRDefault="003054E5" w:rsidP="001263EB">
            <w:pPr>
              <w:jc w:val="center"/>
              <w:rPr>
                <w:rFonts w:eastAsia="Times New Roman"/>
                <w:color w:val="000000"/>
                <w:sz w:val="20"/>
              </w:rPr>
            </w:pPr>
          </w:p>
        </w:tc>
        <w:tc>
          <w:tcPr>
            <w:tcW w:w="670" w:type="dxa"/>
            <w:vMerge/>
            <w:vAlign w:val="center"/>
            <w:hideMark/>
          </w:tcPr>
          <w:p w14:paraId="7E625694" w14:textId="77777777" w:rsidR="003054E5" w:rsidRPr="00D446BB" w:rsidRDefault="003054E5" w:rsidP="001263EB">
            <w:pPr>
              <w:jc w:val="center"/>
              <w:rPr>
                <w:rFonts w:eastAsia="Times New Roman"/>
                <w:color w:val="000000"/>
                <w:sz w:val="20"/>
              </w:rPr>
            </w:pPr>
          </w:p>
        </w:tc>
        <w:tc>
          <w:tcPr>
            <w:tcW w:w="1335" w:type="dxa"/>
            <w:vMerge/>
            <w:vAlign w:val="center"/>
            <w:hideMark/>
          </w:tcPr>
          <w:p w14:paraId="1DA06E25"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EAE3704"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Glyma.16g046000</w:t>
            </w:r>
          </w:p>
        </w:tc>
        <w:tc>
          <w:tcPr>
            <w:tcW w:w="1455" w:type="dxa"/>
            <w:shd w:val="clear" w:color="auto" w:fill="auto"/>
            <w:vAlign w:val="center"/>
            <w:hideMark/>
          </w:tcPr>
          <w:p w14:paraId="6C81696B" w14:textId="77777777" w:rsidR="003054E5" w:rsidRPr="00D446BB" w:rsidRDefault="003054E5" w:rsidP="001263EB">
            <w:pPr>
              <w:jc w:val="center"/>
              <w:rPr>
                <w:rFonts w:eastAsia="Times New Roman"/>
                <w:color w:val="0563C1"/>
                <w:sz w:val="20"/>
                <w:u w:val="single"/>
              </w:rPr>
            </w:pPr>
            <w:r w:rsidRPr="00D446BB">
              <w:rPr>
                <w:sz w:val="20"/>
              </w:rPr>
              <w:t>AT3G02060.2</w:t>
            </w:r>
          </w:p>
        </w:tc>
        <w:tc>
          <w:tcPr>
            <w:tcW w:w="5170" w:type="dxa"/>
            <w:shd w:val="clear" w:color="auto" w:fill="auto"/>
            <w:vAlign w:val="center"/>
            <w:hideMark/>
          </w:tcPr>
          <w:p w14:paraId="3BB62D5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DEAD/DEAH box helicase, putative</w:t>
            </w:r>
          </w:p>
        </w:tc>
      </w:tr>
      <w:tr w:rsidR="003054E5" w:rsidRPr="00D446BB" w14:paraId="6C9CFD14" w14:textId="77777777" w:rsidTr="001263EB">
        <w:tblPrEx>
          <w:tblBorders>
            <w:insideV w:val="single" w:sz="4" w:space="0" w:color="auto"/>
          </w:tblBorders>
        </w:tblPrEx>
        <w:trPr>
          <w:trHeight w:val="254"/>
        </w:trPr>
        <w:tc>
          <w:tcPr>
            <w:tcW w:w="1204" w:type="dxa"/>
            <w:vMerge/>
            <w:vAlign w:val="center"/>
            <w:hideMark/>
          </w:tcPr>
          <w:p w14:paraId="28527DC2"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7FAF41D5" w14:textId="77777777" w:rsidR="003054E5" w:rsidRPr="00D446BB" w:rsidRDefault="003054E5" w:rsidP="001263EB">
            <w:pPr>
              <w:jc w:val="center"/>
              <w:rPr>
                <w:rFonts w:eastAsia="Times New Roman"/>
                <w:color w:val="000000"/>
                <w:sz w:val="20"/>
              </w:rPr>
            </w:pPr>
          </w:p>
        </w:tc>
        <w:tc>
          <w:tcPr>
            <w:tcW w:w="670" w:type="dxa"/>
            <w:vMerge/>
            <w:vAlign w:val="center"/>
            <w:hideMark/>
          </w:tcPr>
          <w:p w14:paraId="017D77BA" w14:textId="77777777" w:rsidR="003054E5" w:rsidRPr="00D446BB" w:rsidRDefault="003054E5" w:rsidP="001263EB">
            <w:pPr>
              <w:jc w:val="center"/>
              <w:rPr>
                <w:rFonts w:eastAsia="Times New Roman"/>
                <w:color w:val="000000"/>
                <w:sz w:val="20"/>
              </w:rPr>
            </w:pPr>
          </w:p>
        </w:tc>
        <w:tc>
          <w:tcPr>
            <w:tcW w:w="1335" w:type="dxa"/>
            <w:vMerge/>
            <w:vAlign w:val="center"/>
            <w:hideMark/>
          </w:tcPr>
          <w:p w14:paraId="4566CB0D"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13887935"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Glyma.16g046200</w:t>
            </w:r>
          </w:p>
        </w:tc>
        <w:tc>
          <w:tcPr>
            <w:tcW w:w="1455" w:type="dxa"/>
            <w:shd w:val="clear" w:color="auto" w:fill="auto"/>
            <w:vAlign w:val="center"/>
            <w:hideMark/>
          </w:tcPr>
          <w:p w14:paraId="759EB021" w14:textId="77777777" w:rsidR="003054E5" w:rsidRPr="00D446BB" w:rsidRDefault="003054E5" w:rsidP="001263EB">
            <w:pPr>
              <w:jc w:val="center"/>
              <w:rPr>
                <w:rFonts w:eastAsia="Times New Roman"/>
                <w:color w:val="0563C1"/>
                <w:sz w:val="20"/>
                <w:u w:val="single"/>
              </w:rPr>
            </w:pPr>
            <w:r w:rsidRPr="00D446BB">
              <w:rPr>
                <w:sz w:val="20"/>
              </w:rPr>
              <w:t>AT3G02050.1</w:t>
            </w:r>
          </w:p>
        </w:tc>
        <w:tc>
          <w:tcPr>
            <w:tcW w:w="5170" w:type="dxa"/>
            <w:shd w:val="clear" w:color="auto" w:fill="auto"/>
            <w:vAlign w:val="center"/>
            <w:hideMark/>
          </w:tcPr>
          <w:p w14:paraId="63D7E5EF" w14:textId="77777777" w:rsidR="003054E5" w:rsidRPr="00D446BB" w:rsidRDefault="003054E5" w:rsidP="001263EB">
            <w:pPr>
              <w:jc w:val="center"/>
              <w:rPr>
                <w:rFonts w:eastAsia="Times New Roman"/>
                <w:color w:val="000000"/>
                <w:sz w:val="20"/>
              </w:rPr>
            </w:pPr>
            <w:r w:rsidRPr="00D446BB">
              <w:rPr>
                <w:rFonts w:eastAsia="Times New Roman"/>
                <w:color w:val="000000"/>
                <w:sz w:val="20"/>
              </w:rPr>
              <w:t>K+ uptake transporter 3</w:t>
            </w:r>
          </w:p>
        </w:tc>
      </w:tr>
      <w:tr w:rsidR="003054E5" w:rsidRPr="00D446BB" w14:paraId="7BFAB42B"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5DA5E0C0"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Mid</w:t>
            </w:r>
          </w:p>
        </w:tc>
        <w:tc>
          <w:tcPr>
            <w:tcW w:w="1340" w:type="dxa"/>
            <w:vMerge w:val="restart"/>
            <w:shd w:val="clear" w:color="auto" w:fill="auto"/>
            <w:noWrap/>
            <w:vAlign w:val="center"/>
            <w:hideMark/>
          </w:tcPr>
          <w:p w14:paraId="3FAC029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16:29044334</w:t>
            </w:r>
          </w:p>
        </w:tc>
        <w:tc>
          <w:tcPr>
            <w:tcW w:w="670" w:type="dxa"/>
            <w:vMerge w:val="restart"/>
            <w:shd w:val="clear" w:color="auto" w:fill="auto"/>
            <w:noWrap/>
            <w:vAlign w:val="center"/>
            <w:hideMark/>
          </w:tcPr>
          <w:p w14:paraId="44EC105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16</w:t>
            </w:r>
          </w:p>
        </w:tc>
        <w:tc>
          <w:tcPr>
            <w:tcW w:w="1335" w:type="dxa"/>
            <w:vMerge w:val="restart"/>
            <w:shd w:val="clear" w:color="auto" w:fill="auto"/>
            <w:noWrap/>
            <w:vAlign w:val="center"/>
            <w:hideMark/>
          </w:tcPr>
          <w:p w14:paraId="2F3C410F" w14:textId="77777777" w:rsidR="003054E5" w:rsidRPr="00D446BB" w:rsidRDefault="003054E5" w:rsidP="001263EB">
            <w:pPr>
              <w:jc w:val="center"/>
              <w:rPr>
                <w:rFonts w:eastAsia="Times New Roman"/>
                <w:color w:val="000000"/>
                <w:sz w:val="20"/>
              </w:rPr>
            </w:pPr>
            <w:r w:rsidRPr="00D446BB">
              <w:rPr>
                <w:rFonts w:eastAsia="Times New Roman"/>
                <w:color w:val="000000"/>
                <w:sz w:val="20"/>
              </w:rPr>
              <w:t>29,044,334</w:t>
            </w:r>
          </w:p>
        </w:tc>
        <w:tc>
          <w:tcPr>
            <w:tcW w:w="1786" w:type="dxa"/>
            <w:shd w:val="clear" w:color="auto" w:fill="auto"/>
            <w:noWrap/>
            <w:vAlign w:val="center"/>
            <w:hideMark/>
          </w:tcPr>
          <w:p w14:paraId="3598B9A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Glyma.16g133600</w:t>
            </w:r>
          </w:p>
        </w:tc>
        <w:tc>
          <w:tcPr>
            <w:tcW w:w="1455" w:type="dxa"/>
            <w:shd w:val="clear" w:color="auto" w:fill="auto"/>
            <w:vAlign w:val="center"/>
            <w:hideMark/>
          </w:tcPr>
          <w:p w14:paraId="3F1760BC" w14:textId="77777777" w:rsidR="003054E5" w:rsidRPr="00D446BB" w:rsidRDefault="003054E5" w:rsidP="001263EB">
            <w:pPr>
              <w:jc w:val="center"/>
              <w:rPr>
                <w:rFonts w:eastAsia="Times New Roman"/>
                <w:color w:val="0563C1"/>
                <w:sz w:val="20"/>
                <w:u w:val="single"/>
              </w:rPr>
            </w:pPr>
            <w:r w:rsidRPr="00D446BB">
              <w:rPr>
                <w:sz w:val="20"/>
              </w:rPr>
              <w:t>AT3G50930.1</w:t>
            </w:r>
          </w:p>
        </w:tc>
        <w:tc>
          <w:tcPr>
            <w:tcW w:w="5170" w:type="dxa"/>
            <w:shd w:val="clear" w:color="auto" w:fill="auto"/>
            <w:vAlign w:val="center"/>
            <w:hideMark/>
          </w:tcPr>
          <w:p w14:paraId="7EE6EC0D"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cytochrome BC1 synthesis</w:t>
            </w:r>
          </w:p>
        </w:tc>
      </w:tr>
      <w:tr w:rsidR="003054E5" w:rsidRPr="00D446BB" w14:paraId="60AD7AB2" w14:textId="77777777" w:rsidTr="001263EB">
        <w:tblPrEx>
          <w:tblBorders>
            <w:insideV w:val="single" w:sz="4" w:space="0" w:color="auto"/>
          </w:tblBorders>
        </w:tblPrEx>
        <w:trPr>
          <w:trHeight w:val="254"/>
        </w:trPr>
        <w:tc>
          <w:tcPr>
            <w:tcW w:w="1204" w:type="dxa"/>
            <w:vMerge/>
            <w:vAlign w:val="center"/>
            <w:hideMark/>
          </w:tcPr>
          <w:p w14:paraId="5BDEC2CA"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0BE3B240" w14:textId="77777777" w:rsidR="003054E5" w:rsidRPr="00D446BB" w:rsidRDefault="003054E5" w:rsidP="001263EB">
            <w:pPr>
              <w:jc w:val="center"/>
              <w:rPr>
                <w:rFonts w:eastAsia="Times New Roman"/>
                <w:color w:val="000000"/>
                <w:sz w:val="20"/>
              </w:rPr>
            </w:pPr>
          </w:p>
        </w:tc>
        <w:tc>
          <w:tcPr>
            <w:tcW w:w="670" w:type="dxa"/>
            <w:vMerge/>
            <w:vAlign w:val="center"/>
            <w:hideMark/>
          </w:tcPr>
          <w:p w14:paraId="393A062F" w14:textId="77777777" w:rsidR="003054E5" w:rsidRPr="00D446BB" w:rsidRDefault="003054E5" w:rsidP="001263EB">
            <w:pPr>
              <w:jc w:val="center"/>
              <w:rPr>
                <w:rFonts w:eastAsia="Times New Roman"/>
                <w:color w:val="000000"/>
                <w:sz w:val="20"/>
              </w:rPr>
            </w:pPr>
          </w:p>
        </w:tc>
        <w:tc>
          <w:tcPr>
            <w:tcW w:w="1335" w:type="dxa"/>
            <w:vMerge/>
            <w:vAlign w:val="center"/>
            <w:hideMark/>
          </w:tcPr>
          <w:p w14:paraId="020C171D"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24DF6570"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Glyma.16g133700</w:t>
            </w:r>
          </w:p>
        </w:tc>
        <w:tc>
          <w:tcPr>
            <w:tcW w:w="1455" w:type="dxa"/>
            <w:shd w:val="clear" w:color="auto" w:fill="auto"/>
            <w:vAlign w:val="center"/>
            <w:hideMark/>
          </w:tcPr>
          <w:p w14:paraId="2943527B" w14:textId="77777777" w:rsidR="003054E5" w:rsidRPr="00D446BB" w:rsidRDefault="003054E5" w:rsidP="001263EB">
            <w:pPr>
              <w:jc w:val="center"/>
              <w:rPr>
                <w:rFonts w:eastAsia="Times New Roman"/>
                <w:color w:val="0563C1"/>
                <w:sz w:val="20"/>
                <w:u w:val="single"/>
              </w:rPr>
            </w:pPr>
            <w:r w:rsidRPr="00D446BB">
              <w:rPr>
                <w:sz w:val="20"/>
              </w:rPr>
              <w:t>ATMG01170.1</w:t>
            </w:r>
          </w:p>
        </w:tc>
        <w:tc>
          <w:tcPr>
            <w:tcW w:w="5170" w:type="dxa"/>
            <w:shd w:val="clear" w:color="auto" w:fill="auto"/>
            <w:vAlign w:val="center"/>
            <w:hideMark/>
          </w:tcPr>
          <w:p w14:paraId="16C00C8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ATPase, F0 complex, subunit A protein</w:t>
            </w:r>
          </w:p>
        </w:tc>
      </w:tr>
      <w:tr w:rsidR="003054E5" w:rsidRPr="00D446BB" w14:paraId="14BF73F7" w14:textId="77777777" w:rsidTr="001263EB">
        <w:tblPrEx>
          <w:tblBorders>
            <w:insideV w:val="single" w:sz="4" w:space="0" w:color="auto"/>
          </w:tblBorders>
        </w:tblPrEx>
        <w:trPr>
          <w:trHeight w:val="254"/>
        </w:trPr>
        <w:tc>
          <w:tcPr>
            <w:tcW w:w="1204" w:type="dxa"/>
            <w:vMerge/>
            <w:vAlign w:val="center"/>
            <w:hideMark/>
          </w:tcPr>
          <w:p w14:paraId="7A48EED4"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AFF37FF" w14:textId="77777777" w:rsidR="003054E5" w:rsidRPr="00D446BB" w:rsidRDefault="003054E5" w:rsidP="001263EB">
            <w:pPr>
              <w:jc w:val="center"/>
              <w:rPr>
                <w:rFonts w:eastAsia="Times New Roman"/>
                <w:color w:val="000000"/>
                <w:sz w:val="20"/>
              </w:rPr>
            </w:pPr>
          </w:p>
        </w:tc>
        <w:tc>
          <w:tcPr>
            <w:tcW w:w="670" w:type="dxa"/>
            <w:vMerge/>
            <w:vAlign w:val="center"/>
            <w:hideMark/>
          </w:tcPr>
          <w:p w14:paraId="0C140A95" w14:textId="77777777" w:rsidR="003054E5" w:rsidRPr="00D446BB" w:rsidRDefault="003054E5" w:rsidP="001263EB">
            <w:pPr>
              <w:jc w:val="center"/>
              <w:rPr>
                <w:rFonts w:eastAsia="Times New Roman"/>
                <w:color w:val="000000"/>
                <w:sz w:val="20"/>
              </w:rPr>
            </w:pPr>
          </w:p>
        </w:tc>
        <w:tc>
          <w:tcPr>
            <w:tcW w:w="1335" w:type="dxa"/>
            <w:vMerge/>
            <w:vAlign w:val="center"/>
            <w:hideMark/>
          </w:tcPr>
          <w:p w14:paraId="77E69A8A"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64C3AAF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Glyma.16g133800</w:t>
            </w:r>
          </w:p>
        </w:tc>
        <w:tc>
          <w:tcPr>
            <w:tcW w:w="1455" w:type="dxa"/>
            <w:shd w:val="clear" w:color="auto" w:fill="auto"/>
            <w:vAlign w:val="center"/>
            <w:hideMark/>
          </w:tcPr>
          <w:p w14:paraId="418302A0" w14:textId="77777777" w:rsidR="003054E5" w:rsidRPr="00D446BB" w:rsidRDefault="003054E5" w:rsidP="001263EB">
            <w:pPr>
              <w:jc w:val="center"/>
              <w:rPr>
                <w:rFonts w:eastAsia="Times New Roman"/>
                <w:color w:val="0563C1"/>
                <w:sz w:val="20"/>
                <w:u w:val="single"/>
              </w:rPr>
            </w:pPr>
            <w:r w:rsidRPr="00D446BB">
              <w:rPr>
                <w:sz w:val="20"/>
              </w:rPr>
              <w:t>AT1G19630.1</w:t>
            </w:r>
          </w:p>
        </w:tc>
        <w:tc>
          <w:tcPr>
            <w:tcW w:w="5170" w:type="dxa"/>
            <w:shd w:val="clear" w:color="auto" w:fill="auto"/>
            <w:vAlign w:val="center"/>
            <w:hideMark/>
          </w:tcPr>
          <w:p w14:paraId="5A088AB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cytochrome P450, family 722, subfamily A, polypeptide 1</w:t>
            </w:r>
          </w:p>
        </w:tc>
      </w:tr>
      <w:tr w:rsidR="003054E5" w:rsidRPr="00D446BB" w14:paraId="4487F5D7"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0FD09583"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Short</w:t>
            </w:r>
          </w:p>
        </w:tc>
        <w:tc>
          <w:tcPr>
            <w:tcW w:w="1340" w:type="dxa"/>
            <w:vMerge w:val="restart"/>
            <w:shd w:val="clear" w:color="auto" w:fill="auto"/>
            <w:noWrap/>
            <w:vAlign w:val="center"/>
            <w:hideMark/>
          </w:tcPr>
          <w:p w14:paraId="500480B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18:6899324</w:t>
            </w:r>
          </w:p>
        </w:tc>
        <w:tc>
          <w:tcPr>
            <w:tcW w:w="670" w:type="dxa"/>
            <w:vMerge w:val="restart"/>
            <w:shd w:val="clear" w:color="auto" w:fill="auto"/>
            <w:noWrap/>
            <w:vAlign w:val="center"/>
            <w:hideMark/>
          </w:tcPr>
          <w:p w14:paraId="57CA697B"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18</w:t>
            </w:r>
          </w:p>
        </w:tc>
        <w:tc>
          <w:tcPr>
            <w:tcW w:w="1335" w:type="dxa"/>
            <w:vMerge w:val="restart"/>
            <w:shd w:val="clear" w:color="auto" w:fill="auto"/>
            <w:noWrap/>
            <w:vAlign w:val="center"/>
            <w:hideMark/>
          </w:tcPr>
          <w:p w14:paraId="0B3D89B3" w14:textId="77777777" w:rsidR="003054E5" w:rsidRPr="00D446BB" w:rsidRDefault="003054E5" w:rsidP="001263EB">
            <w:pPr>
              <w:jc w:val="center"/>
              <w:rPr>
                <w:rFonts w:eastAsia="Times New Roman"/>
                <w:color w:val="000000"/>
                <w:sz w:val="20"/>
              </w:rPr>
            </w:pPr>
            <w:r w:rsidRPr="00D446BB">
              <w:rPr>
                <w:rFonts w:eastAsia="Times New Roman"/>
                <w:color w:val="000000"/>
                <w:sz w:val="20"/>
              </w:rPr>
              <w:t>6,899,324</w:t>
            </w:r>
          </w:p>
        </w:tc>
        <w:tc>
          <w:tcPr>
            <w:tcW w:w="1786" w:type="dxa"/>
            <w:shd w:val="clear" w:color="auto" w:fill="auto"/>
            <w:noWrap/>
            <w:vAlign w:val="center"/>
            <w:hideMark/>
          </w:tcPr>
          <w:p w14:paraId="52D84EB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Glyma.18g072800</w:t>
            </w:r>
          </w:p>
        </w:tc>
        <w:tc>
          <w:tcPr>
            <w:tcW w:w="1455" w:type="dxa"/>
            <w:shd w:val="clear" w:color="auto" w:fill="auto"/>
            <w:vAlign w:val="center"/>
            <w:hideMark/>
          </w:tcPr>
          <w:p w14:paraId="4F50FFF9" w14:textId="77777777" w:rsidR="003054E5" w:rsidRPr="00D446BB" w:rsidRDefault="003054E5" w:rsidP="001263EB">
            <w:pPr>
              <w:jc w:val="center"/>
              <w:rPr>
                <w:rFonts w:eastAsia="Times New Roman"/>
                <w:color w:val="0563C1"/>
                <w:sz w:val="20"/>
                <w:u w:val="single"/>
              </w:rPr>
            </w:pPr>
            <w:r w:rsidRPr="00D446BB">
              <w:rPr>
                <w:sz w:val="20"/>
              </w:rPr>
              <w:t>AT1G55760.1</w:t>
            </w:r>
          </w:p>
        </w:tc>
        <w:tc>
          <w:tcPr>
            <w:tcW w:w="5170" w:type="dxa"/>
            <w:shd w:val="clear" w:color="auto" w:fill="auto"/>
            <w:vAlign w:val="center"/>
            <w:hideMark/>
          </w:tcPr>
          <w:p w14:paraId="7178DB7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BTB/POZ domain-containing protein</w:t>
            </w:r>
          </w:p>
        </w:tc>
      </w:tr>
      <w:tr w:rsidR="003054E5" w:rsidRPr="00D446BB" w14:paraId="39DFBF9A" w14:textId="77777777" w:rsidTr="001263EB">
        <w:tblPrEx>
          <w:tblBorders>
            <w:insideV w:val="single" w:sz="4" w:space="0" w:color="auto"/>
          </w:tblBorders>
        </w:tblPrEx>
        <w:trPr>
          <w:trHeight w:val="254"/>
        </w:trPr>
        <w:tc>
          <w:tcPr>
            <w:tcW w:w="1204" w:type="dxa"/>
            <w:vMerge/>
            <w:vAlign w:val="center"/>
            <w:hideMark/>
          </w:tcPr>
          <w:p w14:paraId="2EEF06F5"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22EAB448" w14:textId="77777777" w:rsidR="003054E5" w:rsidRPr="00D446BB" w:rsidRDefault="003054E5" w:rsidP="001263EB">
            <w:pPr>
              <w:jc w:val="center"/>
              <w:rPr>
                <w:rFonts w:eastAsia="Times New Roman"/>
                <w:color w:val="000000"/>
                <w:sz w:val="20"/>
              </w:rPr>
            </w:pPr>
          </w:p>
        </w:tc>
        <w:tc>
          <w:tcPr>
            <w:tcW w:w="670" w:type="dxa"/>
            <w:vMerge/>
            <w:vAlign w:val="center"/>
            <w:hideMark/>
          </w:tcPr>
          <w:p w14:paraId="2112E861" w14:textId="77777777" w:rsidR="003054E5" w:rsidRPr="00D446BB" w:rsidRDefault="003054E5" w:rsidP="001263EB">
            <w:pPr>
              <w:jc w:val="center"/>
              <w:rPr>
                <w:rFonts w:eastAsia="Times New Roman"/>
                <w:color w:val="000000"/>
                <w:sz w:val="20"/>
              </w:rPr>
            </w:pPr>
          </w:p>
        </w:tc>
        <w:tc>
          <w:tcPr>
            <w:tcW w:w="1335" w:type="dxa"/>
            <w:vMerge/>
            <w:vAlign w:val="center"/>
            <w:hideMark/>
          </w:tcPr>
          <w:p w14:paraId="6D6989E2"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04DB893C"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Glyma.18g073100</w:t>
            </w:r>
          </w:p>
        </w:tc>
        <w:tc>
          <w:tcPr>
            <w:tcW w:w="1455" w:type="dxa"/>
            <w:shd w:val="clear" w:color="auto" w:fill="auto"/>
            <w:vAlign w:val="center"/>
            <w:hideMark/>
          </w:tcPr>
          <w:p w14:paraId="752C6616" w14:textId="77777777" w:rsidR="003054E5" w:rsidRPr="00D446BB" w:rsidRDefault="003054E5" w:rsidP="001263EB">
            <w:pPr>
              <w:jc w:val="center"/>
              <w:rPr>
                <w:rFonts w:eastAsia="Times New Roman"/>
                <w:color w:val="0563C1"/>
                <w:sz w:val="20"/>
                <w:u w:val="single"/>
              </w:rPr>
            </w:pPr>
            <w:r w:rsidRPr="00D446BB">
              <w:rPr>
                <w:sz w:val="20"/>
              </w:rPr>
              <w:t>AT1G55790.1</w:t>
            </w:r>
          </w:p>
        </w:tc>
        <w:tc>
          <w:tcPr>
            <w:tcW w:w="5170" w:type="dxa"/>
            <w:shd w:val="clear" w:color="auto" w:fill="auto"/>
            <w:vAlign w:val="center"/>
            <w:hideMark/>
          </w:tcPr>
          <w:p w14:paraId="4355490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domain of unknown function (DUF2431)</w:t>
            </w:r>
          </w:p>
        </w:tc>
      </w:tr>
      <w:tr w:rsidR="003054E5" w:rsidRPr="00D446BB" w14:paraId="011AF1D2" w14:textId="77777777" w:rsidTr="001263EB">
        <w:tblPrEx>
          <w:tblBorders>
            <w:insideV w:val="single" w:sz="4" w:space="0" w:color="auto"/>
          </w:tblBorders>
        </w:tblPrEx>
        <w:trPr>
          <w:trHeight w:val="254"/>
        </w:trPr>
        <w:tc>
          <w:tcPr>
            <w:tcW w:w="1204" w:type="dxa"/>
            <w:vMerge/>
            <w:vAlign w:val="center"/>
            <w:hideMark/>
          </w:tcPr>
          <w:p w14:paraId="57C64EE9"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6DCE23EC" w14:textId="77777777" w:rsidR="003054E5" w:rsidRPr="00D446BB" w:rsidRDefault="003054E5" w:rsidP="001263EB">
            <w:pPr>
              <w:jc w:val="center"/>
              <w:rPr>
                <w:rFonts w:eastAsia="Times New Roman"/>
                <w:color w:val="000000"/>
                <w:sz w:val="20"/>
              </w:rPr>
            </w:pPr>
          </w:p>
        </w:tc>
        <w:tc>
          <w:tcPr>
            <w:tcW w:w="670" w:type="dxa"/>
            <w:vMerge/>
            <w:vAlign w:val="center"/>
            <w:hideMark/>
          </w:tcPr>
          <w:p w14:paraId="1845086D" w14:textId="77777777" w:rsidR="003054E5" w:rsidRPr="00D446BB" w:rsidRDefault="003054E5" w:rsidP="001263EB">
            <w:pPr>
              <w:jc w:val="center"/>
              <w:rPr>
                <w:rFonts w:eastAsia="Times New Roman"/>
                <w:color w:val="000000"/>
                <w:sz w:val="20"/>
              </w:rPr>
            </w:pPr>
          </w:p>
        </w:tc>
        <w:tc>
          <w:tcPr>
            <w:tcW w:w="1335" w:type="dxa"/>
            <w:vMerge/>
            <w:vAlign w:val="center"/>
            <w:hideMark/>
          </w:tcPr>
          <w:p w14:paraId="2B610275"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43A8199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Glyma.18g073200</w:t>
            </w:r>
          </w:p>
        </w:tc>
        <w:tc>
          <w:tcPr>
            <w:tcW w:w="1455" w:type="dxa"/>
            <w:shd w:val="clear" w:color="auto" w:fill="auto"/>
            <w:vAlign w:val="center"/>
            <w:hideMark/>
          </w:tcPr>
          <w:p w14:paraId="22E9D26E" w14:textId="77777777" w:rsidR="003054E5" w:rsidRPr="00D446BB" w:rsidRDefault="003054E5" w:rsidP="001263EB">
            <w:pPr>
              <w:jc w:val="center"/>
              <w:rPr>
                <w:rFonts w:eastAsia="Times New Roman"/>
                <w:color w:val="0563C1"/>
                <w:sz w:val="20"/>
                <w:u w:val="single"/>
              </w:rPr>
            </w:pPr>
            <w:r w:rsidRPr="00D446BB">
              <w:rPr>
                <w:sz w:val="20"/>
              </w:rPr>
              <w:t>AT4G26490.1</w:t>
            </w:r>
          </w:p>
        </w:tc>
        <w:tc>
          <w:tcPr>
            <w:tcW w:w="5170" w:type="dxa"/>
            <w:shd w:val="clear" w:color="auto" w:fill="auto"/>
            <w:vAlign w:val="center"/>
            <w:hideMark/>
          </w:tcPr>
          <w:p w14:paraId="7F3A7802" w14:textId="77777777" w:rsidR="003054E5" w:rsidRPr="00D446BB" w:rsidRDefault="003054E5" w:rsidP="001263EB">
            <w:pPr>
              <w:jc w:val="center"/>
              <w:rPr>
                <w:rFonts w:eastAsia="Times New Roman"/>
                <w:color w:val="000000"/>
                <w:sz w:val="20"/>
              </w:rPr>
            </w:pPr>
            <w:r w:rsidRPr="00D446BB">
              <w:rPr>
                <w:rFonts w:eastAsia="Times New Roman"/>
                <w:color w:val="000000"/>
                <w:sz w:val="20"/>
              </w:rPr>
              <w:t>late embryogenesis abundant (LEA) hydroxyproline-rich glycoprotein family</w:t>
            </w:r>
          </w:p>
        </w:tc>
      </w:tr>
      <w:tr w:rsidR="003054E5" w:rsidRPr="00D446BB" w14:paraId="1B6D8016" w14:textId="77777777" w:rsidTr="001263EB">
        <w:tblPrEx>
          <w:tblBorders>
            <w:insideV w:val="single" w:sz="4" w:space="0" w:color="auto"/>
          </w:tblBorders>
        </w:tblPrEx>
        <w:trPr>
          <w:trHeight w:val="254"/>
        </w:trPr>
        <w:tc>
          <w:tcPr>
            <w:tcW w:w="1204" w:type="dxa"/>
            <w:vMerge/>
            <w:vAlign w:val="center"/>
            <w:hideMark/>
          </w:tcPr>
          <w:p w14:paraId="01BBB9F8"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19DA06CF" w14:textId="77777777" w:rsidR="003054E5" w:rsidRPr="00D446BB" w:rsidRDefault="003054E5" w:rsidP="001263EB">
            <w:pPr>
              <w:jc w:val="center"/>
              <w:rPr>
                <w:rFonts w:eastAsia="Times New Roman"/>
                <w:color w:val="000000"/>
                <w:sz w:val="20"/>
              </w:rPr>
            </w:pPr>
          </w:p>
        </w:tc>
        <w:tc>
          <w:tcPr>
            <w:tcW w:w="670" w:type="dxa"/>
            <w:vMerge/>
            <w:vAlign w:val="center"/>
            <w:hideMark/>
          </w:tcPr>
          <w:p w14:paraId="5C43FC83" w14:textId="77777777" w:rsidR="003054E5" w:rsidRPr="00D446BB" w:rsidRDefault="003054E5" w:rsidP="001263EB">
            <w:pPr>
              <w:jc w:val="center"/>
              <w:rPr>
                <w:rFonts w:eastAsia="Times New Roman"/>
                <w:color w:val="000000"/>
                <w:sz w:val="20"/>
              </w:rPr>
            </w:pPr>
          </w:p>
        </w:tc>
        <w:tc>
          <w:tcPr>
            <w:tcW w:w="1335" w:type="dxa"/>
            <w:vMerge/>
            <w:vAlign w:val="center"/>
            <w:hideMark/>
          </w:tcPr>
          <w:p w14:paraId="373B1FD2"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72407E92"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Glyma.18g073300</w:t>
            </w:r>
          </w:p>
        </w:tc>
        <w:tc>
          <w:tcPr>
            <w:tcW w:w="1455" w:type="dxa"/>
            <w:shd w:val="clear" w:color="auto" w:fill="auto"/>
            <w:vAlign w:val="center"/>
            <w:hideMark/>
          </w:tcPr>
          <w:p w14:paraId="2F44AB97" w14:textId="77777777" w:rsidR="003054E5" w:rsidRPr="00D446BB" w:rsidRDefault="003054E5" w:rsidP="001263EB">
            <w:pPr>
              <w:jc w:val="center"/>
              <w:rPr>
                <w:rFonts w:eastAsia="Times New Roman"/>
                <w:color w:val="0563C1"/>
                <w:sz w:val="20"/>
                <w:u w:val="single"/>
              </w:rPr>
            </w:pPr>
            <w:r w:rsidRPr="00D446BB">
              <w:rPr>
                <w:sz w:val="20"/>
              </w:rPr>
              <w:t>AT5G08520.1</w:t>
            </w:r>
          </w:p>
        </w:tc>
        <w:tc>
          <w:tcPr>
            <w:tcW w:w="5170" w:type="dxa"/>
            <w:shd w:val="clear" w:color="auto" w:fill="auto"/>
            <w:vAlign w:val="center"/>
            <w:hideMark/>
          </w:tcPr>
          <w:p w14:paraId="78777FC4" w14:textId="77777777" w:rsidR="003054E5" w:rsidRPr="00D446BB" w:rsidRDefault="003054E5" w:rsidP="001263EB">
            <w:pPr>
              <w:jc w:val="center"/>
              <w:rPr>
                <w:rFonts w:eastAsia="Times New Roman"/>
                <w:color w:val="000000"/>
                <w:sz w:val="20"/>
              </w:rPr>
            </w:pPr>
            <w:r w:rsidRPr="00D446BB">
              <w:rPr>
                <w:rFonts w:eastAsia="Times New Roman"/>
                <w:color w:val="000000"/>
                <w:sz w:val="20"/>
              </w:rPr>
              <w:t>duplicated homeodomain-like superfamily protein</w:t>
            </w:r>
          </w:p>
        </w:tc>
      </w:tr>
      <w:tr w:rsidR="003054E5" w:rsidRPr="00D446BB" w14:paraId="0EDF73D8" w14:textId="77777777" w:rsidTr="001263EB">
        <w:tblPrEx>
          <w:tblBorders>
            <w:insideV w:val="single" w:sz="4" w:space="0" w:color="auto"/>
          </w:tblBorders>
        </w:tblPrEx>
        <w:trPr>
          <w:trHeight w:val="254"/>
        </w:trPr>
        <w:tc>
          <w:tcPr>
            <w:tcW w:w="1204" w:type="dxa"/>
            <w:vMerge/>
            <w:vAlign w:val="center"/>
            <w:hideMark/>
          </w:tcPr>
          <w:p w14:paraId="52D78576"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3127E5EC" w14:textId="77777777" w:rsidR="003054E5" w:rsidRPr="00D446BB" w:rsidRDefault="003054E5" w:rsidP="001263EB">
            <w:pPr>
              <w:jc w:val="center"/>
              <w:rPr>
                <w:rFonts w:eastAsia="Times New Roman"/>
                <w:color w:val="000000"/>
                <w:sz w:val="20"/>
              </w:rPr>
            </w:pPr>
          </w:p>
        </w:tc>
        <w:tc>
          <w:tcPr>
            <w:tcW w:w="670" w:type="dxa"/>
            <w:vMerge/>
            <w:vAlign w:val="center"/>
            <w:hideMark/>
          </w:tcPr>
          <w:p w14:paraId="62AC5158" w14:textId="77777777" w:rsidR="003054E5" w:rsidRPr="00D446BB" w:rsidRDefault="003054E5" w:rsidP="001263EB">
            <w:pPr>
              <w:jc w:val="center"/>
              <w:rPr>
                <w:rFonts w:eastAsia="Times New Roman"/>
                <w:color w:val="000000"/>
                <w:sz w:val="20"/>
              </w:rPr>
            </w:pPr>
          </w:p>
        </w:tc>
        <w:tc>
          <w:tcPr>
            <w:tcW w:w="1335" w:type="dxa"/>
            <w:vMerge/>
            <w:vAlign w:val="center"/>
            <w:hideMark/>
          </w:tcPr>
          <w:p w14:paraId="07B9892B"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73CFF52F"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Glyma.18g073400</w:t>
            </w:r>
          </w:p>
        </w:tc>
        <w:tc>
          <w:tcPr>
            <w:tcW w:w="1455" w:type="dxa"/>
            <w:shd w:val="clear" w:color="auto" w:fill="auto"/>
            <w:vAlign w:val="center"/>
            <w:hideMark/>
          </w:tcPr>
          <w:p w14:paraId="0BFDFF9E" w14:textId="77777777" w:rsidR="003054E5" w:rsidRPr="00D446BB" w:rsidRDefault="003054E5" w:rsidP="001263EB">
            <w:pPr>
              <w:jc w:val="center"/>
              <w:rPr>
                <w:rFonts w:eastAsia="Times New Roman"/>
                <w:color w:val="0563C1"/>
                <w:sz w:val="20"/>
                <w:u w:val="single"/>
              </w:rPr>
            </w:pPr>
            <w:r w:rsidRPr="00D446BB">
              <w:rPr>
                <w:sz w:val="20"/>
              </w:rPr>
              <w:t>AT4G26510.1</w:t>
            </w:r>
          </w:p>
        </w:tc>
        <w:tc>
          <w:tcPr>
            <w:tcW w:w="5170" w:type="dxa"/>
            <w:shd w:val="clear" w:color="auto" w:fill="auto"/>
            <w:vAlign w:val="center"/>
            <w:hideMark/>
          </w:tcPr>
          <w:p w14:paraId="2A44077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uridine kinase-like 4</w:t>
            </w:r>
          </w:p>
        </w:tc>
      </w:tr>
      <w:tr w:rsidR="003054E5" w:rsidRPr="00D446BB" w14:paraId="5F778FDE" w14:textId="77777777" w:rsidTr="001263EB">
        <w:tblPrEx>
          <w:tblBorders>
            <w:insideV w:val="single" w:sz="4" w:space="0" w:color="auto"/>
          </w:tblBorders>
        </w:tblPrEx>
        <w:trPr>
          <w:trHeight w:val="254"/>
        </w:trPr>
        <w:tc>
          <w:tcPr>
            <w:tcW w:w="1204" w:type="dxa"/>
            <w:vMerge w:val="restart"/>
            <w:shd w:val="clear" w:color="auto" w:fill="auto"/>
            <w:noWrap/>
            <w:vAlign w:val="center"/>
            <w:hideMark/>
          </w:tcPr>
          <w:p w14:paraId="2D6BD281" w14:textId="77777777" w:rsidR="003054E5" w:rsidRPr="00D446BB" w:rsidRDefault="003054E5" w:rsidP="001263EB">
            <w:pPr>
              <w:tabs>
                <w:tab w:val="left" w:pos="402"/>
              </w:tabs>
              <w:jc w:val="center"/>
              <w:rPr>
                <w:rFonts w:eastAsia="Times New Roman"/>
                <w:color w:val="000000"/>
                <w:sz w:val="20"/>
              </w:rPr>
            </w:pPr>
            <w:r w:rsidRPr="00D446BB">
              <w:rPr>
                <w:rFonts w:eastAsia="Times New Roman"/>
                <w:color w:val="000000"/>
                <w:sz w:val="20"/>
              </w:rPr>
              <w:t>Intermittent</w:t>
            </w:r>
          </w:p>
        </w:tc>
        <w:tc>
          <w:tcPr>
            <w:tcW w:w="1340" w:type="dxa"/>
            <w:vMerge w:val="restart"/>
            <w:shd w:val="clear" w:color="auto" w:fill="auto"/>
            <w:noWrap/>
            <w:vAlign w:val="center"/>
            <w:hideMark/>
          </w:tcPr>
          <w:p w14:paraId="1C7758B6"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18:59148882</w:t>
            </w:r>
          </w:p>
        </w:tc>
        <w:tc>
          <w:tcPr>
            <w:tcW w:w="670" w:type="dxa"/>
            <w:vMerge w:val="restart"/>
            <w:shd w:val="clear" w:color="auto" w:fill="auto"/>
            <w:noWrap/>
            <w:vAlign w:val="center"/>
            <w:hideMark/>
          </w:tcPr>
          <w:p w14:paraId="2992FA49" w14:textId="77777777" w:rsidR="003054E5" w:rsidRPr="00D446BB" w:rsidRDefault="003054E5" w:rsidP="001263EB">
            <w:pPr>
              <w:jc w:val="center"/>
              <w:rPr>
                <w:rFonts w:eastAsia="Times New Roman"/>
                <w:color w:val="000000"/>
                <w:sz w:val="20"/>
              </w:rPr>
            </w:pPr>
            <w:r w:rsidRPr="00D446BB">
              <w:rPr>
                <w:rFonts w:eastAsia="Times New Roman"/>
                <w:color w:val="000000"/>
                <w:sz w:val="20"/>
              </w:rPr>
              <w:t>18</w:t>
            </w:r>
          </w:p>
        </w:tc>
        <w:tc>
          <w:tcPr>
            <w:tcW w:w="1335" w:type="dxa"/>
            <w:vMerge w:val="restart"/>
            <w:shd w:val="clear" w:color="auto" w:fill="auto"/>
            <w:noWrap/>
            <w:vAlign w:val="center"/>
            <w:hideMark/>
          </w:tcPr>
          <w:p w14:paraId="069896E5" w14:textId="77777777" w:rsidR="003054E5" w:rsidRPr="00D446BB" w:rsidRDefault="003054E5" w:rsidP="001263EB">
            <w:pPr>
              <w:jc w:val="center"/>
              <w:rPr>
                <w:rFonts w:eastAsia="Times New Roman"/>
                <w:color w:val="000000"/>
                <w:sz w:val="20"/>
              </w:rPr>
            </w:pPr>
            <w:r w:rsidRPr="00D446BB">
              <w:rPr>
                <w:rFonts w:eastAsia="Times New Roman"/>
                <w:color w:val="000000"/>
                <w:sz w:val="20"/>
              </w:rPr>
              <w:t>59,148,882</w:t>
            </w:r>
          </w:p>
        </w:tc>
        <w:tc>
          <w:tcPr>
            <w:tcW w:w="1786" w:type="dxa"/>
            <w:shd w:val="clear" w:color="auto" w:fill="auto"/>
            <w:noWrap/>
            <w:vAlign w:val="center"/>
            <w:hideMark/>
          </w:tcPr>
          <w:p w14:paraId="26E17089"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Glyma.18g302000</w:t>
            </w:r>
          </w:p>
        </w:tc>
        <w:tc>
          <w:tcPr>
            <w:tcW w:w="1455" w:type="dxa"/>
            <w:shd w:val="clear" w:color="auto" w:fill="auto"/>
            <w:noWrap/>
            <w:vAlign w:val="center"/>
            <w:hideMark/>
          </w:tcPr>
          <w:p w14:paraId="31A70B17" w14:textId="77777777" w:rsidR="003054E5" w:rsidRPr="00D446BB" w:rsidRDefault="003054E5" w:rsidP="001263EB">
            <w:pPr>
              <w:jc w:val="center"/>
              <w:rPr>
                <w:rFonts w:eastAsia="Times New Roman"/>
                <w:color w:val="000000"/>
                <w:sz w:val="20"/>
              </w:rPr>
            </w:pPr>
            <w:r w:rsidRPr="00D446BB">
              <w:rPr>
                <w:sz w:val="20"/>
              </w:rPr>
              <w:t>AT2G33510.1</w:t>
            </w:r>
          </w:p>
        </w:tc>
        <w:tc>
          <w:tcPr>
            <w:tcW w:w="5170" w:type="dxa"/>
            <w:shd w:val="clear" w:color="auto" w:fill="auto"/>
            <w:noWrap/>
            <w:vAlign w:val="center"/>
            <w:hideMark/>
          </w:tcPr>
          <w:p w14:paraId="70614A98" w14:textId="77777777" w:rsidR="003054E5" w:rsidRPr="00D446BB" w:rsidRDefault="003054E5" w:rsidP="001263EB">
            <w:pPr>
              <w:jc w:val="center"/>
              <w:rPr>
                <w:rFonts w:eastAsia="Times New Roman"/>
                <w:color w:val="000000"/>
                <w:sz w:val="20"/>
              </w:rPr>
            </w:pPr>
            <w:r w:rsidRPr="00D446BB">
              <w:rPr>
                <w:rFonts w:eastAsia="Times New Roman"/>
                <w:color w:val="000000"/>
                <w:sz w:val="20"/>
              </w:rPr>
              <w:t>-</w:t>
            </w:r>
          </w:p>
        </w:tc>
      </w:tr>
      <w:tr w:rsidR="003054E5" w:rsidRPr="00D446BB" w14:paraId="7A731C2C" w14:textId="77777777" w:rsidTr="001263EB">
        <w:tblPrEx>
          <w:tblBorders>
            <w:insideV w:val="single" w:sz="4" w:space="0" w:color="auto"/>
          </w:tblBorders>
        </w:tblPrEx>
        <w:trPr>
          <w:trHeight w:val="254"/>
        </w:trPr>
        <w:tc>
          <w:tcPr>
            <w:tcW w:w="1204" w:type="dxa"/>
            <w:vMerge/>
            <w:vAlign w:val="center"/>
            <w:hideMark/>
          </w:tcPr>
          <w:p w14:paraId="08D73229"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42AC01B2" w14:textId="77777777" w:rsidR="003054E5" w:rsidRPr="00D446BB" w:rsidRDefault="003054E5" w:rsidP="001263EB">
            <w:pPr>
              <w:jc w:val="center"/>
              <w:rPr>
                <w:rFonts w:eastAsia="Times New Roman"/>
                <w:color w:val="000000"/>
                <w:sz w:val="20"/>
              </w:rPr>
            </w:pPr>
          </w:p>
        </w:tc>
        <w:tc>
          <w:tcPr>
            <w:tcW w:w="670" w:type="dxa"/>
            <w:vMerge/>
            <w:vAlign w:val="center"/>
            <w:hideMark/>
          </w:tcPr>
          <w:p w14:paraId="5BC9E959" w14:textId="77777777" w:rsidR="003054E5" w:rsidRPr="00D446BB" w:rsidRDefault="003054E5" w:rsidP="001263EB">
            <w:pPr>
              <w:jc w:val="center"/>
              <w:rPr>
                <w:rFonts w:eastAsia="Times New Roman"/>
                <w:color w:val="000000"/>
                <w:sz w:val="20"/>
              </w:rPr>
            </w:pPr>
          </w:p>
        </w:tc>
        <w:tc>
          <w:tcPr>
            <w:tcW w:w="1335" w:type="dxa"/>
            <w:vMerge/>
            <w:vAlign w:val="center"/>
            <w:hideMark/>
          </w:tcPr>
          <w:p w14:paraId="6C09D372"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001ADA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Glyma.18g302100</w:t>
            </w:r>
          </w:p>
        </w:tc>
        <w:tc>
          <w:tcPr>
            <w:tcW w:w="1455" w:type="dxa"/>
            <w:shd w:val="clear" w:color="auto" w:fill="auto"/>
            <w:vAlign w:val="center"/>
            <w:hideMark/>
          </w:tcPr>
          <w:p w14:paraId="6B6EE502" w14:textId="77777777" w:rsidR="003054E5" w:rsidRPr="00D446BB" w:rsidRDefault="003054E5" w:rsidP="001263EB">
            <w:pPr>
              <w:jc w:val="center"/>
              <w:rPr>
                <w:rFonts w:eastAsia="Times New Roman"/>
                <w:color w:val="0563C1"/>
                <w:sz w:val="20"/>
                <w:u w:val="single"/>
              </w:rPr>
            </w:pPr>
            <w:r w:rsidRPr="00D446BB">
              <w:rPr>
                <w:sz w:val="20"/>
              </w:rPr>
              <w:t>AT2G39290.1</w:t>
            </w:r>
          </w:p>
        </w:tc>
        <w:tc>
          <w:tcPr>
            <w:tcW w:w="5170" w:type="dxa"/>
            <w:shd w:val="clear" w:color="auto" w:fill="auto"/>
            <w:vAlign w:val="center"/>
            <w:hideMark/>
          </w:tcPr>
          <w:p w14:paraId="185470AB" w14:textId="77777777" w:rsidR="003054E5" w:rsidRPr="00D446BB" w:rsidRDefault="003054E5" w:rsidP="001263EB">
            <w:pPr>
              <w:jc w:val="center"/>
              <w:rPr>
                <w:rFonts w:eastAsia="Times New Roman"/>
                <w:color w:val="000000"/>
                <w:sz w:val="20"/>
              </w:rPr>
            </w:pPr>
            <w:proofErr w:type="spellStart"/>
            <w:r w:rsidRPr="00D446BB">
              <w:rPr>
                <w:rFonts w:eastAsia="Times New Roman"/>
                <w:color w:val="000000"/>
                <w:sz w:val="20"/>
              </w:rPr>
              <w:t>phosphatidylglycerolphosphate</w:t>
            </w:r>
            <w:proofErr w:type="spellEnd"/>
            <w:r w:rsidRPr="00D446BB">
              <w:rPr>
                <w:rFonts w:eastAsia="Times New Roman"/>
                <w:color w:val="000000"/>
                <w:sz w:val="20"/>
              </w:rPr>
              <w:t xml:space="preserve"> synthase 1</w:t>
            </w:r>
          </w:p>
        </w:tc>
      </w:tr>
      <w:tr w:rsidR="003054E5" w:rsidRPr="00D446BB" w14:paraId="73165DD8" w14:textId="77777777" w:rsidTr="001263EB">
        <w:tblPrEx>
          <w:tblBorders>
            <w:insideV w:val="single" w:sz="4" w:space="0" w:color="auto"/>
          </w:tblBorders>
        </w:tblPrEx>
        <w:trPr>
          <w:trHeight w:val="254"/>
        </w:trPr>
        <w:tc>
          <w:tcPr>
            <w:tcW w:w="1204" w:type="dxa"/>
            <w:vMerge/>
            <w:vAlign w:val="center"/>
            <w:hideMark/>
          </w:tcPr>
          <w:p w14:paraId="2D0CABD6"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5A29014A" w14:textId="77777777" w:rsidR="003054E5" w:rsidRPr="00D446BB" w:rsidRDefault="003054E5" w:rsidP="001263EB">
            <w:pPr>
              <w:jc w:val="center"/>
              <w:rPr>
                <w:rFonts w:eastAsia="Times New Roman"/>
                <w:color w:val="000000"/>
                <w:sz w:val="20"/>
              </w:rPr>
            </w:pPr>
          </w:p>
        </w:tc>
        <w:tc>
          <w:tcPr>
            <w:tcW w:w="670" w:type="dxa"/>
            <w:vMerge/>
            <w:vAlign w:val="center"/>
            <w:hideMark/>
          </w:tcPr>
          <w:p w14:paraId="722357D6" w14:textId="77777777" w:rsidR="003054E5" w:rsidRPr="00D446BB" w:rsidRDefault="003054E5" w:rsidP="001263EB">
            <w:pPr>
              <w:jc w:val="center"/>
              <w:rPr>
                <w:rFonts w:eastAsia="Times New Roman"/>
                <w:color w:val="000000"/>
                <w:sz w:val="20"/>
              </w:rPr>
            </w:pPr>
          </w:p>
        </w:tc>
        <w:tc>
          <w:tcPr>
            <w:tcW w:w="1335" w:type="dxa"/>
            <w:vMerge/>
            <w:vAlign w:val="center"/>
            <w:hideMark/>
          </w:tcPr>
          <w:p w14:paraId="50ED926B"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4516FF71"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Glyma.18g302200</w:t>
            </w:r>
          </w:p>
        </w:tc>
        <w:tc>
          <w:tcPr>
            <w:tcW w:w="1455" w:type="dxa"/>
            <w:shd w:val="clear" w:color="auto" w:fill="auto"/>
            <w:vAlign w:val="center"/>
            <w:hideMark/>
          </w:tcPr>
          <w:p w14:paraId="1E527376" w14:textId="77777777" w:rsidR="003054E5" w:rsidRPr="00D446BB" w:rsidRDefault="003054E5" w:rsidP="001263EB">
            <w:pPr>
              <w:jc w:val="center"/>
              <w:rPr>
                <w:rFonts w:eastAsia="Times New Roman"/>
                <w:color w:val="0563C1"/>
                <w:sz w:val="20"/>
                <w:u w:val="single"/>
              </w:rPr>
            </w:pPr>
            <w:r w:rsidRPr="00D446BB">
              <w:rPr>
                <w:sz w:val="20"/>
              </w:rPr>
              <w:t>AT4G30860.1</w:t>
            </w:r>
          </w:p>
        </w:tc>
        <w:tc>
          <w:tcPr>
            <w:tcW w:w="5170" w:type="dxa"/>
            <w:shd w:val="clear" w:color="auto" w:fill="auto"/>
            <w:vAlign w:val="center"/>
            <w:hideMark/>
          </w:tcPr>
          <w:p w14:paraId="5C242E70" w14:textId="77777777" w:rsidR="003054E5" w:rsidRPr="00D446BB" w:rsidRDefault="003054E5" w:rsidP="001263EB">
            <w:pPr>
              <w:jc w:val="center"/>
              <w:rPr>
                <w:rFonts w:eastAsia="Times New Roman"/>
                <w:color w:val="000000"/>
                <w:sz w:val="20"/>
              </w:rPr>
            </w:pPr>
            <w:r w:rsidRPr="00D446BB">
              <w:rPr>
                <w:rFonts w:eastAsia="Times New Roman"/>
                <w:color w:val="000000"/>
                <w:sz w:val="20"/>
              </w:rPr>
              <w:t>SET domain group 4</w:t>
            </w:r>
          </w:p>
        </w:tc>
      </w:tr>
      <w:tr w:rsidR="003054E5" w:rsidRPr="00D446BB" w14:paraId="0691D521" w14:textId="77777777" w:rsidTr="001263EB">
        <w:tblPrEx>
          <w:tblBorders>
            <w:insideV w:val="single" w:sz="4" w:space="0" w:color="auto"/>
          </w:tblBorders>
        </w:tblPrEx>
        <w:trPr>
          <w:trHeight w:val="254"/>
        </w:trPr>
        <w:tc>
          <w:tcPr>
            <w:tcW w:w="1204" w:type="dxa"/>
            <w:vMerge/>
            <w:vAlign w:val="center"/>
            <w:hideMark/>
          </w:tcPr>
          <w:p w14:paraId="3C1B1B89" w14:textId="77777777" w:rsidR="003054E5" w:rsidRPr="00D446BB" w:rsidRDefault="003054E5" w:rsidP="001263EB">
            <w:pPr>
              <w:tabs>
                <w:tab w:val="left" w:pos="402"/>
              </w:tabs>
              <w:jc w:val="center"/>
              <w:rPr>
                <w:rFonts w:eastAsia="Times New Roman"/>
                <w:color w:val="000000"/>
                <w:sz w:val="20"/>
              </w:rPr>
            </w:pPr>
          </w:p>
        </w:tc>
        <w:tc>
          <w:tcPr>
            <w:tcW w:w="1340" w:type="dxa"/>
            <w:vMerge/>
            <w:vAlign w:val="center"/>
            <w:hideMark/>
          </w:tcPr>
          <w:p w14:paraId="76FC182E" w14:textId="77777777" w:rsidR="003054E5" w:rsidRPr="00D446BB" w:rsidRDefault="003054E5" w:rsidP="001263EB">
            <w:pPr>
              <w:jc w:val="center"/>
              <w:rPr>
                <w:rFonts w:eastAsia="Times New Roman"/>
                <w:color w:val="000000"/>
                <w:sz w:val="20"/>
              </w:rPr>
            </w:pPr>
          </w:p>
        </w:tc>
        <w:tc>
          <w:tcPr>
            <w:tcW w:w="670" w:type="dxa"/>
            <w:vMerge/>
            <w:vAlign w:val="center"/>
            <w:hideMark/>
          </w:tcPr>
          <w:p w14:paraId="40388C81" w14:textId="77777777" w:rsidR="003054E5" w:rsidRPr="00D446BB" w:rsidRDefault="003054E5" w:rsidP="001263EB">
            <w:pPr>
              <w:jc w:val="center"/>
              <w:rPr>
                <w:rFonts w:eastAsia="Times New Roman"/>
                <w:color w:val="000000"/>
                <w:sz w:val="20"/>
              </w:rPr>
            </w:pPr>
          </w:p>
        </w:tc>
        <w:tc>
          <w:tcPr>
            <w:tcW w:w="1335" w:type="dxa"/>
            <w:vMerge/>
            <w:vAlign w:val="center"/>
            <w:hideMark/>
          </w:tcPr>
          <w:p w14:paraId="54730B00" w14:textId="77777777" w:rsidR="003054E5" w:rsidRPr="00D446BB" w:rsidRDefault="003054E5" w:rsidP="001263EB">
            <w:pPr>
              <w:jc w:val="center"/>
              <w:rPr>
                <w:rFonts w:eastAsia="Times New Roman"/>
                <w:color w:val="000000"/>
                <w:sz w:val="20"/>
              </w:rPr>
            </w:pPr>
          </w:p>
        </w:tc>
        <w:tc>
          <w:tcPr>
            <w:tcW w:w="1786" w:type="dxa"/>
            <w:shd w:val="clear" w:color="auto" w:fill="auto"/>
            <w:noWrap/>
            <w:vAlign w:val="center"/>
            <w:hideMark/>
          </w:tcPr>
          <w:p w14:paraId="5C79EC8B" w14:textId="77777777" w:rsidR="003054E5" w:rsidRPr="00D446BB" w:rsidRDefault="003054E5" w:rsidP="001263EB">
            <w:pPr>
              <w:jc w:val="center"/>
              <w:rPr>
                <w:rFonts w:eastAsia="Times New Roman"/>
                <w:i/>
                <w:color w:val="000000"/>
                <w:sz w:val="20"/>
              </w:rPr>
            </w:pPr>
            <w:r w:rsidRPr="00D446BB">
              <w:rPr>
                <w:rFonts w:eastAsia="Times New Roman"/>
                <w:i/>
                <w:color w:val="000000"/>
                <w:sz w:val="20"/>
              </w:rPr>
              <w:t>Glyma.18g302300</w:t>
            </w:r>
          </w:p>
        </w:tc>
        <w:tc>
          <w:tcPr>
            <w:tcW w:w="1455" w:type="dxa"/>
            <w:shd w:val="clear" w:color="auto" w:fill="auto"/>
            <w:vAlign w:val="center"/>
            <w:hideMark/>
          </w:tcPr>
          <w:p w14:paraId="4C747FC4" w14:textId="77777777" w:rsidR="003054E5" w:rsidRPr="00D446BB" w:rsidRDefault="003054E5" w:rsidP="001263EB">
            <w:pPr>
              <w:jc w:val="center"/>
              <w:rPr>
                <w:rFonts w:eastAsia="Times New Roman"/>
                <w:color w:val="0563C1"/>
                <w:sz w:val="20"/>
                <w:u w:val="single"/>
              </w:rPr>
            </w:pPr>
            <w:r w:rsidRPr="00D446BB">
              <w:rPr>
                <w:sz w:val="20"/>
              </w:rPr>
              <w:t>AT2G01910.2</w:t>
            </w:r>
          </w:p>
        </w:tc>
        <w:tc>
          <w:tcPr>
            <w:tcW w:w="5170" w:type="dxa"/>
            <w:shd w:val="clear" w:color="auto" w:fill="auto"/>
            <w:vAlign w:val="center"/>
            <w:hideMark/>
          </w:tcPr>
          <w:p w14:paraId="2C5651EE" w14:textId="77777777" w:rsidR="003054E5" w:rsidRPr="00D446BB" w:rsidRDefault="003054E5" w:rsidP="001263EB">
            <w:pPr>
              <w:jc w:val="center"/>
              <w:rPr>
                <w:rFonts w:eastAsia="Times New Roman"/>
                <w:color w:val="000000"/>
                <w:sz w:val="20"/>
              </w:rPr>
            </w:pPr>
            <w:r w:rsidRPr="00D446BB">
              <w:rPr>
                <w:rFonts w:eastAsia="Times New Roman"/>
                <w:color w:val="000000"/>
                <w:sz w:val="20"/>
              </w:rPr>
              <w:t>microtubule associated protein (MAP65/ASE1) family protein</w:t>
            </w:r>
          </w:p>
        </w:tc>
      </w:tr>
    </w:tbl>
    <w:p w14:paraId="7B65BC41" w14:textId="5A5A9843" w:rsidR="00DE23E8" w:rsidRPr="001549D3" w:rsidRDefault="003054E5" w:rsidP="009C6CCA">
      <w:proofErr w:type="spellStart"/>
      <w:r w:rsidRPr="000C47DD">
        <w:rPr>
          <w:iCs/>
          <w:sz w:val="22"/>
        </w:rPr>
        <w:t>Chr</w:t>
      </w:r>
      <w:proofErr w:type="spellEnd"/>
      <w:r w:rsidRPr="000C47DD">
        <w:rPr>
          <w:iCs/>
          <w:sz w:val="22"/>
        </w:rPr>
        <w:t>: Chromosome, Pos (bp): position in base pair. NA: no positional candidate gene found within ± 25kb. - Annotation not available.</w:t>
      </w:r>
      <w:bookmarkStart w:id="3" w:name="_GoBack"/>
      <w:bookmarkEnd w:id="3"/>
    </w:p>
    <w:sectPr w:rsidR="00DE23E8" w:rsidRPr="001549D3" w:rsidSect="00E51784">
      <w:headerReference w:type="even" r:id="rId17"/>
      <w:footerReference w:type="even" r:id="rId18"/>
      <w:footerReference w:type="default" r:id="rId19"/>
      <w:headerReference w:type="first" r:id="rId20"/>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96EBC" w14:textId="77777777" w:rsidR="000E52B6" w:rsidRDefault="000E52B6" w:rsidP="00117666">
      <w:pPr>
        <w:spacing w:after="0"/>
      </w:pPr>
      <w:r>
        <w:separator/>
      </w:r>
    </w:p>
  </w:endnote>
  <w:endnote w:type="continuationSeparator" w:id="0">
    <w:p w14:paraId="26A232B0" w14:textId="77777777" w:rsidR="000E52B6" w:rsidRDefault="000E52B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6A5BC" w14:textId="77777777" w:rsidR="003054E5" w:rsidRDefault="003054E5">
    <w:pPr>
      <w:pStyle w:val="Footer"/>
    </w:pPr>
    <w:r>
      <w:rPr>
        <w:noProof/>
      </w:rPr>
      <mc:AlternateContent>
        <mc:Choice Requires="wps">
          <w:drawing>
            <wp:anchor distT="0" distB="0" distL="114300" distR="114300" simplePos="0" relativeHeight="251663360" behindDoc="0" locked="0" layoutInCell="0" allowOverlap="1" wp14:anchorId="7757C5C9" wp14:editId="7D4B9EFC">
              <wp:simplePos x="0" y="0"/>
              <wp:positionH relativeFrom="page">
                <wp:posOffset>0</wp:posOffset>
              </wp:positionH>
              <wp:positionV relativeFrom="page">
                <wp:posOffset>9491345</wp:posOffset>
              </wp:positionV>
              <wp:extent cx="7772400" cy="375920"/>
              <wp:effectExtent l="0" t="0" r="0" b="5080"/>
              <wp:wrapNone/>
              <wp:docPr id="9" name="MSIPCM6ee044e5956013bb77ec51d8" descr="{&quot;HashCode&quot;:-242339457,&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3759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AF56AB" w14:textId="5ADEBB9A" w:rsidR="003054E5" w:rsidRPr="00F50983" w:rsidRDefault="003054E5" w:rsidP="00F50983">
                          <w:pPr>
                            <w:spacing w:before="0" w:after="0"/>
                            <w:jc w:val="right"/>
                            <w:rPr>
                              <w:rFonts w:ascii="Calibri" w:hAnsi="Calibri" w:cs="Calibri"/>
                              <w:color w:val="FF8939"/>
                              <w:sz w:val="44"/>
                            </w:rPr>
                          </w:pPr>
                          <w:r>
                            <w:rPr>
                              <w:rFonts w:ascii="Calibri" w:hAnsi="Calibri" w:cs="Calibri"/>
                              <w:color w:val="FF8939"/>
                              <w:sz w:val="44"/>
                            </w:rPr>
                            <w:t>RESTRICTED</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7757C5C9" id="_x0000_t202" coordsize="21600,21600" o:spt="202" path="m,l,21600r21600,l21600,xe">
              <v:stroke joinstyle="miter"/>
              <v:path gradientshapeok="t" o:connecttype="rect"/>
            </v:shapetype>
            <v:shape id="MSIPCM6ee044e5956013bb77ec51d8" o:spid="_x0000_s1026" type="#_x0000_t202" alt="{&quot;HashCode&quot;:-242339457,&quot;Height&quot;:792.0,&quot;Width&quot;:612.0,&quot;Placement&quot;:&quot;Footer&quot;,&quot;Index&quot;:&quot;OddAndEven&quot;,&quot;Section&quot;:1,&quot;Top&quot;:0.0,&quot;Left&quot;:0.0}" style="position:absolute;margin-left:0;margin-top:747.35pt;width:612pt;height:29.6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" o:allowincell="f" filled="f" stroked="f" strokeweight=".5pt">
              <v:textbox inset=",0,20pt,0">
                <w:txbxContent>
                  <w:p w14:paraId="0DAF56AB" w14:textId="5ADEBB9A" w:rsidR="003054E5" w:rsidRPr="00F50983" w:rsidRDefault="003054E5" w:rsidP="00F50983">
                    <w:pPr>
                      <w:spacing w:before="0" w:after="0"/>
                      <w:jc w:val="right"/>
                      <w:rPr>
                        <w:rFonts w:ascii="Calibri" w:hAnsi="Calibri" w:cs="Calibri"/>
                        <w:color w:val="FF8939"/>
                        <w:sz w:val="44"/>
                      </w:rPr>
                    </w:pPr>
                    <w:r>
                      <w:rPr>
                        <w:rFonts w:ascii="Calibri" w:hAnsi="Calibri" w:cs="Calibri"/>
                        <w:color w:val="FF8939"/>
                        <w:sz w:val="44"/>
                      </w:rPr>
                      <w:t>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647C4" w14:textId="77777777" w:rsidR="003054E5" w:rsidRDefault="003054E5">
    <w:pPr>
      <w:pStyle w:val="Footer"/>
    </w:pPr>
    <w:r>
      <w:rPr>
        <w:noProof/>
      </w:rPr>
      <mc:AlternateContent>
        <mc:Choice Requires="wps">
          <w:drawing>
            <wp:anchor distT="0" distB="0" distL="114300" distR="114300" simplePos="0" relativeHeight="251661312" behindDoc="0" locked="0" layoutInCell="0" allowOverlap="1" wp14:anchorId="591F2A33" wp14:editId="1BA2BBB9">
              <wp:simplePos x="0" y="0"/>
              <wp:positionH relativeFrom="page">
                <wp:posOffset>0</wp:posOffset>
              </wp:positionH>
              <wp:positionV relativeFrom="page">
                <wp:posOffset>9491345</wp:posOffset>
              </wp:positionV>
              <wp:extent cx="7772400" cy="375920"/>
              <wp:effectExtent l="0" t="0" r="0" b="5080"/>
              <wp:wrapNone/>
              <wp:docPr id="2" name="MSIPCM39634719b0f3236855d1d509" descr="{&quot;HashCode&quot;:-24233945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3759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03C8E" w14:textId="1DB9F53D" w:rsidR="003054E5" w:rsidRPr="00F50983" w:rsidRDefault="003054E5" w:rsidP="00F50983">
                          <w:pPr>
                            <w:spacing w:before="0" w:after="0"/>
                            <w:jc w:val="right"/>
                            <w:rPr>
                              <w:rFonts w:ascii="Calibri" w:hAnsi="Calibri" w:cs="Calibri"/>
                              <w:color w:val="FF8939"/>
                              <w:sz w:val="44"/>
                            </w:rPr>
                          </w:pPr>
                          <w:r>
                            <w:rPr>
                              <w:rFonts w:ascii="Calibri" w:hAnsi="Calibri" w:cs="Calibri"/>
                              <w:color w:val="FF8939"/>
                              <w:sz w:val="44"/>
                            </w:rPr>
                            <w:t>RESTRICTED</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91F2A33" id="_x0000_t202" coordsize="21600,21600" o:spt="202" path="m,l,21600r21600,l21600,xe">
              <v:stroke joinstyle="miter"/>
              <v:path gradientshapeok="t" o:connecttype="rect"/>
            </v:shapetype>
            <v:shape id="MSIPCM39634719b0f3236855d1d509" o:spid="_x0000_s1027" type="#_x0000_t202" alt="{&quot;HashCode&quot;:-242339457,&quot;Height&quot;:792.0,&quot;Width&quot;:612.0,&quot;Placement&quot;:&quot;Footer&quot;,&quot;Index&quot;:&quot;Primary&quot;,&quot;Section&quot;:1,&quot;Top&quot;:0.0,&quot;Left&quot;:0.0}" style="position:absolute;margin-left:0;margin-top:747.35pt;width:612pt;height:29.6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" o:allowincell="f" filled="f" stroked="f" strokeweight=".5pt">
              <v:textbox inset=",0,20pt,0">
                <w:txbxContent>
                  <w:p w14:paraId="02203C8E" w14:textId="1DB9F53D" w:rsidR="003054E5" w:rsidRPr="00F50983" w:rsidRDefault="003054E5" w:rsidP="00F50983">
                    <w:pPr>
                      <w:spacing w:before="0" w:after="0"/>
                      <w:jc w:val="right"/>
                      <w:rPr>
                        <w:rFonts w:ascii="Calibri" w:hAnsi="Calibri" w:cs="Calibri"/>
                        <w:color w:val="FF8939"/>
                        <w:sz w:val="44"/>
                      </w:rPr>
                    </w:pPr>
                    <w:r>
                      <w:rPr>
                        <w:rFonts w:ascii="Calibri" w:hAnsi="Calibri" w:cs="Calibri"/>
                        <w:color w:val="FF8939"/>
                        <w:sz w:val="44"/>
                      </w:rPr>
                      <w:t>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72CF6" w14:textId="77777777" w:rsidR="003054E5" w:rsidRDefault="003054E5">
    <w:pPr>
      <w:pStyle w:val="Footer"/>
    </w:pPr>
    <w:r>
      <w:rPr>
        <w:noProof/>
      </w:rPr>
      <mc:AlternateContent>
        <mc:Choice Requires="wps">
          <w:drawing>
            <wp:anchor distT="0" distB="0" distL="114300" distR="114300" simplePos="0" relativeHeight="251662336" behindDoc="0" locked="0" layoutInCell="0" allowOverlap="1" wp14:anchorId="4D086FD7" wp14:editId="57B75775">
              <wp:simplePos x="0" y="0"/>
              <wp:positionH relativeFrom="page">
                <wp:posOffset>0</wp:posOffset>
              </wp:positionH>
              <wp:positionV relativeFrom="page">
                <wp:posOffset>9491345</wp:posOffset>
              </wp:positionV>
              <wp:extent cx="7772400" cy="375920"/>
              <wp:effectExtent l="0" t="0" r="0" b="5080"/>
              <wp:wrapNone/>
              <wp:docPr id="8" name="MSIPCM402048e1ba4c77a66fc1e6d6" descr="{&quot;HashCode&quot;:-242339457,&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3759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7220B" w14:textId="404EB46E" w:rsidR="003054E5" w:rsidRPr="00F50983" w:rsidRDefault="003054E5" w:rsidP="00F50983">
                          <w:pPr>
                            <w:spacing w:before="0" w:after="0"/>
                            <w:jc w:val="right"/>
                            <w:rPr>
                              <w:rFonts w:ascii="Calibri" w:hAnsi="Calibri" w:cs="Calibri"/>
                              <w:color w:val="FF8939"/>
                              <w:sz w:val="44"/>
                            </w:rPr>
                          </w:pPr>
                          <w:r>
                            <w:rPr>
                              <w:rFonts w:ascii="Calibri" w:hAnsi="Calibri" w:cs="Calibri"/>
                              <w:color w:val="FF8939"/>
                              <w:sz w:val="44"/>
                            </w:rPr>
                            <w:t>RESTRICTED</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D086FD7" id="_x0000_t202" coordsize="21600,21600" o:spt="202" path="m,l,21600r21600,l21600,xe">
              <v:stroke joinstyle="miter"/>
              <v:path gradientshapeok="t" o:connecttype="rect"/>
            </v:shapetype>
            <v:shape id="MSIPCM402048e1ba4c77a66fc1e6d6" o:spid="_x0000_s1028" type="#_x0000_t202" alt="{&quot;HashCode&quot;:-242339457,&quot;Height&quot;:792.0,&quot;Width&quot;:612.0,&quot;Placement&quot;:&quot;Footer&quot;,&quot;Index&quot;:&quot;FirstPage&quot;,&quot;Section&quot;:1,&quot;Top&quot;:0.0,&quot;Left&quot;:0.0}" style="position:absolute;margin-left:0;margin-top:747.35pt;width:612pt;height:29.6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" o:allowincell="f" filled="f" stroked="f" strokeweight=".5pt">
              <v:textbox inset=",0,20pt,0">
                <w:txbxContent>
                  <w:p w14:paraId="3A87220B" w14:textId="404EB46E" w:rsidR="003054E5" w:rsidRPr="00F50983" w:rsidRDefault="003054E5" w:rsidP="00F50983">
                    <w:pPr>
                      <w:spacing w:before="0" w:after="0"/>
                      <w:jc w:val="right"/>
                      <w:rPr>
                        <w:rFonts w:ascii="Calibri" w:hAnsi="Calibri" w:cs="Calibri"/>
                        <w:color w:val="FF8939"/>
                        <w:sz w:val="44"/>
                      </w:rPr>
                    </w:pPr>
                    <w:r>
                      <w:rPr>
                        <w:rFonts w:ascii="Calibri" w:hAnsi="Calibri" w:cs="Calibri"/>
                        <w:color w:val="FF8939"/>
                        <w:sz w:val="44"/>
                      </w:rPr>
                      <w:t>RESTRICTED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B3pAgrNgIAAGYEAAAOAAAAAAAAAAAAAAAAAC4C&#10;AABkcnMvZTJvRG9jLnhtbFBLAQItABQABgAIAAAAIQA4sBLD2QAAAAQBAAAPAAAAAAAAAAAAAAAA&#10;AJAEAABkcnMvZG93bnJldi54bWxQSwUGAAAAAAQABADzAAAAl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0"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R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d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Fvf4JE4AgAAaAQAAA4AAAAAAAAAAAAAAAAA&#10;LgIAAGRycy9lMm9Eb2MueG1sUEsBAi0AFAAGAAgAAAAhADiwEsPZAAAABAEAAA8AAAAAAAAAAAAA&#10;AAAAkgQAAGRycy9kb3ducmV2LnhtbFBLBQYAAAAABAAEAPMAAACY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6E25" w14:textId="77777777" w:rsidR="000E52B6" w:rsidRDefault="000E52B6" w:rsidP="00117666">
      <w:pPr>
        <w:spacing w:after="0"/>
      </w:pPr>
      <w:r>
        <w:separator/>
      </w:r>
    </w:p>
  </w:footnote>
  <w:footnote w:type="continuationSeparator" w:id="0">
    <w:p w14:paraId="7324B846" w14:textId="77777777" w:rsidR="000E52B6" w:rsidRDefault="000E52B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DB53E6"/>
    <w:multiLevelType w:val="hybridMultilevel"/>
    <w:tmpl w:val="EF007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07B542C"/>
    <w:multiLevelType w:val="hybridMultilevel"/>
    <w:tmpl w:val="DB9E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923CA4"/>
    <w:multiLevelType w:val="hybridMultilevel"/>
    <w:tmpl w:val="AF9A1AB8"/>
    <w:lvl w:ilvl="0" w:tplc="9D06736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8D5AE1"/>
    <w:multiLevelType w:val="hybridMultilevel"/>
    <w:tmpl w:val="EDF8C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826F1"/>
    <w:multiLevelType w:val="hybridMultilevel"/>
    <w:tmpl w:val="4AC03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2" w15:restartNumberingAfterBreak="0">
    <w:nsid w:val="73DC1C8A"/>
    <w:multiLevelType w:val="hybridMultilevel"/>
    <w:tmpl w:val="116C9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1D6D7B"/>
    <w:multiLevelType w:val="hybridMultilevel"/>
    <w:tmpl w:val="EA4E78EE"/>
    <w:lvl w:ilvl="0" w:tplc="C8E455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8"/>
  </w:num>
  <w:num w:numId="3">
    <w:abstractNumId w:val="2"/>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5"/>
  </w:num>
  <w:num w:numId="14">
    <w:abstractNumId w:val="3"/>
  </w:num>
  <w:num w:numId="15">
    <w:abstractNumId w:val="3"/>
  </w:num>
  <w:num w:numId="16">
    <w:abstractNumId w:val="3"/>
  </w:num>
  <w:num w:numId="17">
    <w:abstractNumId w:val="3"/>
  </w:num>
  <w:num w:numId="18">
    <w:abstractNumId w:val="3"/>
  </w:num>
  <w:num w:numId="19">
    <w:abstractNumId w:val="3"/>
  </w:num>
  <w:num w:numId="20">
    <w:abstractNumId w:val="6"/>
  </w:num>
  <w:num w:numId="21">
    <w:abstractNumId w:val="1"/>
  </w:num>
  <w:num w:numId="22">
    <w:abstractNumId w:val="12"/>
  </w:num>
  <w:num w:numId="23">
    <w:abstractNumId w:val="13"/>
  </w:num>
  <w:num w:numId="24">
    <w:abstractNumId w:val="9"/>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E52B6"/>
    <w:rsid w:val="00105FD9"/>
    <w:rsid w:val="00117666"/>
    <w:rsid w:val="001549D3"/>
    <w:rsid w:val="00160065"/>
    <w:rsid w:val="00177D84"/>
    <w:rsid w:val="00267D18"/>
    <w:rsid w:val="00274347"/>
    <w:rsid w:val="002868E2"/>
    <w:rsid w:val="002869C3"/>
    <w:rsid w:val="002936E4"/>
    <w:rsid w:val="002B4A57"/>
    <w:rsid w:val="002C74CA"/>
    <w:rsid w:val="003054E5"/>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9C6CCA"/>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1784"/>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qFormat/>
    <w:rsid w:val="00AB6715"/>
    <w:pPr>
      <w:numPr>
        <w:numId w:val="19"/>
      </w:numPr>
      <w:spacing w:before="240"/>
      <w:contextualSpacing w:val="0"/>
      <w:outlineLvl w:val="0"/>
    </w:pPr>
    <w:rPr>
      <w:b/>
    </w:rPr>
  </w:style>
  <w:style w:type="paragraph" w:styleId="Heading2">
    <w:name w:val="heading 2"/>
    <w:basedOn w:val="Heading1"/>
    <w:next w:val="Normal"/>
    <w:link w:val="Heading2Char"/>
    <w:qFormat/>
    <w:rsid w:val="00AB6715"/>
    <w:pPr>
      <w:numPr>
        <w:ilvl w:val="1"/>
      </w:numPr>
      <w:spacing w:after="200"/>
      <w:outlineLvl w:val="1"/>
    </w:pPr>
  </w:style>
  <w:style w:type="paragraph" w:styleId="Heading3">
    <w:name w:val="heading 3"/>
    <w:basedOn w:val="Normal"/>
    <w:next w:val="Normal"/>
    <w:link w:val="Heading3Char"/>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qFormat/>
    <w:rsid w:val="00AB6715"/>
    <w:pPr>
      <w:numPr>
        <w:ilvl w:val="3"/>
      </w:numPr>
      <w:outlineLvl w:val="3"/>
    </w:pPr>
    <w:rPr>
      <w:iCs/>
    </w:rPr>
  </w:style>
  <w:style w:type="paragraph" w:styleId="Heading5">
    <w:name w:val="heading 5"/>
    <w:basedOn w:val="Heading4"/>
    <w:next w:val="Normal"/>
    <w:link w:val="Heading5Char"/>
    <w:qFormat/>
    <w:rsid w:val="00AB6715"/>
    <w:pPr>
      <w:numPr>
        <w:ilvl w:val="4"/>
      </w:numPr>
      <w:outlineLvl w:val="4"/>
    </w:pPr>
  </w:style>
  <w:style w:type="paragraph" w:styleId="Heading6">
    <w:name w:val="heading 6"/>
    <w:basedOn w:val="Normal"/>
    <w:next w:val="Normal"/>
    <w:link w:val="Heading6Char"/>
    <w:qFormat/>
    <w:rsid w:val="003054E5"/>
    <w:pPr>
      <w:keepNext/>
      <w:tabs>
        <w:tab w:val="center" w:pos="5126"/>
      </w:tabs>
      <w:autoSpaceDE w:val="0"/>
      <w:autoSpaceDN w:val="0"/>
      <w:adjustRightInd w:val="0"/>
      <w:spacing w:before="0" w:after="0"/>
      <w:outlineLvl w:val="5"/>
    </w:pPr>
    <w:rPr>
      <w:rFonts w:ascii="Arial" w:eastAsiaTheme="minorEastAsia" w:hAnsi="Arial" w:cs="Arial"/>
      <w:b/>
      <w:bCs/>
      <w:color w:val="000000"/>
      <w:sz w:val="18"/>
      <w:szCs w:val="18"/>
    </w:rPr>
  </w:style>
  <w:style w:type="paragraph" w:styleId="Heading7">
    <w:name w:val="heading 7"/>
    <w:basedOn w:val="Normal"/>
    <w:next w:val="Normal"/>
    <w:link w:val="Heading7Char"/>
    <w:qFormat/>
    <w:rsid w:val="003054E5"/>
    <w:pPr>
      <w:keepNext/>
      <w:spacing w:before="0" w:after="0"/>
      <w:outlineLvl w:val="6"/>
    </w:pPr>
    <w:rPr>
      <w:rFonts w:eastAsiaTheme="minorEastAsia" w:cs="Times New Roman"/>
      <w:szCs w:val="20"/>
      <w:u w:val="single"/>
    </w:rPr>
  </w:style>
  <w:style w:type="paragraph" w:styleId="Heading8">
    <w:name w:val="heading 8"/>
    <w:basedOn w:val="Normal"/>
    <w:next w:val="Normal"/>
    <w:link w:val="Heading8Char"/>
    <w:qFormat/>
    <w:rsid w:val="003054E5"/>
    <w:pPr>
      <w:keepNext/>
      <w:tabs>
        <w:tab w:val="center" w:pos="5284"/>
      </w:tabs>
      <w:autoSpaceDE w:val="0"/>
      <w:autoSpaceDN w:val="0"/>
      <w:adjustRightInd w:val="0"/>
      <w:spacing w:before="0" w:after="0"/>
      <w:outlineLvl w:val="7"/>
    </w:pPr>
    <w:rPr>
      <w:rFonts w:eastAsiaTheme="minorEastAsia" w:cs="Times New Roman"/>
      <w:b/>
      <w:bCs/>
      <w:color w:val="000000"/>
      <w:szCs w:val="18"/>
    </w:rPr>
  </w:style>
  <w:style w:type="paragraph" w:styleId="Heading9">
    <w:name w:val="heading 9"/>
    <w:basedOn w:val="Normal"/>
    <w:next w:val="Normal"/>
    <w:link w:val="Heading9Char"/>
    <w:qFormat/>
    <w:rsid w:val="003054E5"/>
    <w:pPr>
      <w:keepNext/>
      <w:spacing w:before="0" w:after="0"/>
      <w:outlineLvl w:val="8"/>
    </w:pPr>
    <w:rPr>
      <w:rFonts w:eastAsiaTheme="minorEastAsia" w:cs="Times New Roman"/>
      <w:b/>
      <w:bCs/>
      <w:color w:val="999999"/>
      <w:szCs w:val="24"/>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semiHidden/>
    <w:unhideWhenUsed/>
    <w:rsid w:val="00AB6715"/>
    <w:rPr>
      <w:sz w:val="16"/>
      <w:szCs w:val="16"/>
    </w:rPr>
  </w:style>
  <w:style w:type="paragraph" w:styleId="CommentText">
    <w:name w:val="annotation text"/>
    <w:basedOn w:val="Normal"/>
    <w:link w:val="CommentTextChar"/>
    <w:semiHidden/>
    <w:unhideWhenUsed/>
    <w:rsid w:val="00AB6715"/>
    <w:rPr>
      <w:sz w:val="20"/>
      <w:szCs w:val="20"/>
    </w:rPr>
  </w:style>
  <w:style w:type="character" w:customStyle="1" w:styleId="CommentTextChar">
    <w:name w:val="Comment Text Char"/>
    <w:basedOn w:val="DefaultParagraphFont"/>
    <w:link w:val="CommentText"/>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semiHidden/>
    <w:unhideWhenUsed/>
    <w:rsid w:val="00AB6715"/>
    <w:rPr>
      <w:color w:val="800080" w:themeColor="followedHyperlink"/>
      <w:u w:val="single"/>
    </w:rPr>
  </w:style>
  <w:style w:type="paragraph" w:styleId="Footer">
    <w:name w:val="footer"/>
    <w:basedOn w:val="Normal"/>
    <w:link w:val="FooterChar"/>
    <w:unhideWhenUsed/>
    <w:rsid w:val="00AB6715"/>
    <w:pPr>
      <w:tabs>
        <w:tab w:val="center" w:pos="4844"/>
        <w:tab w:val="right" w:pos="9689"/>
      </w:tabs>
      <w:spacing w:after="0"/>
    </w:pPr>
  </w:style>
  <w:style w:type="character" w:customStyle="1" w:styleId="FooterChar">
    <w:name w:val="Footer Char"/>
    <w:basedOn w:val="DefaultParagraphFont"/>
    <w:link w:val="Footer"/>
    <w:rsid w:val="00AB6715"/>
    <w:rPr>
      <w:rFonts w:ascii="Times New Roman" w:hAnsi="Times New Roman"/>
      <w:sz w:val="24"/>
    </w:rPr>
  </w:style>
  <w:style w:type="character" w:styleId="FootnoteReference">
    <w:name w:val="footnote reference"/>
    <w:basedOn w:val="DefaultParagraphFont"/>
    <w:semiHidden/>
    <w:unhideWhenUsed/>
    <w:rsid w:val="00AB6715"/>
    <w:rPr>
      <w:vertAlign w:val="superscript"/>
    </w:rPr>
  </w:style>
  <w:style w:type="paragraph" w:styleId="FootnoteText">
    <w:name w:val="footnote text"/>
    <w:basedOn w:val="Normal"/>
    <w:link w:val="FootnoteTextChar"/>
    <w:semiHidden/>
    <w:unhideWhenUsed/>
    <w:rsid w:val="00AB6715"/>
    <w:pPr>
      <w:spacing w:after="0"/>
    </w:pPr>
    <w:rPr>
      <w:sz w:val="20"/>
      <w:szCs w:val="20"/>
    </w:rPr>
  </w:style>
  <w:style w:type="character" w:customStyle="1" w:styleId="FootnoteTextChar">
    <w:name w:val="Footnote Text Char"/>
    <w:basedOn w:val="DefaultParagraphFont"/>
    <w:link w:val="FootnoteText"/>
    <w:semiHidden/>
    <w:rsid w:val="00AB6715"/>
    <w:rPr>
      <w:rFonts w:ascii="Times New Roman" w:hAnsi="Times New Roman"/>
      <w:sz w:val="20"/>
      <w:szCs w:val="20"/>
    </w:rPr>
  </w:style>
  <w:style w:type="paragraph" w:styleId="Header">
    <w:name w:val="header"/>
    <w:basedOn w:val="Normal"/>
    <w:link w:val="HeaderChar"/>
    <w:unhideWhenUsed/>
    <w:rsid w:val="00AB6715"/>
    <w:pPr>
      <w:tabs>
        <w:tab w:val="center" w:pos="4844"/>
        <w:tab w:val="right" w:pos="9689"/>
      </w:tabs>
    </w:pPr>
    <w:rPr>
      <w:b/>
    </w:rPr>
  </w:style>
  <w:style w:type="character" w:customStyle="1" w:styleId="HeaderChar">
    <w:name w:val="Header Char"/>
    <w:basedOn w:val="DefaultParagraphFont"/>
    <w:link w:val="Header"/>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semiHidden/>
    <w:unhideWhenUsed/>
    <w:rsid w:val="00AB6715"/>
  </w:style>
  <w:style w:type="character" w:customStyle="1" w:styleId="Heading3Char">
    <w:name w:val="Heading 3 Char"/>
    <w:basedOn w:val="DefaultParagraphFont"/>
    <w:link w:val="Heading3"/>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rsid w:val="00AB6715"/>
    <w:rPr>
      <w:rFonts w:ascii="Times New Roman" w:eastAsiaTheme="majorEastAsia" w:hAnsi="Times New Roman" w:cstheme="majorBidi"/>
      <w:b/>
      <w:iCs/>
      <w:sz w:val="24"/>
      <w:szCs w:val="24"/>
    </w:rPr>
  </w:style>
  <w:style w:type="paragraph" w:styleId="NormalWeb">
    <w:name w:val="Normal (Web)"/>
    <w:basedOn w:val="Normal"/>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rsid w:val="003054E5"/>
    <w:rPr>
      <w:rFonts w:ascii="Arial" w:eastAsiaTheme="minorEastAsia" w:hAnsi="Arial" w:cs="Arial"/>
      <w:b/>
      <w:bCs/>
      <w:color w:val="000000"/>
      <w:sz w:val="18"/>
      <w:szCs w:val="18"/>
    </w:rPr>
  </w:style>
  <w:style w:type="character" w:customStyle="1" w:styleId="Heading7Char">
    <w:name w:val="Heading 7 Char"/>
    <w:basedOn w:val="DefaultParagraphFont"/>
    <w:link w:val="Heading7"/>
    <w:rsid w:val="003054E5"/>
    <w:rPr>
      <w:rFonts w:ascii="Times New Roman" w:eastAsiaTheme="minorEastAsia" w:hAnsi="Times New Roman" w:cs="Times New Roman"/>
      <w:sz w:val="24"/>
      <w:szCs w:val="20"/>
      <w:u w:val="single"/>
    </w:rPr>
  </w:style>
  <w:style w:type="character" w:customStyle="1" w:styleId="Heading8Char">
    <w:name w:val="Heading 8 Char"/>
    <w:basedOn w:val="DefaultParagraphFont"/>
    <w:link w:val="Heading8"/>
    <w:rsid w:val="003054E5"/>
    <w:rPr>
      <w:rFonts w:ascii="Times New Roman" w:eastAsiaTheme="minorEastAsia" w:hAnsi="Times New Roman" w:cs="Times New Roman"/>
      <w:b/>
      <w:bCs/>
      <w:color w:val="000000"/>
      <w:sz w:val="24"/>
      <w:szCs w:val="18"/>
    </w:rPr>
  </w:style>
  <w:style w:type="character" w:customStyle="1" w:styleId="Heading9Char">
    <w:name w:val="Heading 9 Char"/>
    <w:basedOn w:val="DefaultParagraphFont"/>
    <w:link w:val="Heading9"/>
    <w:rsid w:val="003054E5"/>
    <w:rPr>
      <w:rFonts w:ascii="Times New Roman" w:eastAsiaTheme="minorEastAsia" w:hAnsi="Times New Roman" w:cs="Times New Roman"/>
      <w:b/>
      <w:bCs/>
      <w:color w:val="999999"/>
      <w:sz w:val="24"/>
      <w:szCs w:val="24"/>
      <w:lang w:val="en-CA"/>
    </w:rPr>
  </w:style>
  <w:style w:type="paragraph" w:styleId="BodyTextIndent">
    <w:name w:val="Body Text Indent"/>
    <w:basedOn w:val="Normal"/>
    <w:link w:val="BodyTextIndentChar"/>
    <w:semiHidden/>
    <w:rsid w:val="003054E5"/>
    <w:pPr>
      <w:spacing w:before="0" w:after="0"/>
      <w:ind w:firstLine="720"/>
    </w:pPr>
    <w:rPr>
      <w:rFonts w:eastAsiaTheme="minorEastAsia" w:cs="Times New Roman"/>
      <w:szCs w:val="20"/>
    </w:rPr>
  </w:style>
  <w:style w:type="character" w:customStyle="1" w:styleId="BodyTextIndentChar">
    <w:name w:val="Body Text Indent Char"/>
    <w:basedOn w:val="DefaultParagraphFont"/>
    <w:link w:val="BodyTextIndent"/>
    <w:semiHidden/>
    <w:rsid w:val="003054E5"/>
    <w:rPr>
      <w:rFonts w:ascii="Times New Roman" w:eastAsiaTheme="minorEastAsia" w:hAnsi="Times New Roman" w:cs="Times New Roman"/>
      <w:sz w:val="24"/>
      <w:szCs w:val="20"/>
    </w:rPr>
  </w:style>
  <w:style w:type="paragraph" w:styleId="BodyText">
    <w:name w:val="Body Text"/>
    <w:basedOn w:val="Normal"/>
    <w:link w:val="BodyTextChar"/>
    <w:semiHidden/>
    <w:rsid w:val="003054E5"/>
    <w:pPr>
      <w:autoSpaceDE w:val="0"/>
      <w:autoSpaceDN w:val="0"/>
      <w:adjustRightInd w:val="0"/>
      <w:spacing w:before="0" w:after="0"/>
    </w:pPr>
    <w:rPr>
      <w:rFonts w:eastAsiaTheme="minorEastAsia" w:cs="Times New Roman"/>
      <w:color w:val="000000"/>
      <w:szCs w:val="18"/>
    </w:rPr>
  </w:style>
  <w:style w:type="character" w:customStyle="1" w:styleId="BodyTextChar">
    <w:name w:val="Body Text Char"/>
    <w:basedOn w:val="DefaultParagraphFont"/>
    <w:link w:val="BodyText"/>
    <w:semiHidden/>
    <w:rsid w:val="003054E5"/>
    <w:rPr>
      <w:rFonts w:ascii="Times New Roman" w:eastAsiaTheme="minorEastAsia" w:hAnsi="Times New Roman" w:cs="Times New Roman"/>
      <w:color w:val="000000"/>
      <w:sz w:val="24"/>
      <w:szCs w:val="18"/>
    </w:rPr>
  </w:style>
  <w:style w:type="character" w:styleId="PageNumber">
    <w:name w:val="page number"/>
    <w:basedOn w:val="DefaultParagraphFont"/>
    <w:semiHidden/>
    <w:rsid w:val="003054E5"/>
  </w:style>
  <w:style w:type="paragraph" w:styleId="BodyText2">
    <w:name w:val="Body Text 2"/>
    <w:basedOn w:val="Normal"/>
    <w:link w:val="BodyText2Char"/>
    <w:semiHidden/>
    <w:rsid w:val="003054E5"/>
    <w:pPr>
      <w:spacing w:before="0" w:after="0"/>
      <w:jc w:val="center"/>
    </w:pPr>
    <w:rPr>
      <w:rFonts w:ascii="Arial" w:eastAsiaTheme="minorEastAsia" w:hAnsi="Arial" w:cs="Arial"/>
      <w:color w:val="999999"/>
      <w:sz w:val="20"/>
      <w:szCs w:val="24"/>
      <w:lang w:val="en-CA"/>
    </w:rPr>
  </w:style>
  <w:style w:type="character" w:customStyle="1" w:styleId="BodyText2Char">
    <w:name w:val="Body Text 2 Char"/>
    <w:basedOn w:val="DefaultParagraphFont"/>
    <w:link w:val="BodyText2"/>
    <w:semiHidden/>
    <w:rsid w:val="003054E5"/>
    <w:rPr>
      <w:rFonts w:ascii="Arial" w:eastAsiaTheme="minorEastAsia" w:hAnsi="Arial" w:cs="Arial"/>
      <w:color w:val="999999"/>
      <w:sz w:val="20"/>
      <w:szCs w:val="24"/>
      <w:lang w:val="en-CA"/>
    </w:rPr>
  </w:style>
  <w:style w:type="paragraph" w:styleId="BodyText3">
    <w:name w:val="Body Text 3"/>
    <w:basedOn w:val="Normal"/>
    <w:link w:val="BodyText3Char"/>
    <w:semiHidden/>
    <w:rsid w:val="003054E5"/>
    <w:pPr>
      <w:spacing w:before="0" w:after="0"/>
      <w:jc w:val="center"/>
    </w:pPr>
    <w:rPr>
      <w:rFonts w:eastAsiaTheme="minorEastAsia" w:cs="Times New Roman"/>
      <w:szCs w:val="24"/>
      <w:lang w:val="en-CA"/>
    </w:rPr>
  </w:style>
  <w:style w:type="character" w:customStyle="1" w:styleId="BodyText3Char">
    <w:name w:val="Body Text 3 Char"/>
    <w:basedOn w:val="DefaultParagraphFont"/>
    <w:link w:val="BodyText3"/>
    <w:semiHidden/>
    <w:rsid w:val="003054E5"/>
    <w:rPr>
      <w:rFonts w:ascii="Times New Roman" w:eastAsiaTheme="minorEastAsia" w:hAnsi="Times New Roman" w:cs="Times New Roman"/>
      <w:sz w:val="24"/>
      <w:szCs w:val="24"/>
      <w:lang w:val="en-CA"/>
    </w:rPr>
  </w:style>
  <w:style w:type="paragraph" w:styleId="TOC6">
    <w:name w:val="toc 6"/>
    <w:basedOn w:val="Normal"/>
    <w:next w:val="Normal"/>
    <w:autoRedefine/>
    <w:semiHidden/>
    <w:rsid w:val="003054E5"/>
    <w:pPr>
      <w:widowControl w:val="0"/>
      <w:spacing w:before="0" w:after="0"/>
      <w:ind w:right="113"/>
    </w:pPr>
    <w:rPr>
      <w:rFonts w:eastAsiaTheme="minorEastAsia" w:cs="Times New Roman"/>
      <w:szCs w:val="24"/>
    </w:rPr>
  </w:style>
  <w:style w:type="character" w:customStyle="1" w:styleId="fieldlabel1">
    <w:name w:val="fieldlabel1"/>
    <w:rsid w:val="003054E5"/>
    <w:rPr>
      <w:rFonts w:ascii="Verdana" w:hAnsi="Verdana" w:hint="default"/>
      <w:b/>
      <w:bCs/>
    </w:rPr>
  </w:style>
  <w:style w:type="character" w:styleId="PlaceholderText">
    <w:name w:val="Placeholder Text"/>
    <w:basedOn w:val="DefaultParagraphFont"/>
    <w:uiPriority w:val="99"/>
    <w:semiHidden/>
    <w:rsid w:val="003054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B7925EA-2937-491C-B474-75F53A0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11</TotalTime>
  <Pages>15</Pages>
  <Words>7007</Words>
  <Characters>39943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Fabiana Freitas Moreira</cp:lastModifiedBy>
  <cp:revision>5</cp:revision>
  <cp:lastPrinted>2013-10-03T12:51:00Z</cp:lastPrinted>
  <dcterms:created xsi:type="dcterms:W3CDTF">2018-11-23T08:58:00Z</dcterms:created>
  <dcterms:modified xsi:type="dcterms:W3CDTF">2021-04-10T18:40:00Z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76c141-ac86-40e5-abf2-c6f60e474cee_Enabled">
    <vt:lpwstr>True</vt:lpwstr>
  </property>
  <property fmtid="{D5CDD505-2E9C-101B-9397-08002B2CF9AE}" pid="3" name="MSIP_Label_2c76c141-ac86-40e5-abf2-c6f60e474cee_SiteId">
    <vt:lpwstr>fcb2b37b-5da0-466b-9b83-0014b67a7c78</vt:lpwstr>
  </property>
  <property fmtid="{D5CDD505-2E9C-101B-9397-08002B2CF9AE}" pid="4" name="MSIP_Label_2c76c141-ac86-40e5-abf2-c6f60e474cee_Owner">
    <vt:lpwstr>fabiana.freitasmoreira@bayer.com</vt:lpwstr>
  </property>
  <property fmtid="{D5CDD505-2E9C-101B-9397-08002B2CF9AE}" pid="5" name="MSIP_Label_2c76c141-ac86-40e5-abf2-c6f60e474cee_SetDate">
    <vt:lpwstr>2021-04-10T18:38:20.8744033Z</vt:lpwstr>
  </property>
  <property fmtid="{D5CDD505-2E9C-101B-9397-08002B2CF9AE}" pid="6" name="MSIP_Label_2c76c141-ac86-40e5-abf2-c6f60e474cee_Name">
    <vt:lpwstr>RESTRICTED</vt:lpwstr>
  </property>
  <property fmtid="{D5CDD505-2E9C-101B-9397-08002B2CF9AE}" pid="7" name="MSIP_Label_2c76c141-ac86-40e5-abf2-c6f60e474cee_Application">
    <vt:lpwstr>Microsoft Azure Information Protection</vt:lpwstr>
  </property>
  <property fmtid="{D5CDD505-2E9C-101B-9397-08002B2CF9AE}" pid="8" name="MSIP_Label_2c76c141-ac86-40e5-abf2-c6f60e474cee_Extended_MSFT_Method">
    <vt:lpwstr>Automatic</vt:lpwstr>
  </property>
  <property fmtid="{D5CDD505-2E9C-101B-9397-08002B2CF9AE}" pid="9" name="Sensitivity">
    <vt:lpwstr>RESTRICTED</vt:lpwstr>
  </property>
</Properties>
</file>