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5C" w:rsidRPr="00AD0EA5" w:rsidRDefault="00E9413C">
      <w:pPr>
        <w:widowControl/>
        <w:ind w:left="180" w:hangingChars="100" w:hanging="180"/>
        <w:jc w:val="left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Table.S1.</w:t>
      </w:r>
      <w:r w:rsidR="009A6319"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The differences in clinical factors between model group and internal validation</w:t>
      </w:r>
      <w:r w:rsidR="007F13FC"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group.</w:t>
      </w:r>
    </w:p>
    <w:tbl>
      <w:tblPr>
        <w:tblpPr w:leftFromText="180" w:rightFromText="180" w:vertAnchor="page" w:horzAnchor="page" w:tblpX="1821" w:tblpY="1760"/>
        <w:tblOverlap w:val="never"/>
        <w:tblW w:w="8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  <w:gridCol w:w="1385"/>
      </w:tblGrid>
      <w:tr w:rsidR="00AC785C" w:rsidRPr="00AD0EA5">
        <w:trPr>
          <w:trHeight w:val="28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Factors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Type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Total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Train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Test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proofErr w:type="spellStart"/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Pvalue</w:t>
            </w:r>
            <w:proofErr w:type="spellEnd"/>
          </w:p>
        </w:tc>
      </w:tr>
      <w:tr w:rsidR="00AC785C" w:rsidRPr="00AD0EA5">
        <w:trPr>
          <w:trHeight w:val="285"/>
        </w:trPr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age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&lt;65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113(36.45%)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56(36.13%)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57(36.77%)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</w:t>
            </w:r>
          </w:p>
        </w:tc>
      </w:tr>
      <w:tr w:rsidR="00AC785C" w:rsidRPr="00AD0EA5">
        <w:trPr>
          <w:trHeight w:val="285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&gt;=65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197(63.55%)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99(63.87%)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98(63.23%)</w:t>
            </w:r>
          </w:p>
        </w:tc>
        <w:tc>
          <w:tcPr>
            <w:tcW w:w="1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</w:tr>
      <w:tr w:rsidR="00AC785C" w:rsidRPr="00AD0EA5">
        <w:trPr>
          <w:trHeight w:val="28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gender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FEMALE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153(49.35%)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76(49.03%)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77(49.68%)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</w:t>
            </w:r>
          </w:p>
        </w:tc>
      </w:tr>
      <w:tr w:rsidR="00AC785C" w:rsidRPr="00AD0EA5">
        <w:trPr>
          <w:trHeight w:val="285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157(50.65%)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79(50.97%)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78(50.32%)</w:t>
            </w:r>
          </w:p>
        </w:tc>
        <w:tc>
          <w:tcPr>
            <w:tcW w:w="1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</w:tr>
      <w:tr w:rsidR="00AC785C" w:rsidRPr="00AD0EA5">
        <w:trPr>
          <w:trHeight w:val="28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I-II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58(18.71%)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29(18.71%)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29(18.71%)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</w:t>
            </w:r>
          </w:p>
        </w:tc>
      </w:tr>
      <w:tr w:rsidR="00AC785C" w:rsidRPr="00AD0EA5">
        <w:trPr>
          <w:trHeight w:val="285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III-IV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252(81.29%)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126(81.29%)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126(81.29%)</w:t>
            </w:r>
          </w:p>
        </w:tc>
        <w:tc>
          <w:tcPr>
            <w:tcW w:w="1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</w:tr>
      <w:tr w:rsidR="00AC785C" w:rsidRPr="00AD0EA5">
        <w:trPr>
          <w:trHeight w:val="28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N0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180(58.06%)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86(55.48%)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94(60.65%)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0.4204</w:t>
            </w:r>
          </w:p>
        </w:tc>
      </w:tr>
      <w:tr w:rsidR="00AC785C" w:rsidRPr="00AD0EA5">
        <w:trPr>
          <w:trHeight w:val="285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N1-2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130(41.94%)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69(44.52%)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61(39.35%)</w:t>
            </w:r>
          </w:p>
        </w:tc>
        <w:tc>
          <w:tcPr>
            <w:tcW w:w="1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</w:tr>
      <w:tr w:rsidR="00AC785C" w:rsidRPr="00AD0EA5">
        <w:trPr>
          <w:trHeight w:val="28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262(84.52%)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130(83.87%)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132(85.16%)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0.8752</w:t>
            </w:r>
          </w:p>
        </w:tc>
      </w:tr>
      <w:tr w:rsidR="00AC785C" w:rsidRPr="00AD0EA5">
        <w:trPr>
          <w:trHeight w:val="285"/>
        </w:trPr>
        <w:tc>
          <w:tcPr>
            <w:tcW w:w="138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48(15.48%)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25(16.13%)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23(14.84%)</w:t>
            </w:r>
          </w:p>
        </w:tc>
        <w:tc>
          <w:tcPr>
            <w:tcW w:w="138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AC785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</w:tr>
    </w:tbl>
    <w:p w:rsidR="00AC785C" w:rsidRPr="00AD0EA5" w:rsidRDefault="00AC785C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AC785C">
      <w:pPr>
        <w:rPr>
          <w:rFonts w:ascii="Times New Roman" w:hAnsi="Times New Roman" w:cs="Times New Roman"/>
          <w:sz w:val="18"/>
          <w:szCs w:val="18"/>
        </w:rPr>
      </w:pPr>
    </w:p>
    <w:p w:rsidR="00AC785C" w:rsidRPr="00AD0EA5" w:rsidRDefault="00E9413C">
      <w:pPr>
        <w:widowControl/>
        <w:ind w:left="180" w:hangingChars="100" w:hanging="180"/>
        <w:jc w:val="left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lastRenderedPageBreak/>
        <w:t>Table.S</w:t>
      </w:r>
      <w:r w:rsidR="00AD0EA5"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2</w:t>
      </w:r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. </w:t>
      </w:r>
      <w:bookmarkStart w:id="0" w:name="_GoBack"/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Risk </w:t>
      </w:r>
      <w:r w:rsidR="000B559B"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cluster</w:t>
      </w:r>
      <w:r w:rsidRPr="00AD0EA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ing of patients in model and internal validation groups.</w:t>
      </w:r>
      <w:bookmarkEnd w:id="0"/>
    </w:p>
    <w:tbl>
      <w:tblPr>
        <w:tblW w:w="8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2076"/>
        <w:gridCol w:w="2077"/>
      </w:tblGrid>
      <w:tr w:rsidR="00AC785C" w:rsidRPr="00AD0EA5">
        <w:trPr>
          <w:trHeight w:val="285"/>
        </w:trPr>
        <w:tc>
          <w:tcPr>
            <w:tcW w:w="20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Id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Groups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Risk score</w:t>
            </w:r>
          </w:p>
        </w:tc>
        <w:tc>
          <w:tcPr>
            <w:tcW w:w="2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 xml:space="preserve">Risk </w:t>
            </w:r>
            <w:r w:rsidR="000B559B" w:rsidRPr="00AD0E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de-DE" w:bidi="en-US"/>
              </w:rPr>
              <w:t>clustering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TCGA-AA-A01K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1.350001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TCGA-AA-3979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2.230419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TCGA-F4-6809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0.695534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TCGA-A6-A567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1.771353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TCGA-A6-A56B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1.933222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TCGA-F4-6459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8.340726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TCGA-4T-AA8H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0.464754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22.78943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TCGA-D5-6532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0.409452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TCGA-AA-3655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0.876996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0.63495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0.566675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0.574676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0.862777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TCGA-AA-3556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1.122693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TCGA-F4-6704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0.984678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0.821209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1.176326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TCGA-AY-4071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0.906942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0.641782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TCGA-D5-5541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2.577862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TCGA-F4-6808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1.975816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TCGA-CM-6679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1.162605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1.256225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TCGA-AY-A8YK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0.865042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TCGA-AA-3952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1.517018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TCGA-CM-5868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1.668048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0.908884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TCGA-A6-5662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1.179808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5.57729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TCGA-A6-6142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2.030527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1.05386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TCGA-AU-3779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0.961661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TCGA-AA-3678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1.154515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TCGA-CM-6170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0.646875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11.26483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5.647128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0.424091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0.894249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0.68894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TCGA-AA-3531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0.794273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TCGA-AA-3538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1.239553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1.699421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TCGA-NH-A6GC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1.342924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TCGA-AA-3848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0.50367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TCGA-CK-4947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0.629559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TCGA-CM-5344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1.443632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TCGA-F4-6460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0.745383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0.935873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TCGA-G4-6299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1.196051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TCGA-AA-3696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0.44562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1.380293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TCGA-AA-3542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0.98266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0.543662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TCGA-AA-3972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1.045284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TCGA-AZ-4313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0.475706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TCGA-A6-6140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0.870797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0.501384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TCGA-NH-A50T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2.528019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0.881553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TCGA-CA-6719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0.968058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TCGA-AA-A00Z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0.871357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TCGA-AA-3977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0.831192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TCGA-CK-5914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0.791268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0.567414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0.738938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TCGA-QG-A5YV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0.939758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0.445636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TCGA-A6-6650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1.028858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TCGA-CM-5349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0.478917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TCGA-G4-6321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0.497432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TCGA-AA-3554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0.654733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TCGA-5M-AAT4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3.276523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TCGA-CM-4744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0.960797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1.083213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TCGA-4N-A93T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0.841472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1.331358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TCGA-AD-6901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3.745293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TCGA-QL-A97D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0.586476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TCGA-AA-3534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0.517482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TCGA-CK-6751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0.794331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0.479261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TCGA-5M-AATE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0.654281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TCGA-AD-6888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1.38537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TCGA-AY-4070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8.013544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0.445002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0.378814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TCGA-DM-A1HA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4.963461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TCGA-CM-6674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0.540646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1.32368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TCGA-CM-5864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0.555969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TCGA-5M-AAT6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3.952047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TCGA-AA-3869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1.256141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TCGA-AY-6386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0.880476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0.591297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TCGA-CM-4751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3.012129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TCGA-CM-5862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0.722495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0.492352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TCGA-CK-5916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0.636746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TCGA-AA-3845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7.464208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TCGA-G4-6627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0.557799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TCGA-AD-6963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1.577316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TCGA-AZ-4323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1.578928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4.479234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2.408499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TCGA-DM-A0X9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0.485474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TCGA-AA-3496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0.711766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0.681985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0.644304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TCGA-AD-6965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1.356537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TCGA-AD-6964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0.685268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TCGA-A6-6649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0.997365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2.48138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0.732541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0.38967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TCGA-AA-3862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0.798068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TCGA-WS-AB45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0.538116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TCGA-D5-7000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0.52554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TCGA-AA-3956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0.652664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0.368792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TCGA-AZ-4615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0.473913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TCGA-A6-2679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0.512822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TCGA-D5-5540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0.443156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TCGA-AA-A01Q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0.356065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TCGA-CM-4743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1.75592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0.612394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TCGA-CK-5912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0.86113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TCGA-AY-A54L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0.718197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TCGA-CM-5348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2.924715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TCGA-AY-A71X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0.943674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TCGA-CM-6171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0.420264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TCGA-CK-4950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TCGA-CM-5861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0.389815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TCGA-CK-6747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0.526106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0.815846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TCGA-AU-6004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0.550996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TCGA-NH-A8F8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0.894727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TCGA-AZ-4614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0.706116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TCGA-CK-4951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1.476335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TCGA-AZ-6599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4.177426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TCGA-AD-A5EK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0.47514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TCGA-CK-6746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2.932527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TCGA-QG-A5Z2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0.481309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0.521087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TCGA-A6-2683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0.388865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TCGA-AZ-5407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0.584039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0.642386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TCGA-D5-6538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0.47114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1.017668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TCGA-AZ-6598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5.96318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TCGA-CM-6680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0.714724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TCGA-D5-6531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0.440629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TCGA-CA-6717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0.951903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TCGA-AA-A01Z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0.519901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TCGA-A6-6137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1.048222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0.762209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8.990938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TCGA-G4-6297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1.93512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TCGA-AA-3543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0.542403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0.770819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TCGA-AA-3495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0.672415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Model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2.458991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TCGA-CM-4746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0.597383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TCGA-G4-6317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0.743793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TCGA-AA-3968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2.070779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TCGA-AD-6548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0.580268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TCGA-AA-3693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0.600684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TCGA-A6-2671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0.560741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TCGA-AZ-5403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0.95593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TCGA-CK-5915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0.731323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0.987903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TCGA-A6-6648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1.025467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TCGA-AZ-4308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0.501075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TCGA-A6-A566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1.364344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1.2054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TCGA-AA-A00W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0.462059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1.390831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0.60568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TCGA-CM-6678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0.607433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TCGA-CK-6748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2.340375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0.472608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0.592989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TCGA-AA-3846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1.749831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TCGA-DM-A0XF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9.266514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TCGA-AA-3560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0.459834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TCGA-CM-6676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0.71181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TCGA-A6-6652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0.531669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0.428868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TCGA-A6-5656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0.692214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TCGA-NH-A8F7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1.192693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TCGA-QG-A5YX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0.893599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TCGA-F4-6806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0.834722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TCGA-F4-6855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0.62377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TCGA-A6-5667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2.924722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0.964182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TCGA-CM-6172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0.49215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0.471354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TCGA-A6-2674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1.437964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TCGA-CK-4948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6.061829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0.745744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TCGA-F4-6854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0.655574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0.489806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TCGA-AA-A02W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1.018462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0.677154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1.236453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0.6114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TCGA-T9-A92H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1.710166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TCGA-A6-3807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4.064604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TCGA-A6-2675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0.693184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0.545628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TCGA-AA-3712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0.840077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TCGA-AA-3970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2.925162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TCGA-AA-3984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0.923581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TCGA-CA-6715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1.309533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TCGA-AA-3860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2.455337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0.613053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TCGA-CM-5341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0.567418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TCGA-AA-3867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2.267143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TCGA-AA-A00Q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0.596687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TCGA-AA-A03J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0.508441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TCGA-AM-5821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2.336964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0.728162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11.07635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TCGA-G4-6625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0.615576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0.71715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1.542738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TCGA-D5-6541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0.828312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TCGA-DM-A0XD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2.202251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TCGA-AA-3675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0.6251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TCGA-CM-5863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1.201731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TCGA-AD-6895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1.213522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0.798125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TCGA-AA-3492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0.66814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TCGA-NH-A50U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9.658608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TCGA-A6-6780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0.681905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0.566803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TCGA-AA-A02Y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0.498502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TCGA-AD-6890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0.610197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TCGA-G4-6298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1.003115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TCGA-AZ-4616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0.625186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TCGA-AA-3870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0.686679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TCGA-A6-5661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0.848582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TCGA-AA-3552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1.719631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2.629805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TCGA-AA-3680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0.650622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TCGA-AZ-4315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0.654523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0.52848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TCGA-AA-3663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0.411338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TCGA-AA-3681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0.982793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0.591077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TCGA-A6-5665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2.719976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2.265833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TCGA-A6-4105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0.756718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TCGA-AA-3861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0.522732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1.863972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TCGA-F4-6856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0.494154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0.763504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TCGA-CA-5796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0.858158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TCGA-A6-2680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0.847612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TCGA-D5-6540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1.005363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TCGA-A6-4107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0.65739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TCGA-D5-5538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0.609318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TCGA-D5-5539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0.893203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0.73632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TCGA-G4-6588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0.52491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TCGA-G4-6294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0.708135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TCGA-QG-A5YW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3.48487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TCGA-G4-6586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0.446875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3.024017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0.732172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TCGA-AD-6889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0.385573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2.601114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1.441073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0.660603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0.448012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TCGA-CM-4752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0.872677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TCGA-DM-A282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0.727503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0.884402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TCGA-A6-6782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0.622658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TCGA-AA-3715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1.372008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TCGA-SS-A7HO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1.02661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TCGA-AA-3821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0.568368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TCGA-AA-3684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0.472926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TCGA-AA-A01V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0.656141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TCGA-G4-6295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1.139446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0.408037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TCGA-AA-3949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0.49871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TCGA-3L-AA1B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0.530332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TCGA-CM-4747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1.11157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TCGA-CM-6675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8.057382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TCGA-AY-6197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0.396808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TCGA-AA-3875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1.40701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lastRenderedPageBreak/>
              <w:t>TCGA-CK-5913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1.182169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0.387565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TCGA-AD-A5EJ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1.311866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TCGA-NH-A6GA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1.047153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TCGA-CK-4952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0.467082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TCGA-G4-6628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0.42743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TCGA-AA-A00A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0.419206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TCGA-AY-6196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1.517228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TCGA-G4-6626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1.570075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TCGA-RU-A8FL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0.777802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TCGA-AZ-6606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1.190746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TCGA-DM-A1D8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0.448254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TCGA-G4-6320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0.733852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TCGA-CM-6677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0.572932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TCGA-D5-6530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0.551251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1.015985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TCGA-CM-6166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1.244804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TCGA-AA-A029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0.53417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TCGA-AD-5900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0.483012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TCGA-AA-3950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0.752707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TCGA-D5-6928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1.203924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High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TCGA-AY-5543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0.717631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TCGA-CM-5860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0.594636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TCGA-AA-A03F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0.788421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TCGA-CA-6716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0.765504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TCGA-F4-6703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0.699305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TCGA-AA-3518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0.476295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TCGA-NH-A50V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0.717065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TCGA-A6-6138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0.486955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  <w:tr w:rsidR="00AC785C" w:rsidRPr="00AD0EA5">
        <w:trPr>
          <w:trHeight w:val="285"/>
        </w:trPr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TCGA-AA-3710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 xml:space="preserve">Internal </w:t>
            </w:r>
            <w:r w:rsidRPr="00AD0E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 w:bidi="en-US"/>
              </w:rPr>
              <w:t>validation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0.721857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85C" w:rsidRPr="00AD0EA5" w:rsidRDefault="00E941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AD0E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e-DE" w:bidi="en-US"/>
              </w:rPr>
              <w:t>Low</w:t>
            </w:r>
          </w:p>
        </w:tc>
      </w:tr>
    </w:tbl>
    <w:p w:rsidR="00AC785C" w:rsidRPr="00AD0EA5" w:rsidRDefault="00AC785C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</w:p>
    <w:sectPr w:rsidR="00AC785C" w:rsidRPr="00AD0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DB" w:rsidRDefault="001E4FDB" w:rsidP="009A6319">
      <w:r>
        <w:separator/>
      </w:r>
    </w:p>
  </w:endnote>
  <w:endnote w:type="continuationSeparator" w:id="0">
    <w:p w:rsidR="001E4FDB" w:rsidRDefault="001E4FDB" w:rsidP="009A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DB" w:rsidRDefault="001E4FDB" w:rsidP="009A6319">
      <w:r>
        <w:separator/>
      </w:r>
    </w:p>
  </w:footnote>
  <w:footnote w:type="continuationSeparator" w:id="0">
    <w:p w:rsidR="001E4FDB" w:rsidRDefault="001E4FDB" w:rsidP="009A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85C"/>
    <w:rsid w:val="000B559B"/>
    <w:rsid w:val="001E4FDB"/>
    <w:rsid w:val="002A3BD2"/>
    <w:rsid w:val="00365306"/>
    <w:rsid w:val="00395E2A"/>
    <w:rsid w:val="00756AAC"/>
    <w:rsid w:val="007F13FC"/>
    <w:rsid w:val="009A6319"/>
    <w:rsid w:val="00AC785C"/>
    <w:rsid w:val="00AD0EA5"/>
    <w:rsid w:val="00E9413C"/>
    <w:rsid w:val="3CD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88FDA"/>
  <w15:docId w15:val="{2310568A-AA97-4C9E-8107-2B3620B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3">
    <w:name w:val="header"/>
    <w:basedOn w:val="a"/>
    <w:link w:val="a4"/>
    <w:rsid w:val="009A6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3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A6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3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2021-01-12T10:38:00Z</dcterms:created>
  <dcterms:modified xsi:type="dcterms:W3CDTF">2021-01-25T07:24:00Z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