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65BF" w14:textId="59F566D8" w:rsidR="00435209" w:rsidRPr="00435209" w:rsidRDefault="00435209" w:rsidP="00435209">
      <w:pPr>
        <w:spacing w:before="0" w:after="0"/>
        <w:ind w:right="-81"/>
        <w:jc w:val="both"/>
        <w:rPr>
          <w:rFonts w:asciiTheme="majorBidi" w:hAnsiTheme="majorBidi" w:cstheme="majorBidi"/>
          <w:szCs w:val="24"/>
        </w:rPr>
      </w:pPr>
      <w:r w:rsidRPr="00435209">
        <w:rPr>
          <w:rFonts w:asciiTheme="majorBidi" w:hAnsiTheme="majorBidi" w:cstheme="majorBidi"/>
          <w:b/>
          <w:bCs/>
          <w:szCs w:val="24"/>
        </w:rPr>
        <w:t xml:space="preserve">Supplementary </w:t>
      </w:r>
      <w:r w:rsidRPr="00435209">
        <w:rPr>
          <w:rFonts w:asciiTheme="majorBidi" w:hAnsiTheme="majorBidi" w:cstheme="majorBidi"/>
          <w:b/>
          <w:bCs/>
          <w:szCs w:val="24"/>
        </w:rPr>
        <w:t>Table 6.</w:t>
      </w:r>
      <w:r w:rsidRPr="00435209">
        <w:rPr>
          <w:rFonts w:asciiTheme="majorBidi" w:hAnsiTheme="majorBidi" w:cstheme="majorBidi"/>
          <w:szCs w:val="24"/>
        </w:rPr>
        <w:t xml:space="preserve"> Univariate and multivariable meta-regression analyses to identify sources of heterogeneity in studies reporting on GDM prevalence in pregnant women by different measured characteristics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2783"/>
        <w:gridCol w:w="2309"/>
        <w:gridCol w:w="2623"/>
        <w:gridCol w:w="1598"/>
      </w:tblGrid>
      <w:tr w:rsidR="00435209" w:rsidRPr="00435209" w14:paraId="6FF2D0D0" w14:textId="77777777" w:rsidTr="00564C9C">
        <w:trPr>
          <w:trHeight w:val="300"/>
        </w:trPr>
        <w:tc>
          <w:tcPr>
            <w:tcW w:w="1567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A37FBB3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FB50E" w14:textId="77777777" w:rsidR="00435209" w:rsidRPr="00435209" w:rsidRDefault="00435209" w:rsidP="00435209">
            <w:pPr>
              <w:spacing w:before="0" w:after="0"/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sz w:val="22"/>
              </w:rPr>
              <w:t>Univariate analyses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1A84F" w14:textId="77777777" w:rsidR="00435209" w:rsidRPr="00435209" w:rsidRDefault="00435209" w:rsidP="00435209">
            <w:pPr>
              <w:spacing w:before="0" w:after="0"/>
              <w:jc w:val="center"/>
              <w:rPr>
                <w:rFonts w:asciiTheme="majorBidi" w:hAnsiTheme="majorBidi" w:cstheme="majorBidi"/>
                <w:b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sz w:val="22"/>
              </w:rPr>
              <w:t>Multivariable analyses</w:t>
            </w:r>
          </w:p>
        </w:tc>
      </w:tr>
      <w:tr w:rsidR="00435209" w:rsidRPr="00435209" w14:paraId="3D737A0B" w14:textId="77777777" w:rsidTr="00564C9C">
        <w:trPr>
          <w:trHeight w:val="275"/>
        </w:trPr>
        <w:tc>
          <w:tcPr>
            <w:tcW w:w="156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141ADF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C37BF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b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sz w:val="22"/>
              </w:rPr>
              <w:t>OR (95% CI)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371C1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b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i/>
                <w:sz w:val="22"/>
              </w:rPr>
              <w:t>p</w:t>
            </w:r>
            <w:r w:rsidRPr="00435209">
              <w:rPr>
                <w:rFonts w:asciiTheme="majorBidi" w:hAnsiTheme="majorBidi" w:cstheme="majorBidi"/>
                <w:b/>
                <w:sz w:val="22"/>
              </w:rPr>
              <w:t xml:space="preserve"> value*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FCB02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b/>
                <w:sz w:val="22"/>
              </w:rPr>
            </w:pPr>
            <w:proofErr w:type="spellStart"/>
            <w:r w:rsidRPr="00435209">
              <w:rPr>
                <w:rFonts w:asciiTheme="majorBidi" w:hAnsiTheme="majorBidi" w:cstheme="majorBidi"/>
                <w:b/>
                <w:sz w:val="22"/>
              </w:rPr>
              <w:t>aOR</w:t>
            </w:r>
            <w:proofErr w:type="spellEnd"/>
            <w:r w:rsidRPr="00435209">
              <w:rPr>
                <w:rFonts w:asciiTheme="majorBidi" w:hAnsiTheme="majorBidi" w:cstheme="majorBidi"/>
                <w:b/>
                <w:sz w:val="22"/>
              </w:rPr>
              <w:t xml:space="preserve"> (95% CI)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BBFA05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b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i/>
                <w:sz w:val="22"/>
              </w:rPr>
              <w:t>p</w:t>
            </w:r>
            <w:r w:rsidRPr="00435209">
              <w:rPr>
                <w:rFonts w:asciiTheme="majorBidi" w:hAnsiTheme="majorBidi" w:cstheme="majorBidi"/>
                <w:b/>
                <w:sz w:val="22"/>
              </w:rPr>
              <w:t xml:space="preserve"> value</w:t>
            </w:r>
            <w:r w:rsidRPr="00435209">
              <w:rPr>
                <w:rFonts w:asciiTheme="majorBidi" w:hAnsiTheme="majorBidi" w:cstheme="majorBidi"/>
                <w:b/>
                <w:color w:val="1C1D1E"/>
                <w:sz w:val="22"/>
                <w:shd w:val="clear" w:color="auto" w:fill="FFFFFF"/>
                <w:vertAlign w:val="superscript"/>
              </w:rPr>
              <w:t>1</w:t>
            </w:r>
          </w:p>
        </w:tc>
      </w:tr>
      <w:tr w:rsidR="00435209" w:rsidRPr="00435209" w14:paraId="11692950" w14:textId="77777777" w:rsidTr="00564C9C">
        <w:tc>
          <w:tcPr>
            <w:tcW w:w="1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C4E0" w14:textId="77777777" w:rsidR="00435209" w:rsidRPr="00435209" w:rsidRDefault="00435209" w:rsidP="00435209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sz w:val="22"/>
              </w:rPr>
            </w:pPr>
            <w:r w:rsidRPr="00435209">
              <w:rPr>
                <w:rFonts w:asciiTheme="majorBidi" w:eastAsia="Times New Roman" w:hAnsiTheme="majorBidi" w:cstheme="majorBidi"/>
                <w:b/>
                <w:bCs/>
                <w:sz w:val="22"/>
              </w:rPr>
              <w:t>Country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686C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DBCD0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151B4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82D93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</w:tr>
      <w:tr w:rsidR="00435209" w:rsidRPr="00435209" w14:paraId="6208419B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8B6D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Saudi Arabia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B9245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700FC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–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DABED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96303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–</w:t>
            </w:r>
          </w:p>
        </w:tc>
      </w:tr>
      <w:tr w:rsidR="00435209" w:rsidRPr="00435209" w14:paraId="079425ED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B724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Algeria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3C621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0·25 (0·04-1·62)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4C91C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0·146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314D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0·28 (0·05-1·56)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45A2C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0·148</w:t>
            </w:r>
          </w:p>
        </w:tc>
      </w:tr>
      <w:tr w:rsidR="00435209" w:rsidRPr="00435209" w14:paraId="7D4CDC0B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FA3B4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Bahrain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8097C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0·89 (0·46-1·70)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08C65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0·722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7014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0·70 (0·38-1·31)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64CE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0·401</w:t>
            </w:r>
          </w:p>
        </w:tc>
      </w:tr>
      <w:tr w:rsidR="00435209" w:rsidRPr="00435209" w14:paraId="738C8843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8E75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Egypt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FC6BD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0·95 (0·42-2·16)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82F41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0·906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9AE5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0·68 (0·26-1·75)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26F16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0·422</w:t>
            </w:r>
          </w:p>
        </w:tc>
      </w:tr>
      <w:tr w:rsidR="00435209" w:rsidRPr="00435209" w14:paraId="7666EF57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7A7B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Lebanon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BC289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0·92 (0·24-3·51)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2D35D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0·904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38F92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0·96 (0·27-3·37)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A662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0·952</w:t>
            </w:r>
          </w:p>
        </w:tc>
      </w:tr>
      <w:tr w:rsidR="00435209" w:rsidRPr="00435209" w14:paraId="3AE7B0BC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D29E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Libya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D48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0·12 (0·02-0·77)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A5D24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0·025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411F6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0·09 (0·02-0·52)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1C2B6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0·007</w:t>
            </w:r>
          </w:p>
        </w:tc>
      </w:tr>
      <w:tr w:rsidR="00435209" w:rsidRPr="00435209" w14:paraId="7A755046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F65C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Morocco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F0E00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2·34 (1·36-4·03)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8E307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A52E4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2·22 (1·30-3·76)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DC61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0·003</w:t>
            </w:r>
          </w:p>
        </w:tc>
      </w:tr>
      <w:tr w:rsidR="00435209" w:rsidRPr="00435209" w14:paraId="1D8EFBAF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81DF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Iran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405F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0·91 (0·61-1·37)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29F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0·667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53F2C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0·76 (0·51-1·13)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75A4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0·175</w:t>
            </w:r>
          </w:p>
        </w:tc>
      </w:tr>
      <w:tr w:rsidR="00435209" w:rsidRPr="00435209" w14:paraId="6B6F1C08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19A8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Iraq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6F488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0·97 (0·61-1·38)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FEF94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0·943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6E95D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0·65 (0·23-1·80)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8480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0·401</w:t>
            </w:r>
          </w:p>
        </w:tc>
      </w:tr>
      <w:tr w:rsidR="00435209" w:rsidRPr="00435209" w14:paraId="3A9A3B42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50B9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Jordan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C9FC0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0·42 (0·18-0·95)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95AB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0·037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A3A1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0·38 (0·18-0·80)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401E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0·011</w:t>
            </w:r>
          </w:p>
        </w:tc>
      </w:tr>
      <w:tr w:rsidR="00435209" w:rsidRPr="00435209" w14:paraId="396342A4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373B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Oman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3AD9F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0·82 (0·45-1·49)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88C6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0·514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3EFDD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0·70 (0·38-1·27)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EC9E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0·236</w:t>
            </w:r>
          </w:p>
        </w:tc>
      </w:tr>
      <w:tr w:rsidR="00435209" w:rsidRPr="00435209" w14:paraId="1F31281E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04DDE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Qatar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811A5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1·88 (1·1-3·23)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B22C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0·022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038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2·35 (1·39-3·95)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5E93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0·001</w:t>
            </w:r>
          </w:p>
        </w:tc>
      </w:tr>
      <w:tr w:rsidR="00435209" w:rsidRPr="00435209" w14:paraId="3E2FD5E2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DCC4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United Arab Emirates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2B30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1·18 (0·65-2·15)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B9E0F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0·572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BAC8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1·26 (0·72-2·22)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73D85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0·413</w:t>
            </w:r>
          </w:p>
        </w:tc>
      </w:tr>
      <w:tr w:rsidR="00435209" w:rsidRPr="00435209" w14:paraId="5ABBBCCC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0C47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Sudan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CDD13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2·24 (0·74-6·82)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2792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0·151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D0E0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2·00 (0·73-5·54)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0752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0·177</w:t>
            </w:r>
          </w:p>
        </w:tc>
      </w:tr>
      <w:tr w:rsidR="00435209" w:rsidRPr="00435209" w14:paraId="63A6FF7C" w14:textId="77777777" w:rsidTr="00564C9C">
        <w:trPr>
          <w:trHeight w:val="191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D791" w14:textId="77777777" w:rsidR="00435209" w:rsidRPr="00435209" w:rsidRDefault="00435209" w:rsidP="00435209">
            <w:pPr>
              <w:spacing w:before="0" w:after="0"/>
              <w:ind w:left="17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Tunisia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8C061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0·83 (0·13-5·35)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EF87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0·847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9E0E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0·94 (0·17-5·16)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46CE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0·951</w:t>
            </w:r>
          </w:p>
        </w:tc>
      </w:tr>
      <w:tr w:rsidR="00435209" w:rsidRPr="00435209" w14:paraId="25553840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43029" w14:textId="77777777" w:rsidR="00435209" w:rsidRPr="00435209" w:rsidRDefault="00435209" w:rsidP="00435209">
            <w:pPr>
              <w:spacing w:before="0" w:after="0"/>
              <w:rPr>
                <w:rFonts w:asciiTheme="majorBidi" w:eastAsia="Times New Roman" w:hAnsiTheme="majorBidi" w:cstheme="majorBidi"/>
                <w:b/>
                <w:bCs/>
                <w:sz w:val="22"/>
              </w:rPr>
            </w:pPr>
            <w:r w:rsidRPr="00435209">
              <w:rPr>
                <w:rFonts w:asciiTheme="majorBidi" w:eastAsia="Times New Roman" w:hAnsiTheme="majorBidi" w:cstheme="majorBidi"/>
                <w:b/>
                <w:bCs/>
                <w:sz w:val="22"/>
              </w:rPr>
              <w:t>Age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84EE3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74AEF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7F07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FFEF8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</w:tr>
      <w:tr w:rsidR="00435209" w:rsidRPr="00435209" w14:paraId="03434C4A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BC604" w14:textId="77777777" w:rsidR="00435209" w:rsidRPr="00435209" w:rsidRDefault="00435209" w:rsidP="00435209">
            <w:pPr>
              <w:spacing w:before="0" w:after="0"/>
              <w:ind w:left="173" w:right="-142"/>
              <w:rPr>
                <w:rFonts w:asciiTheme="majorBidi" w:eastAsia="Times New Roman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15–29 years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6E54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D756A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—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E48BC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93D59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</w:tr>
      <w:tr w:rsidR="00435209" w:rsidRPr="00435209" w14:paraId="4A8FFB1E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54E6" w14:textId="77777777" w:rsidR="00435209" w:rsidRPr="00435209" w:rsidRDefault="00435209" w:rsidP="00435209">
            <w:pPr>
              <w:spacing w:before="0" w:after="0"/>
              <w:ind w:left="173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≥30 years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FE73A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2·82 (1·64-4·83)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8D9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&lt;0·001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2948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2·52 (1·51-4·21)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8BB23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&lt;0·001</w:t>
            </w:r>
          </w:p>
        </w:tc>
      </w:tr>
      <w:tr w:rsidR="00435209" w:rsidRPr="00435209" w14:paraId="3F588B79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79BB" w14:textId="77777777" w:rsidR="00435209" w:rsidRPr="00435209" w:rsidRDefault="00435209" w:rsidP="00435209">
            <w:pPr>
              <w:spacing w:before="0" w:after="0"/>
              <w:ind w:left="173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Unclear age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7A785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1·34 (0·88-2·04)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24FB8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8F460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2·02 (1·30-3·17)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3D8FF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0·002</w:t>
            </w:r>
          </w:p>
        </w:tc>
      </w:tr>
      <w:tr w:rsidR="00435209" w:rsidRPr="00435209" w14:paraId="24FE6236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B7CD2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bCs/>
                <w:sz w:val="22"/>
              </w:rPr>
              <w:t>Trimester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0524A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BE17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6770F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25A49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</w:tr>
      <w:tr w:rsidR="00435209" w:rsidRPr="00435209" w14:paraId="31AC6F9F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743A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First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9C145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832A2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—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3E09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786D5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–</w:t>
            </w:r>
          </w:p>
        </w:tc>
      </w:tr>
      <w:tr w:rsidR="00435209" w:rsidRPr="00435209" w14:paraId="0B7BCCCE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30339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Second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F8118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1·60 (0·87-2·97)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831F7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0·133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185B5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1·46 (0·82-2·60)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345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0·199</w:t>
            </w:r>
          </w:p>
        </w:tc>
      </w:tr>
      <w:tr w:rsidR="00435209" w:rsidRPr="00435209" w14:paraId="201531C9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CB8F4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Third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03260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2·64 (1·26-5·51)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3629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0·010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F9FF5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1·20 (0·50-2·87)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84469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0·675</w:t>
            </w:r>
          </w:p>
        </w:tc>
      </w:tr>
      <w:tr w:rsidR="00435209" w:rsidRPr="00435209" w14:paraId="0EC18FF8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3A3FD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 xml:space="preserve">Not reported 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7150D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1·39 (0·75-2·59)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5C07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0·288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5D3F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1·01 (0·56-1·82)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188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0·965</w:t>
            </w:r>
          </w:p>
        </w:tc>
      </w:tr>
      <w:tr w:rsidR="00435209" w:rsidRPr="00435209" w14:paraId="3BBB6CBE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CD4E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bCs/>
                <w:sz w:val="22"/>
              </w:rPr>
              <w:t>BMI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FB37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172B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8A3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61F4C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</w:tr>
      <w:tr w:rsidR="00435209" w:rsidRPr="00435209" w14:paraId="353404BF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78F77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Normal weight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84EB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33084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—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92F9E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476F1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—</w:t>
            </w:r>
          </w:p>
        </w:tc>
      </w:tr>
      <w:tr w:rsidR="00435209" w:rsidRPr="00435209" w14:paraId="2BD8DA88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6DD58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Overweight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63729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1·72 (0·68-4·40)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F099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0·250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0C2C0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1·71 (0·76-3·82)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BF6D3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0·192</w:t>
            </w:r>
          </w:p>
        </w:tc>
      </w:tr>
      <w:tr w:rsidR="00435209" w:rsidRPr="00435209" w14:paraId="259408C9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44E73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eastAsia="Calibri" w:hAnsiTheme="majorBidi" w:cstheme="majorBidi"/>
                <w:sz w:val="22"/>
              </w:rPr>
              <w:t>Obese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270B7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2·73 (1·28-5·83)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D548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0·009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4D27F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2·92 (1·50-5·69)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C1379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0·002</w:t>
            </w:r>
          </w:p>
        </w:tc>
      </w:tr>
      <w:tr w:rsidR="00435209" w:rsidRPr="00435209" w14:paraId="366B024A" w14:textId="77777777" w:rsidTr="00564C9C">
        <w:trPr>
          <w:trHeight w:val="63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1DC5D" w14:textId="77777777" w:rsidR="00435209" w:rsidRPr="00435209" w:rsidRDefault="00435209" w:rsidP="00435209">
            <w:pPr>
              <w:spacing w:before="0" w:after="0"/>
              <w:ind w:left="172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eastAsia="Calibri" w:hAnsiTheme="majorBidi" w:cstheme="majorBidi"/>
                <w:sz w:val="22"/>
              </w:rPr>
              <w:t>Unclear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FB15B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1·90 (1·04-3·49)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3B42A" w14:textId="77777777" w:rsidR="00435209" w:rsidRPr="00435209" w:rsidRDefault="00435209" w:rsidP="00435209">
            <w:pPr>
              <w:spacing w:before="0" w:after="0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0·036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3B3BB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2·34 (1·32-4·17)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2EC2B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0·004</w:t>
            </w:r>
          </w:p>
        </w:tc>
      </w:tr>
      <w:tr w:rsidR="00435209" w:rsidRPr="00435209" w14:paraId="2E0CD81D" w14:textId="77777777" w:rsidTr="00564C9C"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3B476" w14:textId="77777777" w:rsidR="00435209" w:rsidRPr="00435209" w:rsidRDefault="00435209" w:rsidP="00435209">
            <w:pPr>
              <w:spacing w:before="0" w:after="0"/>
              <w:ind w:right="-156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435209">
              <w:rPr>
                <w:rFonts w:asciiTheme="majorBidi" w:hAnsiTheme="majorBidi" w:cstheme="majorBidi"/>
                <w:b/>
                <w:bCs/>
                <w:sz w:val="22"/>
              </w:rPr>
              <w:t>Sample size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EFC11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8F2EA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BD394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7CB3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</w:p>
        </w:tc>
      </w:tr>
      <w:tr w:rsidR="00435209" w:rsidRPr="00435209" w14:paraId="71687668" w14:textId="77777777" w:rsidTr="00564C9C">
        <w:trPr>
          <w:trHeight w:val="60"/>
        </w:trPr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B9864" w14:textId="77777777" w:rsidR="00435209" w:rsidRPr="00435209" w:rsidRDefault="00435209" w:rsidP="00435209">
            <w:pPr>
              <w:spacing w:before="0" w:after="0"/>
              <w:ind w:left="173" w:right="-156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lastRenderedPageBreak/>
              <w:t>&lt;100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2159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2EC7D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—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75ECF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1·00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D1E83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—</w:t>
            </w:r>
          </w:p>
        </w:tc>
      </w:tr>
      <w:tr w:rsidR="00435209" w:rsidRPr="00435209" w14:paraId="0047C5FA" w14:textId="77777777" w:rsidTr="00564C9C">
        <w:trPr>
          <w:trHeight w:val="69"/>
        </w:trPr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3666C" w14:textId="77777777" w:rsidR="00435209" w:rsidRPr="00435209" w:rsidRDefault="00435209" w:rsidP="00435209">
            <w:pPr>
              <w:spacing w:before="0" w:after="0"/>
              <w:ind w:left="173" w:right="-156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≥100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D13C6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0·65 (0·43-0·97)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7C8B44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0·037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77E9B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0·58 (0·01-0·11)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0BE0C" w14:textId="77777777" w:rsidR="00435209" w:rsidRPr="00435209" w:rsidRDefault="00435209" w:rsidP="00435209">
            <w:pPr>
              <w:spacing w:before="0" w:after="0"/>
              <w:ind w:right="-104"/>
              <w:rPr>
                <w:rFonts w:asciiTheme="majorBidi" w:hAnsiTheme="majorBidi" w:cstheme="majorBidi"/>
                <w:sz w:val="22"/>
              </w:rPr>
            </w:pPr>
            <w:r w:rsidRPr="00435209">
              <w:rPr>
                <w:rFonts w:asciiTheme="majorBidi" w:hAnsiTheme="majorBidi" w:cstheme="majorBidi"/>
                <w:sz w:val="22"/>
              </w:rPr>
              <w:t>0·003</w:t>
            </w:r>
          </w:p>
        </w:tc>
      </w:tr>
    </w:tbl>
    <w:p w14:paraId="5C82C5B6" w14:textId="77777777" w:rsidR="00435209" w:rsidRPr="00435209" w:rsidRDefault="00435209" w:rsidP="00435209">
      <w:pPr>
        <w:spacing w:before="0" w:after="0"/>
        <w:rPr>
          <w:rFonts w:asciiTheme="majorBidi" w:hAnsiTheme="majorBidi" w:cstheme="majorBidi"/>
          <w:szCs w:val="24"/>
        </w:rPr>
      </w:pPr>
      <w:r w:rsidRPr="00435209">
        <w:rPr>
          <w:rFonts w:asciiTheme="majorBidi" w:hAnsiTheme="majorBidi" w:cstheme="majorBidi"/>
          <w:szCs w:val="24"/>
        </w:rPr>
        <w:t xml:space="preserve">Abbreviations: GDM, gestational diabetes mellitus; OR, odds ratio; </w:t>
      </w:r>
      <w:proofErr w:type="spellStart"/>
      <w:r w:rsidRPr="00435209">
        <w:rPr>
          <w:rFonts w:asciiTheme="majorBidi" w:hAnsiTheme="majorBidi" w:cstheme="majorBidi"/>
          <w:szCs w:val="24"/>
        </w:rPr>
        <w:t>aOR</w:t>
      </w:r>
      <w:proofErr w:type="spellEnd"/>
      <w:r w:rsidRPr="00435209">
        <w:rPr>
          <w:rFonts w:asciiTheme="majorBidi" w:hAnsiTheme="majorBidi" w:cstheme="majorBidi"/>
          <w:szCs w:val="24"/>
        </w:rPr>
        <w:t>, adjusted odds ratio; CI, confidence interval calculated using the “exact” method; BMI, body mass index.</w:t>
      </w:r>
    </w:p>
    <w:p w14:paraId="1FE7B24F" w14:textId="77777777" w:rsidR="00435209" w:rsidRPr="00435209" w:rsidRDefault="00435209" w:rsidP="00435209">
      <w:pPr>
        <w:spacing w:before="0" w:after="0"/>
        <w:rPr>
          <w:rFonts w:asciiTheme="majorBidi" w:hAnsiTheme="majorBidi" w:cstheme="majorBidi"/>
          <w:szCs w:val="24"/>
        </w:rPr>
      </w:pPr>
      <w:r w:rsidRPr="00435209">
        <w:rPr>
          <w:rFonts w:cs="Times New Roman"/>
          <w:szCs w:val="24"/>
        </w:rPr>
        <w:t>GDM: gestational diabetes mellitus</w:t>
      </w:r>
      <w:r w:rsidRPr="00435209">
        <w:rPr>
          <w:rFonts w:asciiTheme="majorBidi" w:hAnsiTheme="majorBidi" w:cstheme="majorBidi"/>
          <w:color w:val="1C1D1E"/>
          <w:szCs w:val="24"/>
          <w:shd w:val="clear" w:color="auto" w:fill="FFFFFF"/>
        </w:rPr>
        <w:t xml:space="preserve"> *</w:t>
      </w:r>
      <w:r w:rsidRPr="00435209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435209">
        <w:rPr>
          <w:rFonts w:asciiTheme="majorBidi" w:hAnsiTheme="majorBidi" w:cstheme="majorBidi"/>
          <w:szCs w:val="24"/>
        </w:rPr>
        <w:t xml:space="preserve">Statistically significant at </w:t>
      </w:r>
      <w:r w:rsidRPr="00435209">
        <w:rPr>
          <w:rFonts w:asciiTheme="majorBidi" w:hAnsiTheme="majorBidi" w:cstheme="majorBidi"/>
          <w:i/>
          <w:szCs w:val="24"/>
        </w:rPr>
        <w:t>p</w:t>
      </w:r>
      <w:r w:rsidRPr="00435209">
        <w:rPr>
          <w:rFonts w:asciiTheme="majorBidi" w:hAnsiTheme="majorBidi" w:cstheme="majorBidi"/>
          <w:szCs w:val="24"/>
        </w:rPr>
        <w:t>&lt;0·1.</w:t>
      </w:r>
    </w:p>
    <w:p w14:paraId="16B044BD" w14:textId="77777777" w:rsidR="00435209" w:rsidRPr="00435209" w:rsidRDefault="00435209" w:rsidP="00435209">
      <w:pPr>
        <w:spacing w:before="0" w:after="0"/>
        <w:rPr>
          <w:sz w:val="32"/>
          <w:szCs w:val="28"/>
        </w:rPr>
      </w:pPr>
      <w:r w:rsidRPr="00435209">
        <w:rPr>
          <w:rFonts w:asciiTheme="majorBidi" w:hAnsiTheme="majorBidi" w:cstheme="majorBidi"/>
          <w:color w:val="1C1D1E"/>
          <w:szCs w:val="24"/>
          <w:shd w:val="clear" w:color="auto" w:fill="FFFFFF"/>
          <w:vertAlign w:val="superscript"/>
        </w:rPr>
        <w:t>1</w:t>
      </w:r>
      <w:r w:rsidRPr="00435209">
        <w:rPr>
          <w:rFonts w:asciiTheme="majorBidi" w:hAnsiTheme="majorBidi" w:cstheme="majorBidi"/>
          <w:szCs w:val="24"/>
          <w:vertAlign w:val="superscript"/>
        </w:rPr>
        <w:t xml:space="preserve"> </w:t>
      </w:r>
      <w:r w:rsidRPr="00435209">
        <w:rPr>
          <w:rFonts w:asciiTheme="majorBidi" w:hAnsiTheme="majorBidi" w:cstheme="majorBidi"/>
          <w:szCs w:val="24"/>
        </w:rPr>
        <w:t xml:space="preserve">Statistically significant at </w:t>
      </w:r>
      <w:r w:rsidRPr="00435209">
        <w:rPr>
          <w:rFonts w:asciiTheme="majorBidi" w:hAnsiTheme="majorBidi" w:cstheme="majorBidi"/>
          <w:i/>
          <w:szCs w:val="24"/>
        </w:rPr>
        <w:t>p</w:t>
      </w:r>
      <w:r w:rsidRPr="00435209">
        <w:rPr>
          <w:rFonts w:asciiTheme="majorBidi" w:hAnsiTheme="majorBidi" w:cstheme="majorBidi"/>
          <w:szCs w:val="24"/>
        </w:rPr>
        <w:t>&lt;0·05.</w:t>
      </w:r>
    </w:p>
    <w:p w14:paraId="7B65BC41" w14:textId="77777777" w:rsidR="00DE23E8" w:rsidRPr="00435209" w:rsidRDefault="00DE23E8" w:rsidP="00435209">
      <w:pPr>
        <w:spacing w:before="0" w:after="0"/>
      </w:pPr>
      <w:bookmarkStart w:id="0" w:name="_GoBack"/>
      <w:bookmarkEnd w:id="0"/>
    </w:p>
    <w:sectPr w:rsidR="00DE23E8" w:rsidRPr="00435209" w:rsidSect="00435209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35209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2EE444-257D-4617-A8F7-27F1190B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Rami H. Al-Rifai</cp:lastModifiedBy>
  <cp:revision>3</cp:revision>
  <cp:lastPrinted>2013-10-03T12:51:00Z</cp:lastPrinted>
  <dcterms:created xsi:type="dcterms:W3CDTF">2018-11-23T08:58:00Z</dcterms:created>
  <dcterms:modified xsi:type="dcterms:W3CDTF">2021-02-16T08:12:00Z</dcterms:modified>
</cp:coreProperties>
</file>