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8ED93" w14:textId="203DE73A" w:rsidR="00654E8F" w:rsidRDefault="00654E8F" w:rsidP="0001436A">
      <w:pPr>
        <w:pStyle w:val="SupplementaryMaterial"/>
      </w:pPr>
      <w:r w:rsidRPr="001549D3">
        <w:t>Supplementary Materia</w:t>
      </w:r>
      <w:r w:rsidR="002E78E6">
        <w:t>l</w:t>
      </w:r>
    </w:p>
    <w:p w14:paraId="46FF2852" w14:textId="5835CB3A" w:rsidR="00616703" w:rsidRDefault="00616703" w:rsidP="002E78E6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</w:t>
      </w:r>
      <w:bookmarkStart w:id="0" w:name="_GoBack"/>
      <w:bookmarkEnd w:id="0"/>
      <w:r w:rsidRPr="0001436A">
        <w:rPr>
          <w:rFonts w:cs="Times New Roman"/>
          <w:b/>
          <w:szCs w:val="24"/>
        </w:rPr>
        <w:t xml:space="preserve">upplementary </w:t>
      </w:r>
      <w:r w:rsidRPr="00483F1A">
        <w:rPr>
          <w:rFonts w:cs="Times New Roman"/>
          <w:b/>
          <w:szCs w:val="24"/>
        </w:rPr>
        <w:t>Table S</w:t>
      </w:r>
      <w:r>
        <w:rPr>
          <w:rFonts w:cs="Times New Roman"/>
          <w:b/>
          <w:szCs w:val="24"/>
        </w:rPr>
        <w:t>1</w:t>
      </w:r>
      <w:r w:rsidRPr="00483F1A">
        <w:rPr>
          <w:rFonts w:cs="Times New Roman"/>
          <w:b/>
          <w:szCs w:val="24"/>
        </w:rPr>
        <w:t>.</w:t>
      </w:r>
      <w:r w:rsidRPr="00483F1A">
        <w:rPr>
          <w:rFonts w:cs="Times New Roman"/>
          <w:szCs w:val="24"/>
          <w:lang w:val="en-GB"/>
        </w:rPr>
        <w:t xml:space="preserve"> </w:t>
      </w:r>
      <w:r>
        <w:rPr>
          <w:rFonts w:cs="Times New Roman"/>
          <w:szCs w:val="24"/>
          <w:lang w:val="en-GB"/>
        </w:rPr>
        <w:t>Optimal model p</w:t>
      </w:r>
      <w:r w:rsidRPr="00B909DA">
        <w:rPr>
          <w:rFonts w:cs="Times New Roman"/>
          <w:bCs/>
          <w:szCs w:val="24"/>
          <w:lang w:val="en-GB"/>
        </w:rPr>
        <w:t xml:space="preserve">arameters estimated </w:t>
      </w:r>
      <w:r>
        <w:rPr>
          <w:rFonts w:cs="Times New Roman"/>
          <w:bCs/>
          <w:szCs w:val="24"/>
          <w:lang w:val="en-GB"/>
        </w:rPr>
        <w:t xml:space="preserve">for the </w:t>
      </w:r>
      <w:r w:rsidRPr="00B909DA">
        <w:rPr>
          <w:rFonts w:cs="Times New Roman"/>
          <w:bCs/>
          <w:szCs w:val="24"/>
          <w:lang w:val="en-GB"/>
        </w:rPr>
        <w:t xml:space="preserve">calibration of </w:t>
      </w:r>
      <w:r>
        <w:rPr>
          <w:rFonts w:cs="Times New Roman"/>
          <w:bCs/>
          <w:szCs w:val="24"/>
          <w:lang w:val="en-GB"/>
        </w:rPr>
        <w:t xml:space="preserve">the </w:t>
      </w:r>
      <w:r w:rsidRPr="00B909DA">
        <w:rPr>
          <w:rFonts w:cs="Times New Roman"/>
          <w:bCs/>
          <w:szCs w:val="24"/>
          <w:lang w:val="en-GB"/>
        </w:rPr>
        <w:t xml:space="preserve">VS model </w:t>
      </w:r>
      <w:r>
        <w:rPr>
          <w:rFonts w:cs="Times New Roman"/>
          <w:bCs/>
          <w:szCs w:val="24"/>
          <w:lang w:val="en-GB"/>
        </w:rPr>
        <w:t xml:space="preserve">on </w:t>
      </w:r>
      <w:r w:rsidRPr="001560FA">
        <w:rPr>
          <w:rFonts w:cs="Times New Roman"/>
          <w:bCs/>
          <w:i/>
          <w:szCs w:val="24"/>
          <w:lang w:val="en-GB"/>
        </w:rPr>
        <w:t>Pinus</w:t>
      </w:r>
      <w:r>
        <w:rPr>
          <w:rFonts w:cs="Times New Roman"/>
          <w:bCs/>
          <w:szCs w:val="24"/>
          <w:lang w:val="en-GB"/>
        </w:rPr>
        <w:t xml:space="preserve"> pinaster chronologies </w:t>
      </w:r>
      <w:r w:rsidRPr="00B909DA">
        <w:rPr>
          <w:rFonts w:cs="Times New Roman"/>
          <w:bCs/>
          <w:szCs w:val="24"/>
          <w:lang w:val="en-GB"/>
        </w:rPr>
        <w:t>over the period 19</w:t>
      </w:r>
      <w:r>
        <w:rPr>
          <w:rFonts w:cs="Times New Roman"/>
          <w:bCs/>
          <w:szCs w:val="24"/>
          <w:lang w:val="en-GB"/>
        </w:rPr>
        <w:t>3</w:t>
      </w:r>
      <w:r w:rsidRPr="00B909DA">
        <w:rPr>
          <w:rFonts w:cs="Times New Roman"/>
          <w:bCs/>
          <w:szCs w:val="24"/>
          <w:lang w:val="en-GB"/>
        </w:rPr>
        <w:t>0–2019</w:t>
      </w:r>
      <w:r>
        <w:rPr>
          <w:rFonts w:cs="Times New Roman"/>
          <w:bCs/>
          <w:szCs w:val="24"/>
          <w:lang w:val="en-GB"/>
        </w:rPr>
        <w:t xml:space="preserve"> in the Orera and Miedes study sites</w:t>
      </w:r>
      <w:r w:rsidRPr="00B909DA">
        <w:rPr>
          <w:rFonts w:cs="Times New Roman"/>
          <w:bCs/>
          <w:szCs w:val="24"/>
          <w:lang w:val="en-GB"/>
        </w:rPr>
        <w:t xml:space="preserve">. Temperature is </w:t>
      </w:r>
      <w:r>
        <w:rPr>
          <w:rFonts w:cs="Times New Roman"/>
          <w:bCs/>
          <w:szCs w:val="24"/>
          <w:lang w:val="en-GB"/>
        </w:rPr>
        <w:t xml:space="preserve">defined </w:t>
      </w:r>
      <w:r w:rsidRPr="00372320">
        <w:rPr>
          <w:rFonts w:cs="Times New Roman"/>
          <w:szCs w:val="24"/>
        </w:rPr>
        <w:t>defined by four variables that describe the temperature regime of tree growth (minimum-T1, maximum-T4</w:t>
      </w:r>
      <w:r>
        <w:rPr>
          <w:rFonts w:cs="Times New Roman"/>
          <w:szCs w:val="24"/>
        </w:rPr>
        <w:t>,</w:t>
      </w:r>
      <w:r w:rsidRPr="00372320">
        <w:rPr>
          <w:rFonts w:cs="Times New Roman"/>
          <w:szCs w:val="24"/>
        </w:rPr>
        <w:t xml:space="preserve"> range of optimal temperatures </w:t>
      </w:r>
      <w:r w:rsidRPr="00372320">
        <w:rPr>
          <w:rFonts w:cs="Times New Roman"/>
          <w:szCs w:val="24"/>
        </w:rPr>
        <w:sym w:font="Symbol" w:char="F02D"/>
      </w:r>
      <w:r w:rsidRPr="00372320">
        <w:rPr>
          <w:rFonts w:cs="Times New Roman"/>
          <w:szCs w:val="24"/>
        </w:rPr>
        <w:t>T2 and T3</w:t>
      </w:r>
      <w:r>
        <w:rPr>
          <w:rFonts w:cs="Times New Roman"/>
          <w:szCs w:val="24"/>
        </w:rPr>
        <w:t>)</w:t>
      </w:r>
      <w:r w:rsidRPr="00372320">
        <w:rPr>
          <w:rFonts w:cs="Times New Roman"/>
          <w:szCs w:val="24"/>
        </w:rPr>
        <w:t>. Two additional parameters defined the initiation of growth (</w:t>
      </w:r>
      <w:proofErr w:type="spellStart"/>
      <w:r w:rsidRPr="00372320">
        <w:rPr>
          <w:rFonts w:cs="Times New Roman"/>
          <w:bCs/>
          <w:szCs w:val="24"/>
          <w:lang w:val="en-GB"/>
        </w:rPr>
        <w:t>Tbeg</w:t>
      </w:r>
      <w:proofErr w:type="spellEnd"/>
      <w:r w:rsidRPr="00372320">
        <w:rPr>
          <w:rFonts w:cs="Times New Roman"/>
          <w:bCs/>
          <w:szCs w:val="24"/>
          <w:lang w:val="en-GB"/>
        </w:rPr>
        <w:t xml:space="preserve">, </w:t>
      </w:r>
      <w:r w:rsidRPr="00372320">
        <w:rPr>
          <w:rFonts w:cs="Times New Roman"/>
          <w:szCs w:val="24"/>
        </w:rPr>
        <w:t>accumulated temperature</w:t>
      </w:r>
      <w:r>
        <w:rPr>
          <w:rFonts w:cs="Times New Roman"/>
          <w:szCs w:val="24"/>
        </w:rPr>
        <w:t>;</w:t>
      </w:r>
      <w:r w:rsidRPr="00372320">
        <w:rPr>
          <w:rFonts w:cs="Times New Roman"/>
          <w:szCs w:val="24"/>
        </w:rPr>
        <w:t xml:space="preserve"> </w:t>
      </w:r>
      <w:proofErr w:type="spellStart"/>
      <w:r w:rsidRPr="00372320">
        <w:rPr>
          <w:rFonts w:cs="Times New Roman"/>
          <w:bCs/>
          <w:szCs w:val="24"/>
          <w:lang w:val="en-GB"/>
        </w:rPr>
        <w:t>tbeg</w:t>
      </w:r>
      <w:proofErr w:type="spellEnd"/>
      <w:r>
        <w:rPr>
          <w:rFonts w:cs="Times New Roman"/>
          <w:bCs/>
          <w:szCs w:val="24"/>
          <w:lang w:val="en-GB"/>
        </w:rPr>
        <w:t xml:space="preserve">, </w:t>
      </w:r>
      <w:r w:rsidRPr="00372320">
        <w:rPr>
          <w:rFonts w:cs="Times New Roman"/>
          <w:szCs w:val="24"/>
        </w:rPr>
        <w:t>total days to achieve this temperature</w:t>
      </w:r>
      <w:r w:rsidRPr="00372320">
        <w:rPr>
          <w:rFonts w:cs="Times New Roman"/>
          <w:bCs/>
          <w:szCs w:val="24"/>
          <w:lang w:val="en-GB"/>
        </w:rPr>
        <w:t>)</w:t>
      </w:r>
      <w:r w:rsidRPr="00372320">
        <w:rPr>
          <w:rFonts w:cs="Times New Roman"/>
          <w:szCs w:val="24"/>
        </w:rPr>
        <w:t>.</w:t>
      </w:r>
      <w:r w:rsidRPr="00483F1A">
        <w:rPr>
          <w:rFonts w:cs="Times New Roman"/>
          <w:szCs w:val="24"/>
        </w:rPr>
        <w:t xml:space="preserve"> </w:t>
      </w:r>
      <w:r w:rsidRPr="00372320">
        <w:rPr>
          <w:rFonts w:cs="Times New Roman"/>
          <w:szCs w:val="24"/>
        </w:rPr>
        <w:t xml:space="preserve">Temperature factors are related to </w:t>
      </w:r>
      <w:r>
        <w:rPr>
          <w:rFonts w:cs="Times New Roman"/>
          <w:szCs w:val="24"/>
        </w:rPr>
        <w:t>needle</w:t>
      </w:r>
      <w:r w:rsidRPr="00372320">
        <w:rPr>
          <w:rFonts w:cs="Times New Roman"/>
          <w:szCs w:val="24"/>
        </w:rPr>
        <w:t xml:space="preserve"> transpiration with two parameters (C2 and C3)</w:t>
      </w:r>
      <w:r>
        <w:rPr>
          <w:rFonts w:cs="Times New Roman"/>
          <w:szCs w:val="24"/>
        </w:rPr>
        <w:t xml:space="preserve"> characterizing the leaf resistance </w:t>
      </w:r>
      <w:r w:rsidRPr="00372320">
        <w:rPr>
          <w:rFonts w:cs="Times New Roman"/>
          <w:szCs w:val="24"/>
        </w:rPr>
        <w:t xml:space="preserve">to water vapor diffusion and </w:t>
      </w:r>
      <w:r>
        <w:rPr>
          <w:rFonts w:cs="Times New Roman"/>
          <w:szCs w:val="24"/>
        </w:rPr>
        <w:t>how this is impacted by air</w:t>
      </w:r>
      <w:r w:rsidRPr="00372320">
        <w:rPr>
          <w:rFonts w:cs="Times New Roman"/>
          <w:szCs w:val="24"/>
        </w:rPr>
        <w:t xml:space="preserve"> temperature. </w:t>
      </w:r>
      <w:r>
        <w:rPr>
          <w:rFonts w:cs="Times New Roman"/>
          <w:szCs w:val="24"/>
        </w:rPr>
        <w:t xml:space="preserve">Precipitation is also considered through the calculation of </w:t>
      </w:r>
      <w:r w:rsidRPr="00483F1A">
        <w:rPr>
          <w:rFonts w:cs="Times New Roman"/>
          <w:szCs w:val="24"/>
        </w:rPr>
        <w:t xml:space="preserve">the </w:t>
      </w:r>
      <w:r>
        <w:rPr>
          <w:rFonts w:cs="Times New Roman"/>
          <w:szCs w:val="24"/>
        </w:rPr>
        <w:t xml:space="preserve">soil </w:t>
      </w:r>
      <w:r w:rsidRPr="00483F1A">
        <w:rPr>
          <w:rFonts w:cs="Times New Roman"/>
          <w:szCs w:val="24"/>
        </w:rPr>
        <w:t xml:space="preserve">moisture </w:t>
      </w:r>
      <w:r>
        <w:rPr>
          <w:rFonts w:cs="Times New Roman"/>
          <w:szCs w:val="24"/>
        </w:rPr>
        <w:t>parameters (</w:t>
      </w:r>
      <w:r w:rsidRPr="00372320">
        <w:rPr>
          <w:rFonts w:cs="Times New Roman"/>
          <w:szCs w:val="24"/>
        </w:rPr>
        <w:t>minimum-</w:t>
      </w:r>
      <w:r>
        <w:rPr>
          <w:rFonts w:cs="Times New Roman"/>
          <w:szCs w:val="24"/>
        </w:rPr>
        <w:t>W</w:t>
      </w:r>
      <w:r w:rsidRPr="00372320">
        <w:rPr>
          <w:rFonts w:cs="Times New Roman"/>
          <w:szCs w:val="24"/>
        </w:rPr>
        <w:t>1, maximum-</w:t>
      </w:r>
      <w:r>
        <w:rPr>
          <w:rFonts w:cs="Times New Roman"/>
          <w:szCs w:val="24"/>
        </w:rPr>
        <w:t>W</w:t>
      </w:r>
      <w:r w:rsidRPr="00372320">
        <w:rPr>
          <w:rFonts w:cs="Times New Roman"/>
          <w:szCs w:val="24"/>
        </w:rPr>
        <w:t>4</w:t>
      </w:r>
      <w:r>
        <w:rPr>
          <w:rFonts w:cs="Times New Roman"/>
          <w:szCs w:val="24"/>
        </w:rPr>
        <w:t>,</w:t>
      </w:r>
      <w:r w:rsidRPr="00372320">
        <w:rPr>
          <w:rFonts w:cs="Times New Roman"/>
          <w:szCs w:val="24"/>
        </w:rPr>
        <w:t xml:space="preserve"> range of optimal </w:t>
      </w:r>
      <w:r>
        <w:rPr>
          <w:rFonts w:cs="Times New Roman"/>
          <w:szCs w:val="24"/>
        </w:rPr>
        <w:t xml:space="preserve">soil moistures </w:t>
      </w:r>
      <w:r w:rsidRPr="00372320">
        <w:rPr>
          <w:rFonts w:cs="Times New Roman"/>
          <w:szCs w:val="24"/>
        </w:rPr>
        <w:sym w:font="Symbol" w:char="F02D"/>
      </w:r>
      <w:r>
        <w:rPr>
          <w:rFonts w:cs="Times New Roman"/>
          <w:szCs w:val="24"/>
        </w:rPr>
        <w:t>W</w:t>
      </w:r>
      <w:r w:rsidRPr="00372320">
        <w:rPr>
          <w:rFonts w:cs="Times New Roman"/>
          <w:szCs w:val="24"/>
        </w:rPr>
        <w:t xml:space="preserve">2 and </w:t>
      </w:r>
      <w:r>
        <w:rPr>
          <w:rFonts w:cs="Times New Roman"/>
          <w:szCs w:val="24"/>
        </w:rPr>
        <w:t>W</w:t>
      </w:r>
      <w:r w:rsidRPr="00372320">
        <w:rPr>
          <w:rFonts w:cs="Times New Roman"/>
          <w:szCs w:val="24"/>
        </w:rPr>
        <w:t>3</w:t>
      </w:r>
      <w:r w:rsidRPr="00483F1A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 Additional parameters</w:t>
      </w:r>
      <w:r w:rsidR="00237F3A">
        <w:rPr>
          <w:rFonts w:cs="Times New Roman"/>
          <w:szCs w:val="24"/>
        </w:rPr>
        <w:t xml:space="preserve"> </w:t>
      </w:r>
      <w:r w:rsidR="007E6060">
        <w:rPr>
          <w:rFonts w:cs="Times New Roman"/>
          <w:szCs w:val="24"/>
        </w:rPr>
        <w:t>were</w:t>
      </w:r>
      <w:r>
        <w:rPr>
          <w:rFonts w:cs="Times New Roman"/>
          <w:szCs w:val="24"/>
        </w:rPr>
        <w:t xml:space="preserve"> depth of root system, </w:t>
      </w:r>
      <w:r w:rsidRPr="00372320">
        <w:rPr>
          <w:rFonts w:cs="Times New Roman"/>
          <w:szCs w:val="24"/>
        </w:rPr>
        <w:t>maximum of daily precipitation to saturate soil</w:t>
      </w:r>
      <w:r>
        <w:rPr>
          <w:rFonts w:cs="Times New Roman"/>
          <w:szCs w:val="24"/>
        </w:rPr>
        <w:t xml:space="preserve">, fraction of precipitation </w:t>
      </w:r>
      <w:r w:rsidRPr="00372320">
        <w:rPr>
          <w:rFonts w:cs="Times New Roman"/>
          <w:szCs w:val="24"/>
        </w:rPr>
        <w:t>penetrating soil</w:t>
      </w:r>
      <w:r>
        <w:rPr>
          <w:rFonts w:cs="Times New Roman"/>
          <w:szCs w:val="24"/>
        </w:rPr>
        <w:t>,</w:t>
      </w:r>
      <w:r w:rsidRPr="00372320">
        <w:rPr>
          <w:rFonts w:cs="Times New Roman"/>
          <w:szCs w:val="24"/>
        </w:rPr>
        <w:t xml:space="preserve"> and the soil water capacity of drainage. </w:t>
      </w:r>
      <w:r>
        <w:rPr>
          <w:rFonts w:cs="Times New Roman"/>
          <w:szCs w:val="24"/>
        </w:rPr>
        <w:t xml:space="preserve">Lastly, </w:t>
      </w:r>
      <w:r w:rsidRPr="00483F1A">
        <w:rPr>
          <w:rFonts w:cs="Times New Roman"/>
          <w:szCs w:val="24"/>
        </w:rPr>
        <w:t xml:space="preserve">the </w:t>
      </w:r>
      <w:r>
        <w:rPr>
          <w:rFonts w:cs="Times New Roman"/>
          <w:szCs w:val="24"/>
        </w:rPr>
        <w:t xml:space="preserve">model considers a minimum cambial cell growth rate </w:t>
      </w:r>
      <w:r w:rsidRPr="00483F1A">
        <w:rPr>
          <w:rFonts w:cs="Times New Roman"/>
          <w:szCs w:val="24"/>
        </w:rPr>
        <w:t>(</w:t>
      </w:r>
      <w:proofErr w:type="spellStart"/>
      <w:r w:rsidRPr="00483F1A">
        <w:rPr>
          <w:rFonts w:cs="Times New Roman"/>
          <w:szCs w:val="24"/>
        </w:rPr>
        <w:t>V</w:t>
      </w:r>
      <w:r>
        <w:rPr>
          <w:rFonts w:cs="Times New Roman"/>
          <w:szCs w:val="24"/>
        </w:rPr>
        <w:t>cr</w:t>
      </w:r>
      <w:proofErr w:type="spellEnd"/>
      <w:r w:rsidRPr="00483F1A">
        <w:rPr>
          <w:rFonts w:cs="Times New Roman"/>
          <w:szCs w:val="24"/>
        </w:rPr>
        <w:t xml:space="preserve">). Physiological and soil data were mainly obtained from </w:t>
      </w:r>
      <w:r w:rsidR="00B46AD9">
        <w:rPr>
          <w:rFonts w:cs="Times New Roman"/>
          <w:szCs w:val="24"/>
        </w:rPr>
        <w:t>field</w:t>
      </w:r>
      <w:r>
        <w:rPr>
          <w:rFonts w:cs="Times New Roman"/>
          <w:szCs w:val="24"/>
        </w:rPr>
        <w:t xml:space="preserve"> data and published literature.</w:t>
      </w:r>
    </w:p>
    <w:p w14:paraId="45BABECF" w14:textId="77777777" w:rsidR="00616703" w:rsidRPr="00CE19B0" w:rsidRDefault="00616703" w:rsidP="00616703">
      <w:pPr>
        <w:spacing w:before="0" w:after="0"/>
        <w:rPr>
          <w:rFonts w:cs="Times New Roman"/>
          <w:szCs w:val="24"/>
          <w:lang w:val="en-GB"/>
        </w:rPr>
      </w:pPr>
    </w:p>
    <w:tbl>
      <w:tblPr>
        <w:tblpPr w:leftFromText="180" w:rightFromText="180" w:vertAnchor="text" w:horzAnchor="margin" w:tblpY="46"/>
        <w:tblW w:w="5000" w:type="pct"/>
        <w:tblLook w:val="00A0" w:firstRow="1" w:lastRow="0" w:firstColumn="1" w:lastColumn="0" w:noHBand="0" w:noVBand="0"/>
      </w:tblPr>
      <w:tblGrid>
        <w:gridCol w:w="4843"/>
        <w:gridCol w:w="965"/>
        <w:gridCol w:w="1395"/>
        <w:gridCol w:w="696"/>
        <w:gridCol w:w="698"/>
        <w:gridCol w:w="698"/>
        <w:gridCol w:w="698"/>
      </w:tblGrid>
      <w:tr w:rsidR="00616703" w:rsidRPr="00483F1A" w14:paraId="31E5C283" w14:textId="77777777" w:rsidTr="00675EDD">
        <w:tc>
          <w:tcPr>
            <w:tcW w:w="2423" w:type="pct"/>
            <w:vMerge w:val="restart"/>
            <w:tcBorders>
              <w:top w:val="single" w:sz="4" w:space="0" w:color="auto"/>
            </w:tcBorders>
            <w:vAlign w:val="center"/>
          </w:tcPr>
          <w:p w14:paraId="2836F00E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Description</w:t>
            </w:r>
          </w:p>
        </w:tc>
        <w:tc>
          <w:tcPr>
            <w:tcW w:w="483" w:type="pct"/>
            <w:vMerge w:val="restart"/>
            <w:tcBorders>
              <w:top w:val="single" w:sz="4" w:space="0" w:color="auto"/>
              <w:bottom w:val="single" w:sz="4" w:space="0" w:color="A5A5A5"/>
            </w:tcBorders>
            <w:vAlign w:val="center"/>
          </w:tcPr>
          <w:p w14:paraId="5EA40F4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Units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bottom w:val="single" w:sz="4" w:space="0" w:color="A5A5A5"/>
            </w:tcBorders>
            <w:vAlign w:val="center"/>
          </w:tcPr>
          <w:p w14:paraId="56EB91A7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F929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Orera</w:t>
            </w:r>
          </w:p>
        </w:tc>
        <w:tc>
          <w:tcPr>
            <w:tcW w:w="69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E7FD1A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Miedes</w:t>
            </w:r>
          </w:p>
        </w:tc>
      </w:tr>
      <w:tr w:rsidR="00616703" w:rsidRPr="00483F1A" w14:paraId="07EA0C80" w14:textId="77777777" w:rsidTr="00675EDD">
        <w:tc>
          <w:tcPr>
            <w:tcW w:w="2423" w:type="pct"/>
            <w:vMerge/>
            <w:tcBorders>
              <w:top w:val="single" w:sz="4" w:space="0" w:color="A5A5A5"/>
              <w:bottom w:val="single" w:sz="4" w:space="0" w:color="auto"/>
            </w:tcBorders>
            <w:vAlign w:val="center"/>
          </w:tcPr>
          <w:p w14:paraId="5663DD00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3" w:type="pct"/>
            <w:vMerge/>
            <w:tcBorders>
              <w:bottom w:val="single" w:sz="4" w:space="0" w:color="auto"/>
            </w:tcBorders>
            <w:vAlign w:val="center"/>
          </w:tcPr>
          <w:p w14:paraId="502238C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vMerge/>
            <w:tcBorders>
              <w:bottom w:val="single" w:sz="4" w:space="0" w:color="auto"/>
            </w:tcBorders>
            <w:vAlign w:val="center"/>
          </w:tcPr>
          <w:p w14:paraId="4BE99DE2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5AD4A5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349" w:type="pct"/>
            <w:tcBorders>
              <w:top w:val="single" w:sz="4" w:space="0" w:color="auto"/>
              <w:bottom w:val="single" w:sz="4" w:space="0" w:color="auto"/>
            </w:tcBorders>
          </w:tcPr>
          <w:p w14:paraId="239CAD36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ND</w:t>
            </w:r>
          </w:p>
        </w:tc>
        <w:tc>
          <w:tcPr>
            <w:tcW w:w="3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DC057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349" w:type="pct"/>
            <w:tcBorders>
              <w:top w:val="single" w:sz="4" w:space="0" w:color="auto"/>
              <w:bottom w:val="single" w:sz="4" w:space="0" w:color="auto"/>
            </w:tcBorders>
          </w:tcPr>
          <w:p w14:paraId="40B8ADA3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ND</w:t>
            </w:r>
          </w:p>
        </w:tc>
      </w:tr>
      <w:tr w:rsidR="00616703" w:rsidRPr="00483F1A" w14:paraId="737C7411" w14:textId="77777777" w:rsidTr="00675EDD">
        <w:tc>
          <w:tcPr>
            <w:tcW w:w="2423" w:type="pct"/>
            <w:tcBorders>
              <w:top w:val="single" w:sz="4" w:space="0" w:color="auto"/>
            </w:tcBorders>
          </w:tcPr>
          <w:p w14:paraId="38EE4C83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Minimum temperature for tree growth</w:t>
            </w:r>
          </w:p>
        </w:tc>
        <w:tc>
          <w:tcPr>
            <w:tcW w:w="483" w:type="pct"/>
            <w:tcBorders>
              <w:top w:val="single" w:sz="4" w:space="0" w:color="auto"/>
            </w:tcBorders>
          </w:tcPr>
          <w:p w14:paraId="28FA186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◦ C</w:t>
            </w:r>
          </w:p>
        </w:tc>
        <w:tc>
          <w:tcPr>
            <w:tcW w:w="698" w:type="pct"/>
            <w:tcBorders>
              <w:top w:val="single" w:sz="4" w:space="0" w:color="auto"/>
            </w:tcBorders>
          </w:tcPr>
          <w:p w14:paraId="1D8706F4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Tmin</w:t>
            </w:r>
            <w:proofErr w:type="spellEnd"/>
            <w:r>
              <w:rPr>
                <w:rFonts w:cs="Times New Roman"/>
                <w:bCs/>
                <w:color w:val="000000"/>
                <w:sz w:val="20"/>
                <w:szCs w:val="20"/>
              </w:rPr>
              <w:t>/T1</w:t>
            </w:r>
          </w:p>
        </w:tc>
        <w:tc>
          <w:tcPr>
            <w:tcW w:w="348" w:type="pct"/>
            <w:tcBorders>
              <w:top w:val="single" w:sz="4" w:space="0" w:color="auto"/>
            </w:tcBorders>
          </w:tcPr>
          <w:p w14:paraId="602288D1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27E7B363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7ED9A14C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14:paraId="7E0DD39F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616703" w:rsidRPr="00483F1A" w14:paraId="44B57072" w14:textId="77777777" w:rsidTr="00675EDD">
        <w:tc>
          <w:tcPr>
            <w:tcW w:w="2423" w:type="pct"/>
          </w:tcPr>
          <w:p w14:paraId="087DB361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Lower end of range of optimal temperatures</w:t>
            </w:r>
          </w:p>
        </w:tc>
        <w:tc>
          <w:tcPr>
            <w:tcW w:w="483" w:type="pct"/>
          </w:tcPr>
          <w:p w14:paraId="595745D0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◦ C</w:t>
            </w:r>
          </w:p>
        </w:tc>
        <w:tc>
          <w:tcPr>
            <w:tcW w:w="698" w:type="pct"/>
          </w:tcPr>
          <w:p w14:paraId="041E118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Topt</w:t>
            </w:r>
            <w:proofErr w:type="spellEnd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 xml:space="preserve"> 1</w:t>
            </w:r>
            <w:r>
              <w:rPr>
                <w:rFonts w:cs="Times New Roman"/>
                <w:bCs/>
                <w:color w:val="000000"/>
                <w:sz w:val="20"/>
                <w:szCs w:val="20"/>
              </w:rPr>
              <w:t>/T2</w:t>
            </w:r>
          </w:p>
        </w:tc>
        <w:tc>
          <w:tcPr>
            <w:tcW w:w="348" w:type="pct"/>
          </w:tcPr>
          <w:p w14:paraId="10936780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49" w:type="pct"/>
          </w:tcPr>
          <w:p w14:paraId="01F64BD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49" w:type="pct"/>
          </w:tcPr>
          <w:p w14:paraId="60C8C66E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49" w:type="pct"/>
          </w:tcPr>
          <w:p w14:paraId="11715ACF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11</w:t>
            </w:r>
          </w:p>
        </w:tc>
      </w:tr>
      <w:tr w:rsidR="00616703" w:rsidRPr="00483F1A" w14:paraId="2AA017E1" w14:textId="77777777" w:rsidTr="00675EDD">
        <w:tc>
          <w:tcPr>
            <w:tcW w:w="2423" w:type="pct"/>
          </w:tcPr>
          <w:p w14:paraId="7FA7968F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Upper end of range of optimal temperatures</w:t>
            </w:r>
          </w:p>
        </w:tc>
        <w:tc>
          <w:tcPr>
            <w:tcW w:w="483" w:type="pct"/>
          </w:tcPr>
          <w:p w14:paraId="5B47E14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◦ C</w:t>
            </w:r>
          </w:p>
        </w:tc>
        <w:tc>
          <w:tcPr>
            <w:tcW w:w="698" w:type="pct"/>
          </w:tcPr>
          <w:p w14:paraId="6F9A98B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Topt</w:t>
            </w:r>
            <w:proofErr w:type="spellEnd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 xml:space="preserve"> 2</w:t>
            </w:r>
            <w:r>
              <w:rPr>
                <w:rFonts w:cs="Times New Roman"/>
                <w:bCs/>
                <w:color w:val="000000"/>
                <w:sz w:val="20"/>
                <w:szCs w:val="20"/>
              </w:rPr>
              <w:t>/T3</w:t>
            </w:r>
          </w:p>
        </w:tc>
        <w:tc>
          <w:tcPr>
            <w:tcW w:w="348" w:type="pct"/>
          </w:tcPr>
          <w:p w14:paraId="18E2881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49" w:type="pct"/>
          </w:tcPr>
          <w:p w14:paraId="458BB6E4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49" w:type="pct"/>
          </w:tcPr>
          <w:p w14:paraId="1BF42F2F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49" w:type="pct"/>
          </w:tcPr>
          <w:p w14:paraId="01C2D633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16</w:t>
            </w:r>
          </w:p>
        </w:tc>
      </w:tr>
      <w:tr w:rsidR="00616703" w:rsidRPr="00483F1A" w14:paraId="0F97536C" w14:textId="77777777" w:rsidTr="00675EDD">
        <w:tc>
          <w:tcPr>
            <w:tcW w:w="2423" w:type="pct"/>
          </w:tcPr>
          <w:p w14:paraId="5AC0D2CE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7B7B7B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Maximum temperature for tree growth</w:t>
            </w:r>
          </w:p>
        </w:tc>
        <w:tc>
          <w:tcPr>
            <w:tcW w:w="483" w:type="pct"/>
          </w:tcPr>
          <w:p w14:paraId="3263FEEE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◦ C</w:t>
            </w:r>
          </w:p>
        </w:tc>
        <w:tc>
          <w:tcPr>
            <w:tcW w:w="698" w:type="pct"/>
          </w:tcPr>
          <w:p w14:paraId="4137BEFC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Tmax</w:t>
            </w:r>
            <w:proofErr w:type="spellEnd"/>
            <w:r>
              <w:rPr>
                <w:rFonts w:cs="Times New Roman"/>
                <w:bCs/>
                <w:color w:val="000000"/>
                <w:sz w:val="20"/>
                <w:szCs w:val="20"/>
              </w:rPr>
              <w:t>/T4</w:t>
            </w:r>
          </w:p>
        </w:tc>
        <w:tc>
          <w:tcPr>
            <w:tcW w:w="348" w:type="pct"/>
          </w:tcPr>
          <w:p w14:paraId="12A6B12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49" w:type="pct"/>
          </w:tcPr>
          <w:p w14:paraId="1FE7C6D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349" w:type="pct"/>
          </w:tcPr>
          <w:p w14:paraId="19C4087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349" w:type="pct"/>
          </w:tcPr>
          <w:p w14:paraId="108669D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23</w:t>
            </w:r>
          </w:p>
        </w:tc>
      </w:tr>
      <w:tr w:rsidR="00616703" w:rsidRPr="00483F1A" w14:paraId="64879DCB" w14:textId="77777777" w:rsidTr="00675EDD">
        <w:tc>
          <w:tcPr>
            <w:tcW w:w="2423" w:type="pct"/>
          </w:tcPr>
          <w:p w14:paraId="3B680271" w14:textId="77777777" w:rsidR="00616703" w:rsidRPr="006647EF" w:rsidRDefault="00616703" w:rsidP="00675EDD">
            <w:pPr>
              <w:spacing w:after="0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Temperature sum for initiation of growth</w:t>
            </w:r>
          </w:p>
        </w:tc>
        <w:tc>
          <w:tcPr>
            <w:tcW w:w="483" w:type="pct"/>
          </w:tcPr>
          <w:p w14:paraId="20328956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◦ C</w:t>
            </w:r>
          </w:p>
        </w:tc>
        <w:tc>
          <w:tcPr>
            <w:tcW w:w="698" w:type="pct"/>
          </w:tcPr>
          <w:p w14:paraId="4DCB6B61" w14:textId="77777777" w:rsidR="00616703" w:rsidRPr="00372320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72320">
              <w:rPr>
                <w:rFonts w:cs="Times New Roman"/>
                <w:bCs/>
                <w:color w:val="000000"/>
                <w:sz w:val="20"/>
                <w:szCs w:val="20"/>
              </w:rPr>
              <w:t>Tbeg</w:t>
            </w:r>
            <w:proofErr w:type="spellEnd"/>
          </w:p>
        </w:tc>
        <w:tc>
          <w:tcPr>
            <w:tcW w:w="348" w:type="pct"/>
          </w:tcPr>
          <w:p w14:paraId="0FE3387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349" w:type="pct"/>
          </w:tcPr>
          <w:p w14:paraId="1AFADB7E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349" w:type="pct"/>
          </w:tcPr>
          <w:p w14:paraId="24C34093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349" w:type="pct"/>
          </w:tcPr>
          <w:p w14:paraId="71910C0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</w:tr>
      <w:tr w:rsidR="00616703" w:rsidRPr="00483F1A" w14:paraId="1EF70255" w14:textId="77777777" w:rsidTr="00675EDD">
        <w:tc>
          <w:tcPr>
            <w:tcW w:w="2423" w:type="pct"/>
          </w:tcPr>
          <w:p w14:paraId="41BD5D92" w14:textId="77777777" w:rsidR="00616703" w:rsidRPr="006647EF" w:rsidRDefault="00616703" w:rsidP="00675EDD">
            <w:pPr>
              <w:spacing w:after="0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The period of sum temp. to start growth</w:t>
            </w:r>
          </w:p>
        </w:tc>
        <w:tc>
          <w:tcPr>
            <w:tcW w:w="483" w:type="pct"/>
          </w:tcPr>
          <w:p w14:paraId="18BB884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days</w:t>
            </w:r>
          </w:p>
        </w:tc>
        <w:tc>
          <w:tcPr>
            <w:tcW w:w="698" w:type="pct"/>
          </w:tcPr>
          <w:p w14:paraId="6D68B8C7" w14:textId="77777777" w:rsidR="00616703" w:rsidRPr="00372320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72320">
              <w:rPr>
                <w:rFonts w:cs="Times New Roman"/>
                <w:bCs/>
                <w:color w:val="000000" w:themeColor="text1"/>
                <w:sz w:val="20"/>
                <w:szCs w:val="20"/>
              </w:rPr>
              <w:t>tbeg</w:t>
            </w:r>
            <w:proofErr w:type="spellEnd"/>
          </w:p>
        </w:tc>
        <w:tc>
          <w:tcPr>
            <w:tcW w:w="348" w:type="pct"/>
          </w:tcPr>
          <w:p w14:paraId="65859D15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49" w:type="pct"/>
          </w:tcPr>
          <w:p w14:paraId="51E812F5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49" w:type="pct"/>
          </w:tcPr>
          <w:p w14:paraId="4F2C232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49" w:type="pct"/>
          </w:tcPr>
          <w:p w14:paraId="6B4DB3C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11</w:t>
            </w:r>
          </w:p>
        </w:tc>
      </w:tr>
      <w:tr w:rsidR="00616703" w:rsidRPr="00483F1A" w14:paraId="0AB8ED31" w14:textId="77777777" w:rsidTr="00675EDD">
        <w:tc>
          <w:tcPr>
            <w:tcW w:w="2423" w:type="pct"/>
          </w:tcPr>
          <w:p w14:paraId="05214854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Minimum soil moisture for tree growth</w:t>
            </w:r>
          </w:p>
        </w:tc>
        <w:tc>
          <w:tcPr>
            <w:tcW w:w="483" w:type="pct"/>
          </w:tcPr>
          <w:p w14:paraId="68E082FF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v/vs</w:t>
            </w:r>
            <w:r w:rsidR="00DC5014" w:rsidRPr="002E0151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98" w:type="pct"/>
          </w:tcPr>
          <w:p w14:paraId="080E719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Wmin</w:t>
            </w:r>
            <w:proofErr w:type="spellEnd"/>
            <w:r>
              <w:rPr>
                <w:rFonts w:cs="Times New Roman"/>
                <w:bCs/>
                <w:color w:val="000000"/>
                <w:sz w:val="20"/>
                <w:szCs w:val="20"/>
              </w:rPr>
              <w:t>/W1</w:t>
            </w:r>
          </w:p>
        </w:tc>
        <w:tc>
          <w:tcPr>
            <w:tcW w:w="348" w:type="pct"/>
          </w:tcPr>
          <w:p w14:paraId="2D28787C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349" w:type="pct"/>
          </w:tcPr>
          <w:p w14:paraId="04A3039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349" w:type="pct"/>
          </w:tcPr>
          <w:p w14:paraId="7CCD89D3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349" w:type="pct"/>
          </w:tcPr>
          <w:p w14:paraId="742D58EA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0.07</w:t>
            </w:r>
          </w:p>
        </w:tc>
      </w:tr>
      <w:tr w:rsidR="00616703" w:rsidRPr="00483F1A" w14:paraId="2B937DD0" w14:textId="77777777" w:rsidTr="00675EDD">
        <w:tc>
          <w:tcPr>
            <w:tcW w:w="2423" w:type="pct"/>
          </w:tcPr>
          <w:p w14:paraId="73701EBB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Lower end of range of optimal soil moistures</w:t>
            </w:r>
          </w:p>
        </w:tc>
        <w:tc>
          <w:tcPr>
            <w:tcW w:w="483" w:type="pct"/>
          </w:tcPr>
          <w:p w14:paraId="2F57D30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v/vs</w:t>
            </w:r>
          </w:p>
        </w:tc>
        <w:tc>
          <w:tcPr>
            <w:tcW w:w="698" w:type="pct"/>
          </w:tcPr>
          <w:p w14:paraId="5747D7B6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Wopt</w:t>
            </w:r>
            <w:proofErr w:type="spellEnd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 xml:space="preserve"> 1</w:t>
            </w:r>
            <w:r>
              <w:rPr>
                <w:rFonts w:cs="Times New Roman"/>
                <w:bCs/>
                <w:color w:val="000000"/>
                <w:sz w:val="20"/>
                <w:szCs w:val="20"/>
              </w:rPr>
              <w:t>/W2</w:t>
            </w:r>
          </w:p>
        </w:tc>
        <w:tc>
          <w:tcPr>
            <w:tcW w:w="348" w:type="pct"/>
          </w:tcPr>
          <w:p w14:paraId="7A2B39F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349" w:type="pct"/>
          </w:tcPr>
          <w:p w14:paraId="675C3C5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349" w:type="pct"/>
          </w:tcPr>
          <w:p w14:paraId="588457B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349" w:type="pct"/>
          </w:tcPr>
          <w:p w14:paraId="6826979E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0.27</w:t>
            </w:r>
          </w:p>
        </w:tc>
      </w:tr>
      <w:tr w:rsidR="00616703" w:rsidRPr="00483F1A" w14:paraId="405E5A64" w14:textId="77777777" w:rsidTr="00675EDD">
        <w:tc>
          <w:tcPr>
            <w:tcW w:w="2423" w:type="pct"/>
          </w:tcPr>
          <w:p w14:paraId="544E603D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Upper end of range of optimal soil moistures</w:t>
            </w:r>
          </w:p>
        </w:tc>
        <w:tc>
          <w:tcPr>
            <w:tcW w:w="483" w:type="pct"/>
          </w:tcPr>
          <w:p w14:paraId="5DCEEF8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v/vs</w:t>
            </w:r>
          </w:p>
        </w:tc>
        <w:tc>
          <w:tcPr>
            <w:tcW w:w="698" w:type="pct"/>
          </w:tcPr>
          <w:p w14:paraId="66C8196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Wopt</w:t>
            </w:r>
            <w:proofErr w:type="spellEnd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 xml:space="preserve"> 2</w:t>
            </w:r>
            <w:r>
              <w:rPr>
                <w:rFonts w:cs="Times New Roman"/>
                <w:bCs/>
                <w:color w:val="000000"/>
                <w:sz w:val="20"/>
                <w:szCs w:val="20"/>
              </w:rPr>
              <w:t>/W3</w:t>
            </w:r>
          </w:p>
        </w:tc>
        <w:tc>
          <w:tcPr>
            <w:tcW w:w="348" w:type="pct"/>
          </w:tcPr>
          <w:p w14:paraId="2583A54A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349" w:type="pct"/>
          </w:tcPr>
          <w:p w14:paraId="4668E10C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0.3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49" w:type="pct"/>
          </w:tcPr>
          <w:p w14:paraId="408E690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349" w:type="pct"/>
          </w:tcPr>
          <w:p w14:paraId="3260A31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0.30</w:t>
            </w:r>
          </w:p>
        </w:tc>
      </w:tr>
      <w:tr w:rsidR="00616703" w:rsidRPr="00483F1A" w14:paraId="1B279C83" w14:textId="77777777" w:rsidTr="00675EDD">
        <w:tc>
          <w:tcPr>
            <w:tcW w:w="2423" w:type="pct"/>
          </w:tcPr>
          <w:p w14:paraId="7EBE7369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Maximum soil moisture for tree growth</w:t>
            </w:r>
          </w:p>
        </w:tc>
        <w:tc>
          <w:tcPr>
            <w:tcW w:w="483" w:type="pct"/>
          </w:tcPr>
          <w:p w14:paraId="6B5E6F1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v/vs</w:t>
            </w:r>
          </w:p>
        </w:tc>
        <w:tc>
          <w:tcPr>
            <w:tcW w:w="698" w:type="pct"/>
          </w:tcPr>
          <w:p w14:paraId="20D9A200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Wmax</w:t>
            </w:r>
            <w:proofErr w:type="spellEnd"/>
            <w:r>
              <w:rPr>
                <w:rFonts w:cs="Times New Roman"/>
                <w:bCs/>
                <w:color w:val="000000"/>
                <w:sz w:val="20"/>
                <w:szCs w:val="20"/>
              </w:rPr>
              <w:t>/W4</w:t>
            </w:r>
          </w:p>
        </w:tc>
        <w:tc>
          <w:tcPr>
            <w:tcW w:w="348" w:type="pct"/>
          </w:tcPr>
          <w:p w14:paraId="5828943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349" w:type="pct"/>
          </w:tcPr>
          <w:p w14:paraId="27CB075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349" w:type="pct"/>
          </w:tcPr>
          <w:p w14:paraId="32E5EDD3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349" w:type="pct"/>
          </w:tcPr>
          <w:p w14:paraId="39E1813C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0.37</w:t>
            </w:r>
          </w:p>
        </w:tc>
      </w:tr>
      <w:tr w:rsidR="00616703" w:rsidRPr="00483F1A" w14:paraId="673EDC09" w14:textId="77777777" w:rsidTr="00675EDD">
        <w:tc>
          <w:tcPr>
            <w:tcW w:w="2423" w:type="pct"/>
          </w:tcPr>
          <w:p w14:paraId="59AC0C87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Initial soil moisture</w:t>
            </w:r>
          </w:p>
        </w:tc>
        <w:tc>
          <w:tcPr>
            <w:tcW w:w="483" w:type="pct"/>
          </w:tcPr>
          <w:p w14:paraId="38698710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v/vs</w:t>
            </w:r>
          </w:p>
        </w:tc>
        <w:tc>
          <w:tcPr>
            <w:tcW w:w="698" w:type="pct"/>
          </w:tcPr>
          <w:p w14:paraId="436F397E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W0</w:t>
            </w:r>
          </w:p>
        </w:tc>
        <w:tc>
          <w:tcPr>
            <w:tcW w:w="348" w:type="pct"/>
          </w:tcPr>
          <w:p w14:paraId="1CFD77F5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49" w:type="pct"/>
          </w:tcPr>
          <w:p w14:paraId="42EFBC0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49" w:type="pct"/>
          </w:tcPr>
          <w:p w14:paraId="020D6A6F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349" w:type="pct"/>
          </w:tcPr>
          <w:p w14:paraId="57B8CA8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0.10</w:t>
            </w:r>
          </w:p>
        </w:tc>
      </w:tr>
      <w:tr w:rsidR="00616703" w:rsidRPr="00483F1A" w14:paraId="3FF75AB9" w14:textId="77777777" w:rsidTr="00675EDD">
        <w:tc>
          <w:tcPr>
            <w:tcW w:w="2423" w:type="pct"/>
          </w:tcPr>
          <w:p w14:paraId="718C362F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Depth of root system</w:t>
            </w:r>
          </w:p>
        </w:tc>
        <w:tc>
          <w:tcPr>
            <w:tcW w:w="483" w:type="pct"/>
          </w:tcPr>
          <w:p w14:paraId="2B079F03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mm</w:t>
            </w:r>
          </w:p>
        </w:tc>
        <w:tc>
          <w:tcPr>
            <w:tcW w:w="698" w:type="pct"/>
          </w:tcPr>
          <w:p w14:paraId="5E6C0C55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</w:rPr>
              <w:t>lr</w:t>
            </w:r>
            <w:proofErr w:type="spellEnd"/>
          </w:p>
        </w:tc>
        <w:tc>
          <w:tcPr>
            <w:tcW w:w="348" w:type="pct"/>
          </w:tcPr>
          <w:p w14:paraId="7221F556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349" w:type="pct"/>
          </w:tcPr>
          <w:p w14:paraId="1BCDE9FE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349" w:type="pct"/>
          </w:tcPr>
          <w:p w14:paraId="45967197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349" w:type="pct"/>
          </w:tcPr>
          <w:p w14:paraId="3790902A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300</w:t>
            </w:r>
          </w:p>
        </w:tc>
      </w:tr>
      <w:tr w:rsidR="00616703" w:rsidRPr="00483F1A" w14:paraId="306D8850" w14:textId="77777777" w:rsidTr="00675EDD">
        <w:tc>
          <w:tcPr>
            <w:tcW w:w="2423" w:type="pct"/>
          </w:tcPr>
          <w:p w14:paraId="0F603F48" w14:textId="77777777" w:rsidR="00616703" w:rsidRPr="006647EF" w:rsidRDefault="00616703" w:rsidP="00675EDD">
            <w:pPr>
              <w:spacing w:after="0"/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Maximum daily precipitation for saturated soil</w:t>
            </w:r>
          </w:p>
        </w:tc>
        <w:tc>
          <w:tcPr>
            <w:tcW w:w="483" w:type="pct"/>
          </w:tcPr>
          <w:p w14:paraId="7A6858FC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mm/day</w:t>
            </w:r>
          </w:p>
        </w:tc>
        <w:tc>
          <w:tcPr>
            <w:tcW w:w="698" w:type="pct"/>
          </w:tcPr>
          <w:p w14:paraId="102AC5B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</w:rPr>
              <w:t>Pmax</w:t>
            </w:r>
            <w:proofErr w:type="spellEnd"/>
          </w:p>
        </w:tc>
        <w:tc>
          <w:tcPr>
            <w:tcW w:w="348" w:type="pct"/>
          </w:tcPr>
          <w:p w14:paraId="53EFD53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49" w:type="pct"/>
          </w:tcPr>
          <w:p w14:paraId="32D3BA15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349" w:type="pct"/>
          </w:tcPr>
          <w:p w14:paraId="7F969151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349" w:type="pct"/>
          </w:tcPr>
          <w:p w14:paraId="4E51BA86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35</w:t>
            </w:r>
          </w:p>
        </w:tc>
      </w:tr>
      <w:tr w:rsidR="00616703" w:rsidRPr="00483F1A" w14:paraId="455A4552" w14:textId="77777777" w:rsidTr="00675EDD">
        <w:tc>
          <w:tcPr>
            <w:tcW w:w="2423" w:type="pct"/>
          </w:tcPr>
          <w:p w14:paraId="75133289" w14:textId="77777777" w:rsidR="00616703" w:rsidRPr="006647EF" w:rsidRDefault="00616703" w:rsidP="00675EDD">
            <w:pPr>
              <w:spacing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Fraction of precip</w:t>
            </w:r>
            <w:r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itation</w:t>
            </w: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 xml:space="preserve"> penetrating soil </w:t>
            </w:r>
          </w:p>
        </w:tc>
        <w:tc>
          <w:tcPr>
            <w:tcW w:w="483" w:type="pct"/>
          </w:tcPr>
          <w:p w14:paraId="7C86AAE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rel. unit</w:t>
            </w:r>
          </w:p>
        </w:tc>
        <w:tc>
          <w:tcPr>
            <w:tcW w:w="698" w:type="pct"/>
          </w:tcPr>
          <w:p w14:paraId="55583B5C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</w:rPr>
              <w:t>C1</w:t>
            </w:r>
          </w:p>
        </w:tc>
        <w:tc>
          <w:tcPr>
            <w:tcW w:w="348" w:type="pct"/>
          </w:tcPr>
          <w:p w14:paraId="34EA1C9A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0.4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49" w:type="pct"/>
          </w:tcPr>
          <w:p w14:paraId="1458142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0.4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49" w:type="pct"/>
          </w:tcPr>
          <w:p w14:paraId="120A6F65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349" w:type="pct"/>
          </w:tcPr>
          <w:p w14:paraId="35602AE4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0.45</w:t>
            </w:r>
          </w:p>
        </w:tc>
      </w:tr>
      <w:tr w:rsidR="00616703" w:rsidRPr="00483F1A" w14:paraId="475C559B" w14:textId="77777777" w:rsidTr="00675EDD">
        <w:tc>
          <w:tcPr>
            <w:tcW w:w="2423" w:type="pct"/>
          </w:tcPr>
          <w:p w14:paraId="3322221F" w14:textId="77777777" w:rsidR="00616703" w:rsidRPr="006647EF" w:rsidRDefault="00616703" w:rsidP="00675EDD">
            <w:pPr>
              <w:spacing w:after="0"/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First coefficient for calculation of transpiration</w:t>
            </w:r>
          </w:p>
        </w:tc>
        <w:tc>
          <w:tcPr>
            <w:tcW w:w="483" w:type="pct"/>
          </w:tcPr>
          <w:p w14:paraId="3F83D61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mm/day</w:t>
            </w:r>
          </w:p>
        </w:tc>
        <w:tc>
          <w:tcPr>
            <w:tcW w:w="698" w:type="pct"/>
          </w:tcPr>
          <w:p w14:paraId="3FB9914A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</w:rPr>
              <w:t>C2</w:t>
            </w:r>
          </w:p>
        </w:tc>
        <w:tc>
          <w:tcPr>
            <w:tcW w:w="348" w:type="pct"/>
          </w:tcPr>
          <w:p w14:paraId="4D07A8A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349" w:type="pct"/>
          </w:tcPr>
          <w:p w14:paraId="39DE40FF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349" w:type="pct"/>
          </w:tcPr>
          <w:p w14:paraId="1E705C2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0.42</w:t>
            </w:r>
          </w:p>
        </w:tc>
        <w:tc>
          <w:tcPr>
            <w:tcW w:w="349" w:type="pct"/>
          </w:tcPr>
          <w:p w14:paraId="578C95D1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0.36</w:t>
            </w:r>
          </w:p>
        </w:tc>
      </w:tr>
      <w:tr w:rsidR="00616703" w:rsidRPr="00483F1A" w14:paraId="40A0DA5A" w14:textId="77777777" w:rsidTr="00675EDD">
        <w:tc>
          <w:tcPr>
            <w:tcW w:w="2423" w:type="pct"/>
          </w:tcPr>
          <w:p w14:paraId="3C4CFD9D" w14:textId="77777777" w:rsidR="00616703" w:rsidRPr="006647EF" w:rsidRDefault="00616703" w:rsidP="00675EDD">
            <w:pPr>
              <w:spacing w:after="0"/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Second coefficient for calculation of transpiration</w:t>
            </w:r>
          </w:p>
        </w:tc>
        <w:tc>
          <w:tcPr>
            <w:tcW w:w="483" w:type="pct"/>
          </w:tcPr>
          <w:p w14:paraId="70AA55DC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mm/day</w:t>
            </w:r>
          </w:p>
        </w:tc>
        <w:tc>
          <w:tcPr>
            <w:tcW w:w="698" w:type="pct"/>
          </w:tcPr>
          <w:p w14:paraId="51ACD35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C3</w:t>
            </w:r>
          </w:p>
        </w:tc>
        <w:tc>
          <w:tcPr>
            <w:tcW w:w="348" w:type="pct"/>
          </w:tcPr>
          <w:p w14:paraId="6E351C67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349" w:type="pct"/>
          </w:tcPr>
          <w:p w14:paraId="068F8D2A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349" w:type="pct"/>
          </w:tcPr>
          <w:p w14:paraId="4C272D8B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349" w:type="pct"/>
          </w:tcPr>
          <w:p w14:paraId="160B0A8F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0.05</w:t>
            </w:r>
          </w:p>
        </w:tc>
      </w:tr>
      <w:tr w:rsidR="00616703" w:rsidRPr="00483F1A" w14:paraId="435F9504" w14:textId="77777777" w:rsidTr="00675EDD">
        <w:tc>
          <w:tcPr>
            <w:tcW w:w="2423" w:type="pct"/>
          </w:tcPr>
          <w:p w14:paraId="75E596B1" w14:textId="77777777" w:rsidR="00616703" w:rsidRPr="006647EF" w:rsidRDefault="00616703" w:rsidP="00675EDD">
            <w:pPr>
              <w:spacing w:after="0"/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Coefficient for water drainage from soil</w:t>
            </w:r>
          </w:p>
        </w:tc>
        <w:tc>
          <w:tcPr>
            <w:tcW w:w="483" w:type="pct"/>
          </w:tcPr>
          <w:p w14:paraId="03D30901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rel. unit</w:t>
            </w:r>
          </w:p>
        </w:tc>
        <w:tc>
          <w:tcPr>
            <w:tcW w:w="698" w:type="pct"/>
          </w:tcPr>
          <w:p w14:paraId="520D12DA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q</w:t>
            </w:r>
          </w:p>
        </w:tc>
        <w:tc>
          <w:tcPr>
            <w:tcW w:w="348" w:type="pct"/>
          </w:tcPr>
          <w:p w14:paraId="5A990478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0.01</w:t>
            </w:r>
          </w:p>
        </w:tc>
        <w:tc>
          <w:tcPr>
            <w:tcW w:w="349" w:type="pct"/>
          </w:tcPr>
          <w:p w14:paraId="3B4D502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0.01</w:t>
            </w:r>
          </w:p>
        </w:tc>
        <w:tc>
          <w:tcPr>
            <w:tcW w:w="349" w:type="pct"/>
          </w:tcPr>
          <w:p w14:paraId="2009AD5C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0.01</w:t>
            </w:r>
          </w:p>
        </w:tc>
        <w:tc>
          <w:tcPr>
            <w:tcW w:w="349" w:type="pct"/>
          </w:tcPr>
          <w:p w14:paraId="2E4C6230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0.01</w:t>
            </w:r>
          </w:p>
        </w:tc>
      </w:tr>
      <w:tr w:rsidR="00616703" w:rsidRPr="00483F1A" w14:paraId="56DF1DB5" w14:textId="77777777" w:rsidTr="00675EDD">
        <w:tc>
          <w:tcPr>
            <w:tcW w:w="2423" w:type="pct"/>
            <w:tcBorders>
              <w:bottom w:val="single" w:sz="4" w:space="0" w:color="auto"/>
            </w:tcBorders>
          </w:tcPr>
          <w:p w14:paraId="44E4A287" w14:textId="77777777" w:rsidR="00616703" w:rsidRPr="006647EF" w:rsidRDefault="00616703" w:rsidP="00675EDD">
            <w:pPr>
              <w:spacing w:after="0"/>
              <w:rPr>
                <w:rFonts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  <w:t>Minimum cambial cell growth rate</w:t>
            </w:r>
          </w:p>
        </w:tc>
        <w:tc>
          <w:tcPr>
            <w:tcW w:w="483" w:type="pct"/>
            <w:tcBorders>
              <w:bottom w:val="single" w:sz="4" w:space="0" w:color="auto"/>
            </w:tcBorders>
          </w:tcPr>
          <w:p w14:paraId="123BFA5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en-GB"/>
              </w:rPr>
            </w:pPr>
            <w:r w:rsidRPr="006647EF">
              <w:rPr>
                <w:rFonts w:cs="Times New Roman"/>
                <w:bCs/>
                <w:color w:val="000000" w:themeColor="text1"/>
                <w:sz w:val="20"/>
                <w:szCs w:val="20"/>
                <w:lang w:val="en-GB"/>
              </w:rPr>
              <w:t>no units</w:t>
            </w:r>
          </w:p>
        </w:tc>
        <w:tc>
          <w:tcPr>
            <w:tcW w:w="698" w:type="pct"/>
            <w:tcBorders>
              <w:bottom w:val="single" w:sz="4" w:space="0" w:color="auto"/>
            </w:tcBorders>
          </w:tcPr>
          <w:p w14:paraId="21FFF1F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647EF">
              <w:rPr>
                <w:rFonts w:cs="Times New Roman"/>
                <w:bCs/>
                <w:color w:val="000000"/>
                <w:sz w:val="20"/>
                <w:szCs w:val="20"/>
              </w:rPr>
              <w:t>Vcr</w:t>
            </w:r>
            <w:proofErr w:type="spellEnd"/>
          </w:p>
        </w:tc>
        <w:tc>
          <w:tcPr>
            <w:tcW w:w="348" w:type="pct"/>
            <w:tcBorders>
              <w:bottom w:val="single" w:sz="4" w:space="0" w:color="auto"/>
            </w:tcBorders>
          </w:tcPr>
          <w:p w14:paraId="72F33F96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78DB6509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13BFFAB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14:paraId="4702F0DD" w14:textId="77777777" w:rsidR="00616703" w:rsidRPr="006647EF" w:rsidRDefault="00616703" w:rsidP="00675EDD">
            <w:pPr>
              <w:spacing w:after="0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647EF">
              <w:rPr>
                <w:rFonts w:cs="Times New Roman"/>
                <w:color w:val="000000" w:themeColor="text1"/>
                <w:sz w:val="20"/>
                <w:szCs w:val="20"/>
              </w:rPr>
              <w:t>0.04</w:t>
            </w:r>
          </w:p>
        </w:tc>
      </w:tr>
    </w:tbl>
    <w:p w14:paraId="48839746" w14:textId="0292A7B8" w:rsidR="00616703" w:rsidRPr="002E0151" w:rsidRDefault="00DC5014" w:rsidP="00616703">
      <w:pPr>
        <w:spacing w:after="0"/>
        <w:rPr>
          <w:rFonts w:cs="Times New Roman"/>
          <w:sz w:val="20"/>
          <w:szCs w:val="20"/>
          <w:lang w:val="fr-CH"/>
        </w:rPr>
      </w:pPr>
      <w:r w:rsidRPr="002E0151">
        <w:rPr>
          <w:rFonts w:cs="Times New Roman"/>
          <w:color w:val="000000" w:themeColor="text1"/>
          <w:sz w:val="20"/>
          <w:szCs w:val="20"/>
          <w:vertAlign w:val="superscript"/>
          <w:lang w:val="fr-CH"/>
        </w:rPr>
        <w:t>1</w:t>
      </w:r>
      <w:r w:rsidR="00237F3A" w:rsidRPr="002E0151">
        <w:rPr>
          <w:rFonts w:cs="Times New Roman"/>
          <w:sz w:val="20"/>
          <w:szCs w:val="20"/>
          <w:lang w:val="fr-CH"/>
        </w:rPr>
        <w:t xml:space="preserve">v/vs–relative </w:t>
      </w:r>
      <w:proofErr w:type="spellStart"/>
      <w:r w:rsidR="00237F3A" w:rsidRPr="002E0151">
        <w:rPr>
          <w:rFonts w:cs="Times New Roman"/>
          <w:sz w:val="20"/>
          <w:szCs w:val="20"/>
          <w:lang w:val="fr-CH"/>
        </w:rPr>
        <w:t>volumetric</w:t>
      </w:r>
      <w:proofErr w:type="spellEnd"/>
      <w:r w:rsidR="00237F3A" w:rsidRPr="002E0151">
        <w:rPr>
          <w:rFonts w:cs="Times New Roman"/>
          <w:sz w:val="20"/>
          <w:szCs w:val="20"/>
          <w:lang w:val="fr-CH"/>
        </w:rPr>
        <w:t xml:space="preserve"> </w:t>
      </w:r>
      <w:proofErr w:type="spellStart"/>
      <w:r w:rsidR="00237F3A" w:rsidRPr="002E0151">
        <w:rPr>
          <w:rFonts w:cs="Times New Roman"/>
          <w:sz w:val="20"/>
          <w:szCs w:val="20"/>
          <w:lang w:val="fr-CH"/>
        </w:rPr>
        <w:t>soil</w:t>
      </w:r>
      <w:proofErr w:type="spellEnd"/>
      <w:r w:rsidR="00237F3A" w:rsidRPr="002E0151">
        <w:rPr>
          <w:rFonts w:cs="Times New Roman"/>
          <w:sz w:val="20"/>
          <w:szCs w:val="20"/>
          <w:lang w:val="fr-CH"/>
        </w:rPr>
        <w:t xml:space="preserve"> </w:t>
      </w:r>
      <w:proofErr w:type="spellStart"/>
      <w:r w:rsidR="00237F3A" w:rsidRPr="002E0151">
        <w:rPr>
          <w:rFonts w:cs="Times New Roman"/>
          <w:sz w:val="20"/>
          <w:szCs w:val="20"/>
          <w:lang w:val="fr-CH"/>
        </w:rPr>
        <w:t>moisture</w:t>
      </w:r>
      <w:proofErr w:type="spellEnd"/>
      <w:r w:rsidR="00237F3A" w:rsidRPr="002E0151">
        <w:rPr>
          <w:rFonts w:cs="Times New Roman"/>
          <w:sz w:val="20"/>
          <w:szCs w:val="20"/>
          <w:lang w:val="fr-CH"/>
        </w:rPr>
        <w:t xml:space="preserve"> content.</w:t>
      </w:r>
    </w:p>
    <w:p w14:paraId="7B4F2F31" w14:textId="77777777" w:rsidR="00B14AF1" w:rsidRPr="002E0151" w:rsidRDefault="00B14AF1" w:rsidP="00B14AF1">
      <w:pPr>
        <w:spacing w:after="0" w:line="480" w:lineRule="auto"/>
        <w:rPr>
          <w:rFonts w:cs="Times New Roman"/>
          <w:szCs w:val="24"/>
          <w:lang w:val="fr-CH"/>
        </w:rPr>
      </w:pPr>
      <w:r w:rsidRPr="002E0151">
        <w:rPr>
          <w:rFonts w:cs="Times New Roman"/>
          <w:szCs w:val="24"/>
          <w:lang w:val="fr-CH"/>
        </w:rPr>
        <w:br w:type="page"/>
      </w:r>
    </w:p>
    <w:p w14:paraId="27D2780B" w14:textId="77777777" w:rsidR="00126AF9" w:rsidRDefault="00126AF9" w:rsidP="00126AF9">
      <w:pPr>
        <w:spacing w:before="0"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</w:t>
      </w:r>
      <w:r w:rsidRPr="0001436A">
        <w:rPr>
          <w:rFonts w:cs="Times New Roman"/>
          <w:b/>
          <w:szCs w:val="24"/>
        </w:rPr>
        <w:t xml:space="preserve">upplementary </w:t>
      </w:r>
      <w:r w:rsidRPr="00483F1A">
        <w:rPr>
          <w:rFonts w:cs="Times New Roman"/>
          <w:b/>
          <w:szCs w:val="24"/>
        </w:rPr>
        <w:t>Table S</w:t>
      </w:r>
      <w:r>
        <w:rPr>
          <w:rFonts w:cs="Times New Roman"/>
          <w:b/>
          <w:szCs w:val="24"/>
        </w:rPr>
        <w:t>2</w:t>
      </w:r>
      <w:r w:rsidRPr="00483F1A">
        <w:rPr>
          <w:rFonts w:cs="Times New Roman"/>
          <w:b/>
          <w:szCs w:val="24"/>
        </w:rPr>
        <w:t>.</w:t>
      </w:r>
      <w:r w:rsidRPr="00483F1A">
        <w:rPr>
          <w:rFonts w:cs="Times New Roman"/>
          <w:szCs w:val="24"/>
        </w:rPr>
        <w:t xml:space="preserve"> Trends in seasonal climate variables (data from </w:t>
      </w:r>
      <w:proofErr w:type="spellStart"/>
      <w:r w:rsidRPr="00483F1A">
        <w:rPr>
          <w:rFonts w:cs="Times New Roman"/>
          <w:szCs w:val="24"/>
        </w:rPr>
        <w:t>Daroca</w:t>
      </w:r>
      <w:proofErr w:type="spellEnd"/>
      <w:r w:rsidRPr="00483F1A">
        <w:rPr>
          <w:rFonts w:cs="Times New Roman"/>
          <w:szCs w:val="24"/>
        </w:rPr>
        <w:t xml:space="preserve"> station) assessed for the period 19</w:t>
      </w:r>
      <w:r w:rsidR="00D54799">
        <w:rPr>
          <w:rFonts w:cs="Times New Roman"/>
          <w:szCs w:val="24"/>
        </w:rPr>
        <w:t>3</w:t>
      </w:r>
      <w:r w:rsidRPr="00483F1A">
        <w:rPr>
          <w:rFonts w:cs="Times New Roman"/>
          <w:szCs w:val="24"/>
        </w:rPr>
        <w:t>0–20</w:t>
      </w:r>
      <w:r w:rsidR="00D54799">
        <w:rPr>
          <w:rFonts w:cs="Times New Roman"/>
          <w:szCs w:val="24"/>
        </w:rPr>
        <w:t>19</w:t>
      </w:r>
      <w:r w:rsidRPr="00483F1A">
        <w:rPr>
          <w:rFonts w:cs="Times New Roman"/>
          <w:szCs w:val="24"/>
        </w:rPr>
        <w:t>. Bold values are significant (</w:t>
      </w:r>
      <w:r w:rsidRPr="00483F1A">
        <w:rPr>
          <w:rFonts w:cs="Times New Roman"/>
          <w:i/>
          <w:szCs w:val="24"/>
        </w:rPr>
        <w:t>p</w:t>
      </w:r>
      <w:r w:rsidRPr="00483F1A">
        <w:rPr>
          <w:rFonts w:cs="Times New Roman"/>
          <w:szCs w:val="24"/>
        </w:rPr>
        <w:t xml:space="preserve"> &lt; 0.05).</w:t>
      </w:r>
    </w:p>
    <w:p w14:paraId="41A82681" w14:textId="77777777" w:rsidR="00126AF9" w:rsidRPr="00483F1A" w:rsidRDefault="00126AF9" w:rsidP="00126AF9">
      <w:pPr>
        <w:spacing w:before="0" w:after="0" w:line="360" w:lineRule="auto"/>
        <w:jc w:val="center"/>
        <w:rPr>
          <w:rFonts w:cs="Times New Roman"/>
          <w:szCs w:val="24"/>
        </w:rPr>
      </w:pPr>
    </w:p>
    <w:tbl>
      <w:tblPr>
        <w:tblW w:w="67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5"/>
        <w:gridCol w:w="1200"/>
        <w:gridCol w:w="1373"/>
        <w:gridCol w:w="1116"/>
      </w:tblGrid>
      <w:tr w:rsidR="00126AF9" w:rsidRPr="00483F1A" w14:paraId="13016032" w14:textId="77777777" w:rsidTr="007E6060">
        <w:trPr>
          <w:trHeight w:val="315"/>
          <w:jc w:val="center"/>
        </w:trPr>
        <w:tc>
          <w:tcPr>
            <w:tcW w:w="30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DA07CA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s-ES_tradnl"/>
              </w:rPr>
              <w:t>C</w:t>
            </w: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limate variable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69C3EC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Season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8E122B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Kendall tau</w:t>
            </w:r>
          </w:p>
        </w:tc>
        <w:tc>
          <w:tcPr>
            <w:tcW w:w="11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5BE8D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i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i/>
                <w:color w:val="000000"/>
                <w:szCs w:val="24"/>
                <w:lang w:eastAsia="es-ES_tradnl"/>
              </w:rPr>
              <w:t>p</w:t>
            </w:r>
          </w:p>
        </w:tc>
      </w:tr>
      <w:tr w:rsidR="00126AF9" w:rsidRPr="00483F1A" w14:paraId="7A096B1E" w14:textId="77777777" w:rsidTr="007E6060">
        <w:trPr>
          <w:trHeight w:val="315"/>
          <w:jc w:val="center"/>
        </w:trPr>
        <w:tc>
          <w:tcPr>
            <w:tcW w:w="3095" w:type="dxa"/>
            <w:vMerge w:val="restart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36D425F2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  <w:t>Mean maximum temperature</w:t>
            </w:r>
          </w:p>
          <w:p w14:paraId="03C08F35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</w:p>
          <w:p w14:paraId="0D429303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4E0E9AC1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Winter</w:t>
            </w:r>
          </w:p>
        </w:tc>
        <w:tc>
          <w:tcPr>
            <w:tcW w:w="1373" w:type="dxa"/>
            <w:tcBorders>
              <w:top w:val="single" w:sz="4" w:space="0" w:color="000000"/>
            </w:tcBorders>
            <w:shd w:val="clear" w:color="auto" w:fill="FFFFFF" w:themeFill="background1"/>
            <w:vAlign w:val="bottom"/>
          </w:tcPr>
          <w:p w14:paraId="2153AE97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  <w:t>0.294</w:t>
            </w:r>
          </w:p>
        </w:tc>
        <w:tc>
          <w:tcPr>
            <w:tcW w:w="1116" w:type="dxa"/>
            <w:tcBorders>
              <w:top w:val="single" w:sz="4" w:space="0" w:color="000000"/>
            </w:tcBorders>
            <w:shd w:val="clear" w:color="auto" w:fill="FFFFFF" w:themeFill="background1"/>
            <w:vAlign w:val="bottom"/>
          </w:tcPr>
          <w:p w14:paraId="225D8D7B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&lt; 0.0001</w:t>
            </w:r>
          </w:p>
        </w:tc>
      </w:tr>
      <w:tr w:rsidR="00126AF9" w:rsidRPr="00483F1A" w14:paraId="5637713C" w14:textId="77777777" w:rsidTr="007E6060">
        <w:trPr>
          <w:trHeight w:val="315"/>
          <w:jc w:val="center"/>
        </w:trPr>
        <w:tc>
          <w:tcPr>
            <w:tcW w:w="3095" w:type="dxa"/>
            <w:vMerge/>
            <w:shd w:val="clear" w:color="auto" w:fill="auto"/>
            <w:vAlign w:val="bottom"/>
          </w:tcPr>
          <w:p w14:paraId="565F4A05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20A77FDB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Spring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14:paraId="54E0A676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  <w:t>0.271</w:t>
            </w:r>
          </w:p>
        </w:tc>
        <w:tc>
          <w:tcPr>
            <w:tcW w:w="1116" w:type="dxa"/>
            <w:shd w:val="clear" w:color="auto" w:fill="FFFFFF" w:themeFill="background1"/>
            <w:vAlign w:val="bottom"/>
          </w:tcPr>
          <w:p w14:paraId="495ED5A8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&lt; 0.0001</w:t>
            </w:r>
          </w:p>
        </w:tc>
      </w:tr>
      <w:tr w:rsidR="00126AF9" w:rsidRPr="00483F1A" w14:paraId="716F8DC2" w14:textId="77777777" w:rsidTr="007E6060">
        <w:trPr>
          <w:trHeight w:val="315"/>
          <w:jc w:val="center"/>
        </w:trPr>
        <w:tc>
          <w:tcPr>
            <w:tcW w:w="3095" w:type="dxa"/>
            <w:vMerge/>
            <w:shd w:val="clear" w:color="auto" w:fill="auto"/>
            <w:vAlign w:val="bottom"/>
          </w:tcPr>
          <w:p w14:paraId="27FFF785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21C7724C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Summer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14:paraId="7B78A44C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  <w:t>0.407</w:t>
            </w:r>
          </w:p>
        </w:tc>
        <w:tc>
          <w:tcPr>
            <w:tcW w:w="1116" w:type="dxa"/>
            <w:shd w:val="clear" w:color="auto" w:fill="FFFFFF" w:themeFill="background1"/>
            <w:vAlign w:val="bottom"/>
          </w:tcPr>
          <w:p w14:paraId="5E43FDE1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&lt; 0.0001</w:t>
            </w:r>
          </w:p>
        </w:tc>
      </w:tr>
      <w:tr w:rsidR="00126AF9" w:rsidRPr="00483F1A" w14:paraId="1108A87A" w14:textId="77777777" w:rsidTr="007E6060">
        <w:trPr>
          <w:trHeight w:val="315"/>
          <w:jc w:val="center"/>
        </w:trPr>
        <w:tc>
          <w:tcPr>
            <w:tcW w:w="3095" w:type="dxa"/>
            <w:vMerge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9E3054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B0F33C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Autumn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  <w:shd w:val="clear" w:color="auto" w:fill="FFFFFF" w:themeFill="background1"/>
            <w:vAlign w:val="bottom"/>
          </w:tcPr>
          <w:p w14:paraId="69703423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  <w:t>0.281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  <w:shd w:val="clear" w:color="auto" w:fill="FFFFFF" w:themeFill="background1"/>
            <w:vAlign w:val="bottom"/>
          </w:tcPr>
          <w:p w14:paraId="108D1FC6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&lt; 0.0001</w:t>
            </w:r>
          </w:p>
        </w:tc>
      </w:tr>
      <w:tr w:rsidR="00126AF9" w:rsidRPr="00483F1A" w14:paraId="05B94EB6" w14:textId="77777777" w:rsidTr="007E6060">
        <w:trPr>
          <w:trHeight w:val="300"/>
          <w:jc w:val="center"/>
        </w:trPr>
        <w:tc>
          <w:tcPr>
            <w:tcW w:w="3095" w:type="dxa"/>
            <w:vMerge w:val="restart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143416FB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  <w:t>Mean minimum temperature</w:t>
            </w:r>
          </w:p>
          <w:p w14:paraId="2D6259AD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</w:p>
          <w:p w14:paraId="3117080F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B9CE27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Winter</w:t>
            </w:r>
          </w:p>
        </w:tc>
        <w:tc>
          <w:tcPr>
            <w:tcW w:w="1373" w:type="dxa"/>
            <w:tcBorders>
              <w:top w:val="single" w:sz="4" w:space="0" w:color="000000"/>
            </w:tcBorders>
            <w:shd w:val="clear" w:color="auto" w:fill="FFFFFF" w:themeFill="background1"/>
            <w:vAlign w:val="bottom"/>
          </w:tcPr>
          <w:p w14:paraId="2CA9DAB6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0.094</w:t>
            </w:r>
          </w:p>
        </w:tc>
        <w:tc>
          <w:tcPr>
            <w:tcW w:w="1116" w:type="dxa"/>
            <w:tcBorders>
              <w:top w:val="single" w:sz="4" w:space="0" w:color="000000"/>
            </w:tcBorders>
            <w:shd w:val="clear" w:color="auto" w:fill="FFFFFF" w:themeFill="background1"/>
            <w:vAlign w:val="bottom"/>
          </w:tcPr>
          <w:p w14:paraId="0B3830EB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0.165</w:t>
            </w:r>
          </w:p>
        </w:tc>
      </w:tr>
      <w:tr w:rsidR="00126AF9" w:rsidRPr="00483F1A" w14:paraId="5074150E" w14:textId="77777777" w:rsidTr="007E6060">
        <w:trPr>
          <w:trHeight w:val="300"/>
          <w:jc w:val="center"/>
        </w:trPr>
        <w:tc>
          <w:tcPr>
            <w:tcW w:w="3095" w:type="dxa"/>
            <w:vMerge/>
            <w:shd w:val="clear" w:color="auto" w:fill="auto"/>
            <w:vAlign w:val="bottom"/>
          </w:tcPr>
          <w:p w14:paraId="310D5D75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68C713F7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Spring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14:paraId="3855C8F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0.100</w:t>
            </w:r>
          </w:p>
        </w:tc>
        <w:tc>
          <w:tcPr>
            <w:tcW w:w="1116" w:type="dxa"/>
            <w:shd w:val="clear" w:color="auto" w:fill="FFFFFF" w:themeFill="background1"/>
            <w:vAlign w:val="bottom"/>
          </w:tcPr>
          <w:p w14:paraId="4E0C7F15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0.139</w:t>
            </w:r>
          </w:p>
        </w:tc>
      </w:tr>
      <w:tr w:rsidR="00126AF9" w:rsidRPr="00483F1A" w14:paraId="683F35D8" w14:textId="77777777" w:rsidTr="007E6060">
        <w:trPr>
          <w:trHeight w:val="300"/>
          <w:jc w:val="center"/>
        </w:trPr>
        <w:tc>
          <w:tcPr>
            <w:tcW w:w="3095" w:type="dxa"/>
            <w:vMerge/>
            <w:shd w:val="clear" w:color="auto" w:fill="auto"/>
            <w:vAlign w:val="bottom"/>
          </w:tcPr>
          <w:p w14:paraId="10589E6B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32C22AAA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Summer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14:paraId="5DEB93A6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  <w:t>0.330</w:t>
            </w:r>
          </w:p>
        </w:tc>
        <w:tc>
          <w:tcPr>
            <w:tcW w:w="1116" w:type="dxa"/>
            <w:shd w:val="clear" w:color="auto" w:fill="FFFFFF" w:themeFill="background1"/>
            <w:vAlign w:val="bottom"/>
          </w:tcPr>
          <w:p w14:paraId="318C239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&lt; 0.0001</w:t>
            </w:r>
          </w:p>
        </w:tc>
      </w:tr>
      <w:tr w:rsidR="00126AF9" w:rsidRPr="00483F1A" w14:paraId="6F561A07" w14:textId="77777777" w:rsidTr="007E6060">
        <w:trPr>
          <w:trHeight w:val="300"/>
          <w:jc w:val="center"/>
        </w:trPr>
        <w:tc>
          <w:tcPr>
            <w:tcW w:w="3095" w:type="dxa"/>
            <w:vMerge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018A51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2242004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Autumn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  <w:shd w:val="clear" w:color="auto" w:fill="FFFFFF" w:themeFill="background1"/>
            <w:vAlign w:val="bottom"/>
          </w:tcPr>
          <w:p w14:paraId="7EED0414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  <w:t>0.196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  <w:shd w:val="clear" w:color="auto" w:fill="FFFFFF" w:themeFill="background1"/>
            <w:vAlign w:val="bottom"/>
          </w:tcPr>
          <w:p w14:paraId="65C2702B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0.004</w:t>
            </w:r>
          </w:p>
        </w:tc>
      </w:tr>
      <w:tr w:rsidR="00126AF9" w:rsidRPr="00483F1A" w14:paraId="575F5686" w14:textId="77777777" w:rsidTr="007E6060">
        <w:trPr>
          <w:trHeight w:val="300"/>
          <w:jc w:val="center"/>
        </w:trPr>
        <w:tc>
          <w:tcPr>
            <w:tcW w:w="3095" w:type="dxa"/>
            <w:vMerge w:val="restart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5317AC6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  <w:t>Precipitation</w:t>
            </w:r>
          </w:p>
          <w:p w14:paraId="663FDE10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</w:p>
          <w:p w14:paraId="3B36E760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4457265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Winter</w:t>
            </w:r>
          </w:p>
        </w:tc>
        <w:tc>
          <w:tcPr>
            <w:tcW w:w="1373" w:type="dxa"/>
            <w:tcBorders>
              <w:top w:val="single" w:sz="4" w:space="0" w:color="000000"/>
            </w:tcBorders>
            <w:shd w:val="clear" w:color="auto" w:fill="FFFFFF" w:themeFill="background1"/>
            <w:vAlign w:val="bottom"/>
          </w:tcPr>
          <w:p w14:paraId="5E67AB7B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-0.106</w:t>
            </w:r>
          </w:p>
        </w:tc>
        <w:tc>
          <w:tcPr>
            <w:tcW w:w="1116" w:type="dxa"/>
            <w:tcBorders>
              <w:top w:val="single" w:sz="4" w:space="0" w:color="000000"/>
            </w:tcBorders>
            <w:shd w:val="clear" w:color="auto" w:fill="FFFFFF" w:themeFill="background1"/>
            <w:vAlign w:val="bottom"/>
          </w:tcPr>
          <w:p w14:paraId="4A2A6486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0.117</w:t>
            </w:r>
          </w:p>
        </w:tc>
      </w:tr>
      <w:tr w:rsidR="00126AF9" w:rsidRPr="00483F1A" w14:paraId="337409B1" w14:textId="77777777" w:rsidTr="007E6060">
        <w:trPr>
          <w:trHeight w:val="300"/>
          <w:jc w:val="center"/>
        </w:trPr>
        <w:tc>
          <w:tcPr>
            <w:tcW w:w="3095" w:type="dxa"/>
            <w:vMerge/>
            <w:shd w:val="clear" w:color="auto" w:fill="auto"/>
            <w:vAlign w:val="bottom"/>
          </w:tcPr>
          <w:p w14:paraId="7F873774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0167691C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Spring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14:paraId="77381655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0.009</w:t>
            </w:r>
          </w:p>
        </w:tc>
        <w:tc>
          <w:tcPr>
            <w:tcW w:w="1116" w:type="dxa"/>
            <w:shd w:val="clear" w:color="auto" w:fill="FFFFFF" w:themeFill="background1"/>
            <w:vAlign w:val="bottom"/>
          </w:tcPr>
          <w:p w14:paraId="3DBDBFC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0.890</w:t>
            </w:r>
          </w:p>
        </w:tc>
      </w:tr>
      <w:tr w:rsidR="00126AF9" w:rsidRPr="00483F1A" w14:paraId="20E3E69F" w14:textId="77777777" w:rsidTr="007E6060">
        <w:trPr>
          <w:trHeight w:val="300"/>
          <w:jc w:val="center"/>
        </w:trPr>
        <w:tc>
          <w:tcPr>
            <w:tcW w:w="3095" w:type="dxa"/>
            <w:vMerge/>
            <w:shd w:val="clear" w:color="auto" w:fill="auto"/>
            <w:vAlign w:val="bottom"/>
          </w:tcPr>
          <w:p w14:paraId="05A4AC90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197CBAF3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Summer</w:t>
            </w:r>
          </w:p>
        </w:tc>
        <w:tc>
          <w:tcPr>
            <w:tcW w:w="1373" w:type="dxa"/>
            <w:shd w:val="clear" w:color="auto" w:fill="FFFFFF" w:themeFill="background1"/>
            <w:vAlign w:val="bottom"/>
          </w:tcPr>
          <w:p w14:paraId="611CBD50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-0.089</w:t>
            </w:r>
          </w:p>
        </w:tc>
        <w:tc>
          <w:tcPr>
            <w:tcW w:w="1116" w:type="dxa"/>
            <w:shd w:val="clear" w:color="auto" w:fill="FFFFFF" w:themeFill="background1"/>
            <w:vAlign w:val="bottom"/>
          </w:tcPr>
          <w:p w14:paraId="26979961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0.187</w:t>
            </w:r>
          </w:p>
        </w:tc>
      </w:tr>
      <w:tr w:rsidR="00126AF9" w:rsidRPr="00483F1A" w14:paraId="071C6A79" w14:textId="77777777" w:rsidTr="007E6060">
        <w:trPr>
          <w:trHeight w:val="300"/>
          <w:jc w:val="center"/>
        </w:trPr>
        <w:tc>
          <w:tcPr>
            <w:tcW w:w="3095" w:type="dxa"/>
            <w:vMerge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132712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CEB80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Autumn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  <w:shd w:val="clear" w:color="auto" w:fill="FFFFFF" w:themeFill="background1"/>
            <w:vAlign w:val="bottom"/>
          </w:tcPr>
          <w:p w14:paraId="7C77B4B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-0.045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  <w:shd w:val="clear" w:color="auto" w:fill="FFFFFF" w:themeFill="background1"/>
            <w:vAlign w:val="bottom"/>
          </w:tcPr>
          <w:p w14:paraId="175DDE0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0.508</w:t>
            </w:r>
          </w:p>
        </w:tc>
      </w:tr>
      <w:tr w:rsidR="00126AF9" w:rsidRPr="00483F1A" w14:paraId="5249796A" w14:textId="77777777" w:rsidTr="007E6060">
        <w:trPr>
          <w:trHeight w:val="300"/>
          <w:jc w:val="center"/>
        </w:trPr>
        <w:tc>
          <w:tcPr>
            <w:tcW w:w="3095" w:type="dxa"/>
            <w:vMerge w:val="restart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682D5DF3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  <w:t>Water balance (P</w:t>
            </w:r>
            <w:r>
              <w:rPr>
                <w:rFonts w:cs="Times New Roman"/>
                <w:szCs w:val="24"/>
              </w:rPr>
              <w:sym w:font="Symbol" w:char="F02D"/>
            </w:r>
            <w:r w:rsidRPr="00483F1A"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  <w:t>PET)</w:t>
            </w:r>
          </w:p>
          <w:p w14:paraId="2F7A23BF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</w:p>
          <w:p w14:paraId="7BBA2283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2ECAEA69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Winter</w:t>
            </w:r>
          </w:p>
        </w:tc>
        <w:tc>
          <w:tcPr>
            <w:tcW w:w="1373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398F8A7F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  <w:t>-0.262</w:t>
            </w:r>
          </w:p>
        </w:tc>
        <w:tc>
          <w:tcPr>
            <w:tcW w:w="1116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2C1077F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0.001</w:t>
            </w:r>
          </w:p>
        </w:tc>
      </w:tr>
      <w:tr w:rsidR="00126AF9" w:rsidRPr="00483F1A" w14:paraId="7598D2FE" w14:textId="77777777" w:rsidTr="007E6060">
        <w:trPr>
          <w:trHeight w:val="300"/>
          <w:jc w:val="center"/>
        </w:trPr>
        <w:tc>
          <w:tcPr>
            <w:tcW w:w="3095" w:type="dxa"/>
            <w:vMerge/>
            <w:shd w:val="clear" w:color="auto" w:fill="auto"/>
            <w:vAlign w:val="bottom"/>
          </w:tcPr>
          <w:p w14:paraId="67C3AF06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591E5903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Spring</w:t>
            </w:r>
          </w:p>
        </w:tc>
        <w:tc>
          <w:tcPr>
            <w:tcW w:w="1373" w:type="dxa"/>
            <w:shd w:val="clear" w:color="auto" w:fill="auto"/>
            <w:vAlign w:val="bottom"/>
          </w:tcPr>
          <w:p w14:paraId="7C49AE24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-0.112</w:t>
            </w:r>
          </w:p>
        </w:tc>
        <w:tc>
          <w:tcPr>
            <w:tcW w:w="1116" w:type="dxa"/>
            <w:shd w:val="clear" w:color="auto" w:fill="auto"/>
            <w:vAlign w:val="bottom"/>
          </w:tcPr>
          <w:p w14:paraId="31AA840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0.096</w:t>
            </w:r>
          </w:p>
        </w:tc>
      </w:tr>
      <w:tr w:rsidR="00126AF9" w:rsidRPr="00483F1A" w14:paraId="70C6BD99" w14:textId="77777777" w:rsidTr="007E6060">
        <w:trPr>
          <w:trHeight w:val="300"/>
          <w:jc w:val="center"/>
        </w:trPr>
        <w:tc>
          <w:tcPr>
            <w:tcW w:w="3095" w:type="dxa"/>
            <w:vMerge/>
            <w:shd w:val="clear" w:color="auto" w:fill="auto"/>
            <w:vAlign w:val="bottom"/>
          </w:tcPr>
          <w:p w14:paraId="02E3462D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14:paraId="6407CF0A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Summer</w:t>
            </w:r>
          </w:p>
        </w:tc>
        <w:tc>
          <w:tcPr>
            <w:tcW w:w="1373" w:type="dxa"/>
            <w:shd w:val="clear" w:color="auto" w:fill="auto"/>
            <w:vAlign w:val="bottom"/>
          </w:tcPr>
          <w:p w14:paraId="1A9E904C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  <w:t>-0.265</w:t>
            </w:r>
          </w:p>
        </w:tc>
        <w:tc>
          <w:tcPr>
            <w:tcW w:w="1116" w:type="dxa"/>
            <w:shd w:val="clear" w:color="auto" w:fill="auto"/>
            <w:vAlign w:val="bottom"/>
          </w:tcPr>
          <w:p w14:paraId="50128009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&lt; 0.001</w:t>
            </w:r>
          </w:p>
        </w:tc>
      </w:tr>
      <w:tr w:rsidR="00126AF9" w:rsidRPr="00483F1A" w14:paraId="28658D3C" w14:textId="77777777" w:rsidTr="007E6060">
        <w:trPr>
          <w:trHeight w:val="300"/>
          <w:jc w:val="center"/>
        </w:trPr>
        <w:tc>
          <w:tcPr>
            <w:tcW w:w="3095" w:type="dxa"/>
            <w:vMerge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6478BE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078C2B4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Autumn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D23748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b/>
                <w:color w:val="000000"/>
                <w:szCs w:val="24"/>
                <w:lang w:eastAsia="es-ES_tradnl"/>
              </w:rPr>
              <w:t>-0.159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29F6800" w14:textId="77777777" w:rsidR="00126AF9" w:rsidRPr="00483F1A" w:rsidRDefault="00126AF9" w:rsidP="00B94731">
            <w:pPr>
              <w:spacing w:before="0"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eastAsia="es-ES_tradnl"/>
              </w:rPr>
            </w:pPr>
            <w:r w:rsidRPr="00483F1A">
              <w:rPr>
                <w:rFonts w:eastAsia="Times New Roman" w:cs="Times New Roman"/>
                <w:color w:val="000000"/>
                <w:szCs w:val="24"/>
                <w:lang w:eastAsia="es-ES_tradnl"/>
              </w:rPr>
              <w:t>0.019</w:t>
            </w:r>
          </w:p>
        </w:tc>
      </w:tr>
    </w:tbl>
    <w:p w14:paraId="5AE80A57" w14:textId="77777777" w:rsidR="00126AF9" w:rsidRPr="00483F1A" w:rsidRDefault="00126AF9" w:rsidP="00126AF9">
      <w:pPr>
        <w:spacing w:before="0" w:after="0" w:line="360" w:lineRule="auto"/>
        <w:jc w:val="center"/>
        <w:rPr>
          <w:rFonts w:cs="Times New Roman"/>
          <w:szCs w:val="24"/>
        </w:rPr>
      </w:pPr>
    </w:p>
    <w:p w14:paraId="12E199C1" w14:textId="77777777" w:rsidR="00126AF9" w:rsidRPr="00483F1A" w:rsidRDefault="00126AF9" w:rsidP="00126AF9">
      <w:pPr>
        <w:spacing w:before="0" w:after="0" w:line="36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szCs w:val="24"/>
        </w:rPr>
        <w:br w:type="page"/>
      </w:r>
    </w:p>
    <w:p w14:paraId="73D43509" w14:textId="4F38F48A" w:rsidR="00B14AF1" w:rsidRPr="00483F1A" w:rsidRDefault="001560FA" w:rsidP="007E6060">
      <w:pPr>
        <w:spacing w:before="0"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="00B14AF1" w:rsidRPr="00483F1A">
        <w:rPr>
          <w:rFonts w:cs="Times New Roman"/>
          <w:b/>
          <w:bCs/>
          <w:szCs w:val="24"/>
        </w:rPr>
        <w:t>Table S3</w:t>
      </w:r>
      <w:r>
        <w:rPr>
          <w:rFonts w:cs="Times New Roman"/>
          <w:b/>
          <w:bCs/>
          <w:szCs w:val="24"/>
        </w:rPr>
        <w:t>.</w:t>
      </w:r>
      <w:r w:rsidR="00B14AF1" w:rsidRPr="00483F1A">
        <w:rPr>
          <w:rFonts w:cs="Times New Roman"/>
          <w:szCs w:val="24"/>
        </w:rPr>
        <w:t xml:space="preserve"> Results of the parametrization of the VS model fitted to chronologies of declining (D) and non-declining (ND) </w:t>
      </w:r>
      <w:r w:rsidR="00B14AF1" w:rsidRPr="00483F1A">
        <w:rPr>
          <w:rFonts w:cs="Times New Roman"/>
          <w:i/>
          <w:szCs w:val="24"/>
        </w:rPr>
        <w:t>P</w:t>
      </w:r>
      <w:r>
        <w:rPr>
          <w:rFonts w:cs="Times New Roman"/>
          <w:i/>
          <w:szCs w:val="24"/>
        </w:rPr>
        <w:t>inus</w:t>
      </w:r>
      <w:r w:rsidR="00B14AF1" w:rsidRPr="00483F1A">
        <w:rPr>
          <w:rFonts w:cs="Times New Roman"/>
          <w:i/>
          <w:szCs w:val="24"/>
        </w:rPr>
        <w:t xml:space="preserve"> pinaster</w:t>
      </w:r>
      <w:r w:rsidR="00B14AF1" w:rsidRPr="00483F1A">
        <w:rPr>
          <w:rFonts w:cs="Times New Roman"/>
          <w:szCs w:val="24"/>
        </w:rPr>
        <w:t xml:space="preserve"> trees. The comparison between simulated and observed chronologies between calibration (19</w:t>
      </w:r>
      <w:r w:rsidR="00D54799">
        <w:rPr>
          <w:rFonts w:cs="Times New Roman"/>
          <w:szCs w:val="24"/>
        </w:rPr>
        <w:t>30</w:t>
      </w:r>
      <w:r w:rsidR="00B14AF1">
        <w:rPr>
          <w:rFonts w:cs="Times New Roman"/>
          <w:szCs w:val="24"/>
        </w:rPr>
        <w:sym w:font="Symbol" w:char="F02D"/>
      </w:r>
      <w:r w:rsidR="00B14AF1" w:rsidRPr="00483F1A">
        <w:rPr>
          <w:rFonts w:cs="Times New Roman"/>
          <w:szCs w:val="24"/>
        </w:rPr>
        <w:t>19</w:t>
      </w:r>
      <w:r w:rsidR="008759D6">
        <w:rPr>
          <w:rFonts w:cs="Times New Roman"/>
          <w:szCs w:val="24"/>
        </w:rPr>
        <w:t>69</w:t>
      </w:r>
      <w:r w:rsidR="00B14AF1" w:rsidRPr="00483F1A">
        <w:rPr>
          <w:rFonts w:cs="Times New Roman"/>
          <w:szCs w:val="24"/>
        </w:rPr>
        <w:t>) and verification (1970</w:t>
      </w:r>
      <w:r w:rsidR="00B14AF1">
        <w:rPr>
          <w:rFonts w:cs="Times New Roman"/>
          <w:szCs w:val="24"/>
        </w:rPr>
        <w:sym w:font="Symbol" w:char="F02D"/>
      </w:r>
      <w:r w:rsidR="00B14AF1" w:rsidRPr="00483F1A">
        <w:rPr>
          <w:rFonts w:cs="Times New Roman"/>
          <w:szCs w:val="24"/>
        </w:rPr>
        <w:t>20</w:t>
      </w:r>
      <w:r w:rsidR="00C501B7">
        <w:rPr>
          <w:rFonts w:cs="Times New Roman"/>
          <w:szCs w:val="24"/>
        </w:rPr>
        <w:t>19</w:t>
      </w:r>
      <w:r w:rsidR="00B14AF1" w:rsidRPr="00483F1A">
        <w:rPr>
          <w:rFonts w:cs="Times New Roman"/>
          <w:szCs w:val="24"/>
        </w:rPr>
        <w:t>) periods are based on Pearson correlation coefficient (</w:t>
      </w:r>
      <w:r w:rsidR="00B14AF1" w:rsidRPr="00483F1A">
        <w:rPr>
          <w:rFonts w:cs="Times New Roman"/>
          <w:i/>
          <w:szCs w:val="24"/>
        </w:rPr>
        <w:t>r</w:t>
      </w:r>
      <w:r w:rsidR="00B14AF1" w:rsidRPr="00483F1A">
        <w:rPr>
          <w:rFonts w:cs="Times New Roman"/>
          <w:szCs w:val="24"/>
        </w:rPr>
        <w:t>) and root mean-squared error (RMSE). In all case these statistics were significant (</w:t>
      </w:r>
      <w:r w:rsidR="00B14AF1" w:rsidRPr="00483F1A">
        <w:rPr>
          <w:rFonts w:cs="Times New Roman"/>
          <w:i/>
          <w:szCs w:val="24"/>
        </w:rPr>
        <w:t>p</w:t>
      </w:r>
      <w:r w:rsidR="00B14AF1" w:rsidRPr="00483F1A">
        <w:rPr>
          <w:rFonts w:cs="Times New Roman"/>
          <w:szCs w:val="24"/>
        </w:rPr>
        <w:t xml:space="preserve"> &lt; 0.01). </w:t>
      </w:r>
    </w:p>
    <w:p w14:paraId="2F0395C1" w14:textId="77777777" w:rsidR="00B14AF1" w:rsidRPr="00483F1A" w:rsidRDefault="00B14AF1" w:rsidP="00B14AF1">
      <w:pPr>
        <w:spacing w:after="0" w:line="480" w:lineRule="auto"/>
        <w:rPr>
          <w:rFonts w:cs="Times New Roman"/>
          <w:szCs w:val="24"/>
        </w:rPr>
      </w:pPr>
    </w:p>
    <w:tbl>
      <w:tblPr>
        <w:tblStyle w:val="Tablaconcuadrcula"/>
        <w:tblW w:w="5521" w:type="dxa"/>
        <w:jc w:val="center"/>
        <w:tblLook w:val="04A0" w:firstRow="1" w:lastRow="0" w:firstColumn="1" w:lastColumn="0" w:noHBand="0" w:noVBand="1"/>
      </w:tblPr>
      <w:tblGrid>
        <w:gridCol w:w="1104"/>
        <w:gridCol w:w="1416"/>
        <w:gridCol w:w="1249"/>
        <w:gridCol w:w="710"/>
        <w:gridCol w:w="1042"/>
      </w:tblGrid>
      <w:tr w:rsidR="00B14AF1" w:rsidRPr="00483F1A" w14:paraId="13712456" w14:textId="77777777" w:rsidTr="00903CE6">
        <w:trPr>
          <w:jc w:val="center"/>
        </w:trPr>
        <w:tc>
          <w:tcPr>
            <w:tcW w:w="1104" w:type="dxa"/>
            <w:tcBorders>
              <w:left w:val="nil"/>
              <w:right w:val="nil"/>
            </w:tcBorders>
          </w:tcPr>
          <w:p w14:paraId="3794CDC7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Site</w:t>
            </w:r>
          </w:p>
        </w:tc>
        <w:tc>
          <w:tcPr>
            <w:tcW w:w="1416" w:type="dxa"/>
            <w:tcBorders>
              <w:left w:val="nil"/>
              <w:bottom w:val="single" w:sz="4" w:space="0" w:color="auto"/>
              <w:right w:val="nil"/>
            </w:tcBorders>
          </w:tcPr>
          <w:p w14:paraId="62A71BC4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Period</w:t>
            </w:r>
          </w:p>
        </w:tc>
        <w:tc>
          <w:tcPr>
            <w:tcW w:w="1249" w:type="dxa"/>
            <w:tcBorders>
              <w:left w:val="nil"/>
              <w:right w:val="nil"/>
            </w:tcBorders>
          </w:tcPr>
          <w:p w14:paraId="3FE10B31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Tree type</w:t>
            </w:r>
          </w:p>
        </w:tc>
        <w:tc>
          <w:tcPr>
            <w:tcW w:w="710" w:type="dxa"/>
            <w:tcBorders>
              <w:left w:val="nil"/>
              <w:right w:val="nil"/>
            </w:tcBorders>
          </w:tcPr>
          <w:p w14:paraId="37771A3D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i/>
                <w:szCs w:val="24"/>
              </w:rPr>
            </w:pPr>
            <w:r w:rsidRPr="00483F1A">
              <w:rPr>
                <w:rFonts w:cs="Times New Roman"/>
                <w:i/>
                <w:szCs w:val="24"/>
              </w:rPr>
              <w:t>r</w:t>
            </w:r>
          </w:p>
        </w:tc>
        <w:tc>
          <w:tcPr>
            <w:tcW w:w="1042" w:type="dxa"/>
            <w:tcBorders>
              <w:left w:val="nil"/>
              <w:right w:val="nil"/>
            </w:tcBorders>
          </w:tcPr>
          <w:p w14:paraId="6F365BEA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i/>
                <w:szCs w:val="24"/>
              </w:rPr>
            </w:pPr>
            <w:r w:rsidRPr="00483F1A">
              <w:rPr>
                <w:rFonts w:cs="Times New Roman"/>
                <w:szCs w:val="24"/>
              </w:rPr>
              <w:t>RMSE</w:t>
            </w:r>
          </w:p>
        </w:tc>
      </w:tr>
      <w:tr w:rsidR="00B14AF1" w:rsidRPr="00483F1A" w14:paraId="48F37C3B" w14:textId="77777777" w:rsidTr="00903CE6">
        <w:trPr>
          <w:jc w:val="center"/>
        </w:trPr>
        <w:tc>
          <w:tcPr>
            <w:tcW w:w="1104" w:type="dxa"/>
            <w:vMerge w:val="restart"/>
            <w:tcBorders>
              <w:left w:val="nil"/>
              <w:right w:val="nil"/>
            </w:tcBorders>
          </w:tcPr>
          <w:p w14:paraId="768BA253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Orera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5DF3500" w14:textId="3FB5708F" w:rsidR="00B14AF1" w:rsidRPr="00483F1A" w:rsidRDefault="00B14AF1" w:rsidP="00D54799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19</w:t>
            </w:r>
            <w:r w:rsidR="00D54799">
              <w:rPr>
                <w:rFonts w:cs="Times New Roman"/>
                <w:szCs w:val="24"/>
              </w:rPr>
              <w:t>3</w:t>
            </w:r>
            <w:r w:rsidRPr="00483F1A">
              <w:rPr>
                <w:rFonts w:cs="Times New Roman"/>
                <w:szCs w:val="24"/>
              </w:rPr>
              <w:t>0</w:t>
            </w:r>
            <w:r>
              <w:rPr>
                <w:rFonts w:cs="Times New Roman"/>
                <w:szCs w:val="24"/>
              </w:rPr>
              <w:sym w:font="Symbol" w:char="F02D"/>
            </w:r>
            <w:r w:rsidR="008759D6" w:rsidRPr="00483F1A">
              <w:rPr>
                <w:rFonts w:cs="Times New Roman"/>
                <w:szCs w:val="24"/>
              </w:rPr>
              <w:t>19</w:t>
            </w:r>
            <w:r w:rsidR="008759D6">
              <w:rPr>
                <w:rFonts w:cs="Times New Roman"/>
                <w:szCs w:val="24"/>
              </w:rPr>
              <w:t>69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3F011BBD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ND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891FA3A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0.63</w:t>
            </w:r>
          </w:p>
        </w:tc>
        <w:tc>
          <w:tcPr>
            <w:tcW w:w="1042" w:type="dxa"/>
            <w:tcBorders>
              <w:left w:val="nil"/>
              <w:bottom w:val="nil"/>
              <w:right w:val="nil"/>
            </w:tcBorders>
          </w:tcPr>
          <w:p w14:paraId="03395160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0.209</w:t>
            </w:r>
          </w:p>
        </w:tc>
      </w:tr>
      <w:tr w:rsidR="00B14AF1" w:rsidRPr="00483F1A" w14:paraId="6244F3CA" w14:textId="77777777" w:rsidTr="00903CE6">
        <w:trPr>
          <w:jc w:val="center"/>
        </w:trPr>
        <w:tc>
          <w:tcPr>
            <w:tcW w:w="1104" w:type="dxa"/>
            <w:vMerge/>
            <w:tcBorders>
              <w:top w:val="nil"/>
              <w:left w:val="nil"/>
              <w:right w:val="nil"/>
            </w:tcBorders>
          </w:tcPr>
          <w:p w14:paraId="3FF1D1A8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6" w:type="dxa"/>
            <w:vMerge/>
            <w:tcBorders>
              <w:left w:val="nil"/>
              <w:bottom w:val="nil"/>
              <w:right w:val="nil"/>
            </w:tcBorders>
          </w:tcPr>
          <w:p w14:paraId="3B04EBEE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46DBD164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D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9FCD18D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0.68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73000176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0.258</w:t>
            </w:r>
          </w:p>
        </w:tc>
      </w:tr>
      <w:tr w:rsidR="00B14AF1" w:rsidRPr="00483F1A" w14:paraId="7DDCE6F0" w14:textId="77777777" w:rsidTr="00903CE6">
        <w:trPr>
          <w:jc w:val="center"/>
        </w:trPr>
        <w:tc>
          <w:tcPr>
            <w:tcW w:w="1104" w:type="dxa"/>
            <w:vMerge/>
            <w:tcBorders>
              <w:top w:val="nil"/>
              <w:left w:val="nil"/>
              <w:right w:val="nil"/>
            </w:tcBorders>
          </w:tcPr>
          <w:p w14:paraId="0A498A31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6" w:type="dxa"/>
            <w:vMerge w:val="restart"/>
            <w:tcBorders>
              <w:top w:val="nil"/>
              <w:left w:val="nil"/>
              <w:right w:val="nil"/>
            </w:tcBorders>
          </w:tcPr>
          <w:p w14:paraId="42472C4D" w14:textId="159E79F2" w:rsidR="00B14AF1" w:rsidRPr="00483F1A" w:rsidRDefault="008759D6" w:rsidP="00D54799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197</w:t>
            </w:r>
            <w:r>
              <w:rPr>
                <w:rFonts w:cs="Times New Roman"/>
                <w:szCs w:val="24"/>
              </w:rPr>
              <w:t>0</w:t>
            </w:r>
            <w:r w:rsidR="00B14AF1">
              <w:rPr>
                <w:rFonts w:cs="Times New Roman"/>
                <w:szCs w:val="24"/>
              </w:rPr>
              <w:sym w:font="Symbol" w:char="F02D"/>
            </w:r>
            <w:r w:rsidR="00B14AF1" w:rsidRPr="00483F1A">
              <w:rPr>
                <w:rFonts w:cs="Times New Roman"/>
                <w:szCs w:val="24"/>
              </w:rPr>
              <w:t>20</w:t>
            </w:r>
            <w:r w:rsidR="00D54799">
              <w:rPr>
                <w:rFonts w:cs="Times New Roman"/>
                <w:szCs w:val="24"/>
              </w:rPr>
              <w:t>19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3F7B7025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ND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D8A240A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0.70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3795835A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0.210</w:t>
            </w:r>
          </w:p>
        </w:tc>
      </w:tr>
      <w:tr w:rsidR="00B14AF1" w:rsidRPr="00483F1A" w14:paraId="49B50BA4" w14:textId="77777777" w:rsidTr="00903CE6">
        <w:trPr>
          <w:jc w:val="center"/>
        </w:trPr>
        <w:tc>
          <w:tcPr>
            <w:tcW w:w="1104" w:type="dxa"/>
            <w:vMerge/>
            <w:tcBorders>
              <w:top w:val="nil"/>
              <w:left w:val="nil"/>
              <w:right w:val="nil"/>
            </w:tcBorders>
          </w:tcPr>
          <w:p w14:paraId="1E947DD3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6" w:type="dxa"/>
            <w:vMerge/>
            <w:tcBorders>
              <w:left w:val="nil"/>
              <w:right w:val="nil"/>
            </w:tcBorders>
          </w:tcPr>
          <w:p w14:paraId="41ABCC36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</w:tcPr>
          <w:p w14:paraId="76C6152C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D</w:t>
            </w: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</w:tcPr>
          <w:p w14:paraId="282725DB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0.73</w:t>
            </w:r>
          </w:p>
        </w:tc>
        <w:tc>
          <w:tcPr>
            <w:tcW w:w="1042" w:type="dxa"/>
            <w:tcBorders>
              <w:top w:val="nil"/>
              <w:left w:val="nil"/>
              <w:right w:val="nil"/>
            </w:tcBorders>
          </w:tcPr>
          <w:p w14:paraId="00E4198E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0.275</w:t>
            </w:r>
          </w:p>
        </w:tc>
      </w:tr>
      <w:tr w:rsidR="00B14AF1" w:rsidRPr="00483F1A" w14:paraId="2C39E806" w14:textId="77777777" w:rsidTr="00903CE6">
        <w:trPr>
          <w:jc w:val="center"/>
        </w:trPr>
        <w:tc>
          <w:tcPr>
            <w:tcW w:w="1104" w:type="dxa"/>
            <w:vMerge w:val="restart"/>
            <w:tcBorders>
              <w:top w:val="nil"/>
              <w:left w:val="nil"/>
              <w:right w:val="nil"/>
            </w:tcBorders>
          </w:tcPr>
          <w:p w14:paraId="418C6F1E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Miedes</w:t>
            </w:r>
          </w:p>
        </w:tc>
        <w:tc>
          <w:tcPr>
            <w:tcW w:w="1416" w:type="dxa"/>
            <w:vMerge w:val="restart"/>
            <w:tcBorders>
              <w:left w:val="nil"/>
              <w:right w:val="nil"/>
            </w:tcBorders>
          </w:tcPr>
          <w:p w14:paraId="438F9D5A" w14:textId="036DC62E" w:rsidR="00B14AF1" w:rsidRPr="00483F1A" w:rsidRDefault="00B14AF1" w:rsidP="00D54799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19</w:t>
            </w:r>
            <w:r w:rsidR="00D54799">
              <w:rPr>
                <w:rFonts w:cs="Times New Roman"/>
                <w:szCs w:val="24"/>
              </w:rPr>
              <w:t>3</w:t>
            </w:r>
            <w:r w:rsidRPr="00483F1A">
              <w:rPr>
                <w:rFonts w:cs="Times New Roman"/>
                <w:szCs w:val="24"/>
              </w:rPr>
              <w:t>0</w:t>
            </w:r>
            <w:r>
              <w:rPr>
                <w:rFonts w:cs="Times New Roman"/>
                <w:szCs w:val="24"/>
              </w:rPr>
              <w:sym w:font="Symbol" w:char="F02D"/>
            </w:r>
            <w:r w:rsidR="008759D6" w:rsidRPr="00483F1A">
              <w:rPr>
                <w:rFonts w:cs="Times New Roman"/>
                <w:szCs w:val="24"/>
              </w:rPr>
              <w:t>19</w:t>
            </w:r>
            <w:r w:rsidR="008759D6">
              <w:rPr>
                <w:rFonts w:cs="Times New Roman"/>
                <w:szCs w:val="24"/>
              </w:rPr>
              <w:t>69</w:t>
            </w:r>
          </w:p>
        </w:tc>
        <w:tc>
          <w:tcPr>
            <w:tcW w:w="1249" w:type="dxa"/>
            <w:tcBorders>
              <w:left w:val="nil"/>
              <w:bottom w:val="nil"/>
              <w:right w:val="nil"/>
            </w:tcBorders>
          </w:tcPr>
          <w:p w14:paraId="77945C29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ND</w:t>
            </w:r>
          </w:p>
        </w:tc>
        <w:tc>
          <w:tcPr>
            <w:tcW w:w="710" w:type="dxa"/>
            <w:tcBorders>
              <w:left w:val="nil"/>
              <w:bottom w:val="nil"/>
              <w:right w:val="nil"/>
            </w:tcBorders>
          </w:tcPr>
          <w:p w14:paraId="11A08244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0.76</w:t>
            </w:r>
          </w:p>
        </w:tc>
        <w:tc>
          <w:tcPr>
            <w:tcW w:w="1042" w:type="dxa"/>
            <w:tcBorders>
              <w:left w:val="nil"/>
              <w:bottom w:val="nil"/>
              <w:right w:val="nil"/>
            </w:tcBorders>
          </w:tcPr>
          <w:p w14:paraId="55B2176F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0.171</w:t>
            </w:r>
          </w:p>
        </w:tc>
      </w:tr>
      <w:tr w:rsidR="00B14AF1" w:rsidRPr="00483F1A" w14:paraId="6A5A0E19" w14:textId="77777777" w:rsidTr="00903CE6">
        <w:trPr>
          <w:jc w:val="center"/>
        </w:trPr>
        <w:tc>
          <w:tcPr>
            <w:tcW w:w="1104" w:type="dxa"/>
            <w:vMerge/>
            <w:tcBorders>
              <w:top w:val="nil"/>
              <w:left w:val="nil"/>
              <w:right w:val="nil"/>
            </w:tcBorders>
          </w:tcPr>
          <w:p w14:paraId="4486FAD5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6" w:type="dxa"/>
            <w:vMerge/>
            <w:tcBorders>
              <w:left w:val="nil"/>
              <w:bottom w:val="nil"/>
              <w:right w:val="nil"/>
            </w:tcBorders>
          </w:tcPr>
          <w:p w14:paraId="09519041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1917BD0C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D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3EBC2803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0.71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5357CCD6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0.170</w:t>
            </w:r>
          </w:p>
        </w:tc>
      </w:tr>
      <w:tr w:rsidR="00B14AF1" w:rsidRPr="00483F1A" w14:paraId="353D233C" w14:textId="77777777" w:rsidTr="00903CE6">
        <w:trPr>
          <w:jc w:val="center"/>
        </w:trPr>
        <w:tc>
          <w:tcPr>
            <w:tcW w:w="1104" w:type="dxa"/>
            <w:vMerge/>
            <w:tcBorders>
              <w:top w:val="nil"/>
              <w:left w:val="nil"/>
              <w:right w:val="nil"/>
            </w:tcBorders>
          </w:tcPr>
          <w:p w14:paraId="1BDBC58D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6" w:type="dxa"/>
            <w:vMerge w:val="restart"/>
            <w:tcBorders>
              <w:top w:val="nil"/>
              <w:left w:val="nil"/>
              <w:right w:val="nil"/>
            </w:tcBorders>
          </w:tcPr>
          <w:p w14:paraId="59367E59" w14:textId="5179A197" w:rsidR="00B14AF1" w:rsidRPr="00483F1A" w:rsidRDefault="008759D6" w:rsidP="00D54799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197</w:t>
            </w:r>
            <w:r>
              <w:rPr>
                <w:rFonts w:cs="Times New Roman"/>
                <w:szCs w:val="24"/>
              </w:rPr>
              <w:t>0</w:t>
            </w:r>
            <w:r w:rsidR="00B14AF1">
              <w:rPr>
                <w:rFonts w:cs="Times New Roman"/>
                <w:szCs w:val="24"/>
              </w:rPr>
              <w:sym w:font="Symbol" w:char="F02D"/>
            </w:r>
            <w:r w:rsidR="00B14AF1" w:rsidRPr="00483F1A">
              <w:rPr>
                <w:rFonts w:cs="Times New Roman"/>
                <w:szCs w:val="24"/>
              </w:rPr>
              <w:t>20</w:t>
            </w:r>
            <w:r w:rsidR="00D54799">
              <w:rPr>
                <w:rFonts w:cs="Times New Roman"/>
                <w:szCs w:val="24"/>
              </w:rPr>
              <w:t>19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1A9A0B27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ND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2AAA372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0.62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074D22CF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0.257</w:t>
            </w:r>
          </w:p>
        </w:tc>
      </w:tr>
      <w:tr w:rsidR="00B14AF1" w:rsidRPr="00483F1A" w14:paraId="4EC14D46" w14:textId="77777777" w:rsidTr="00903CE6">
        <w:trPr>
          <w:jc w:val="center"/>
        </w:trPr>
        <w:tc>
          <w:tcPr>
            <w:tcW w:w="1104" w:type="dxa"/>
            <w:vMerge/>
            <w:tcBorders>
              <w:top w:val="nil"/>
              <w:left w:val="nil"/>
              <w:right w:val="nil"/>
            </w:tcBorders>
          </w:tcPr>
          <w:p w14:paraId="057D8BF1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6" w:type="dxa"/>
            <w:vMerge/>
            <w:tcBorders>
              <w:left w:val="nil"/>
              <w:right w:val="nil"/>
            </w:tcBorders>
          </w:tcPr>
          <w:p w14:paraId="3C6E598B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</w:tcPr>
          <w:p w14:paraId="706DFDCA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D</w:t>
            </w: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</w:tcPr>
          <w:p w14:paraId="46AE157C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0.63</w:t>
            </w:r>
          </w:p>
        </w:tc>
        <w:tc>
          <w:tcPr>
            <w:tcW w:w="1042" w:type="dxa"/>
            <w:tcBorders>
              <w:top w:val="nil"/>
              <w:left w:val="nil"/>
              <w:right w:val="nil"/>
            </w:tcBorders>
          </w:tcPr>
          <w:p w14:paraId="1F7B0D7E" w14:textId="77777777" w:rsidR="00B14AF1" w:rsidRPr="00483F1A" w:rsidRDefault="00B14AF1" w:rsidP="00903CE6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 w:rsidRPr="00483F1A">
              <w:rPr>
                <w:rFonts w:cs="Times New Roman"/>
                <w:szCs w:val="24"/>
              </w:rPr>
              <w:t>0.262</w:t>
            </w:r>
          </w:p>
        </w:tc>
      </w:tr>
    </w:tbl>
    <w:p w14:paraId="68BE609A" w14:textId="77777777" w:rsidR="00B14AF1" w:rsidRPr="00483F1A" w:rsidRDefault="00B14AF1" w:rsidP="00B14AF1">
      <w:pPr>
        <w:spacing w:after="0" w:line="480" w:lineRule="auto"/>
        <w:rPr>
          <w:rFonts w:cs="Times New Roman"/>
          <w:b/>
          <w:bCs/>
          <w:szCs w:val="24"/>
        </w:rPr>
      </w:pPr>
    </w:p>
    <w:p w14:paraId="6A8CDC8B" w14:textId="77777777" w:rsidR="00B14AF1" w:rsidRPr="00483F1A" w:rsidRDefault="00B14AF1" w:rsidP="00B14AF1">
      <w:pPr>
        <w:spacing w:after="0" w:line="480" w:lineRule="auto"/>
        <w:rPr>
          <w:rFonts w:cs="Times New Roman"/>
          <w:b/>
          <w:bCs/>
          <w:szCs w:val="24"/>
        </w:rPr>
      </w:pPr>
      <w:r w:rsidRPr="00483F1A">
        <w:rPr>
          <w:rFonts w:cs="Times New Roman"/>
          <w:b/>
          <w:bCs/>
          <w:szCs w:val="24"/>
        </w:rPr>
        <w:br w:type="page"/>
      </w:r>
    </w:p>
    <w:p w14:paraId="38F5B037" w14:textId="77777777" w:rsidR="00CB7366" w:rsidRDefault="00CB7366" w:rsidP="007E6060">
      <w:pPr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bCs/>
          <w:szCs w:val="24"/>
        </w:rPr>
        <w:t>Table S4.</w:t>
      </w:r>
      <w:r>
        <w:rPr>
          <w:rFonts w:cs="Times New Roman"/>
          <w:szCs w:val="24"/>
        </w:rPr>
        <w:t xml:space="preserve"> Results of the Generalized Additive Mixed Models (GAMM) fitted to study the simulated growth rates in non-declining </w:t>
      </w:r>
      <w:r>
        <w:rPr>
          <w:rFonts w:cs="Times New Roman"/>
          <w:i/>
          <w:szCs w:val="24"/>
        </w:rPr>
        <w:t>Pinus pinaster</w:t>
      </w:r>
      <w:r>
        <w:rPr>
          <w:rFonts w:cs="Times New Roman"/>
          <w:szCs w:val="24"/>
        </w:rPr>
        <w:t xml:space="preserve"> trees and their variation according to the spring climate water balance (P</w:t>
      </w:r>
      <w:r>
        <w:rPr>
          <w:rFonts w:cs="Times New Roman"/>
          <w:szCs w:val="24"/>
        </w:rPr>
        <w:sym w:font="Symbol" w:char="F02D"/>
      </w:r>
      <w:r>
        <w:rPr>
          <w:rFonts w:cs="Times New Roman"/>
          <w:szCs w:val="24"/>
        </w:rPr>
        <w:t>PET, period 19</w:t>
      </w:r>
      <w:r w:rsidR="00D54799">
        <w:rPr>
          <w:rFonts w:cs="Times New Roman"/>
          <w:szCs w:val="24"/>
        </w:rPr>
        <w:t>3</w:t>
      </w:r>
      <w:r>
        <w:rPr>
          <w:rFonts w:cs="Times New Roman"/>
          <w:szCs w:val="24"/>
        </w:rPr>
        <w:t>0-2019) in Orera and Miedes study sites. For each model, the degrees of freedom (</w:t>
      </w:r>
      <w:proofErr w:type="spellStart"/>
      <w:r>
        <w:rPr>
          <w:rFonts w:cs="Times New Roman"/>
          <w:szCs w:val="24"/>
        </w:rPr>
        <w:t>Edf</w:t>
      </w:r>
      <w:proofErr w:type="spellEnd"/>
      <w:r>
        <w:rPr>
          <w:rFonts w:cs="Times New Roman"/>
          <w:szCs w:val="24"/>
        </w:rPr>
        <w:t xml:space="preserve">) and </w:t>
      </w:r>
      <w:r>
        <w:rPr>
          <w:rFonts w:cs="Times New Roman"/>
          <w:i/>
          <w:szCs w:val="24"/>
        </w:rPr>
        <w:t>F</w:t>
      </w:r>
      <w:r>
        <w:rPr>
          <w:rFonts w:cs="Times New Roman"/>
          <w:szCs w:val="24"/>
        </w:rPr>
        <w:t xml:space="preserve"> value associated to the smooth parameter (DOY) and their interaction with water balance are shown. In addition, the R</w:t>
      </w: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 xml:space="preserve"> values of the models are presented. Significance levels (</w:t>
      </w:r>
      <w:r>
        <w:rPr>
          <w:rFonts w:cs="Times New Roman"/>
          <w:i/>
          <w:szCs w:val="24"/>
        </w:rPr>
        <w:t>p</w:t>
      </w:r>
      <w:r>
        <w:rPr>
          <w:rFonts w:cs="Times New Roman"/>
          <w:szCs w:val="24"/>
        </w:rPr>
        <w:t xml:space="preserve"> &lt; 0.01) are indicated with **.</w:t>
      </w:r>
    </w:p>
    <w:p w14:paraId="44760127" w14:textId="77777777" w:rsidR="00CB7366" w:rsidRDefault="00CB7366" w:rsidP="00CB7366">
      <w:pPr>
        <w:spacing w:after="0" w:line="480" w:lineRule="auto"/>
        <w:rPr>
          <w:rFonts w:cs="Times New Roman"/>
          <w:szCs w:val="24"/>
          <w:lang w:val="en-GB"/>
        </w:rPr>
      </w:pPr>
    </w:p>
    <w:tbl>
      <w:tblPr>
        <w:tblStyle w:val="Tablaconcuadrcula"/>
        <w:tblW w:w="3880" w:type="dxa"/>
        <w:jc w:val="center"/>
        <w:tblLook w:val="04A0" w:firstRow="1" w:lastRow="0" w:firstColumn="1" w:lastColumn="0" w:noHBand="0" w:noVBand="1"/>
      </w:tblPr>
      <w:tblGrid>
        <w:gridCol w:w="923"/>
        <w:gridCol w:w="848"/>
        <w:gridCol w:w="1129"/>
        <w:gridCol w:w="980"/>
      </w:tblGrid>
      <w:tr w:rsidR="00CB7366" w14:paraId="638E27BE" w14:textId="77777777" w:rsidTr="00A274F8">
        <w:trPr>
          <w:trHeight w:val="338"/>
          <w:jc w:val="center"/>
        </w:trPr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E170078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Site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379EA7D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Edf</w:t>
            </w:r>
            <w:proofErr w:type="spellEnd"/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72590A9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72B4F4D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zCs w:val="24"/>
                <w:vertAlign w:val="superscript"/>
              </w:rPr>
              <w:t>2</w:t>
            </w:r>
          </w:p>
        </w:tc>
      </w:tr>
      <w:tr w:rsidR="00CB7366" w14:paraId="1C4EE46D" w14:textId="77777777" w:rsidTr="00A274F8">
        <w:trPr>
          <w:trHeight w:val="370"/>
          <w:jc w:val="center"/>
        </w:trPr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F979E01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Orera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95817A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19.76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94FB7D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292.0**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E80BFE8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0.62</w:t>
            </w:r>
          </w:p>
        </w:tc>
      </w:tr>
      <w:tr w:rsidR="00CB7366" w14:paraId="6866A989" w14:textId="77777777" w:rsidTr="00A274F8">
        <w:trPr>
          <w:trHeight w:val="418"/>
          <w:jc w:val="center"/>
        </w:trPr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9DE578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Miedes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78E517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19.73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DF97B8D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292.6**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7057BAF" w14:textId="77777777" w:rsidR="00CB7366" w:rsidRDefault="00CB7366" w:rsidP="00A274F8">
            <w:pPr>
              <w:spacing w:after="0"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0.62</w:t>
            </w:r>
          </w:p>
        </w:tc>
      </w:tr>
    </w:tbl>
    <w:p w14:paraId="4582D91E" w14:textId="77777777" w:rsidR="00CB7366" w:rsidRDefault="00CB7366" w:rsidP="00CB7366">
      <w:pPr>
        <w:spacing w:after="0" w:line="480" w:lineRule="auto"/>
        <w:rPr>
          <w:rFonts w:cs="Times New Roman"/>
          <w:szCs w:val="24"/>
        </w:rPr>
      </w:pPr>
    </w:p>
    <w:p w14:paraId="47D02066" w14:textId="77777777" w:rsidR="00CB7366" w:rsidRDefault="00CB7366" w:rsidP="00CB7366"/>
    <w:p w14:paraId="1677D45B" w14:textId="77777777" w:rsidR="00B14AF1" w:rsidRPr="00483F1A" w:rsidRDefault="00B14AF1" w:rsidP="00B14AF1">
      <w:pPr>
        <w:spacing w:after="0" w:line="480" w:lineRule="auto"/>
        <w:rPr>
          <w:rFonts w:cs="Times New Roman"/>
          <w:szCs w:val="24"/>
        </w:rPr>
      </w:pPr>
      <w:r w:rsidRPr="00483F1A">
        <w:rPr>
          <w:rFonts w:cs="Times New Roman"/>
          <w:szCs w:val="24"/>
        </w:rPr>
        <w:br w:type="page"/>
      </w:r>
    </w:p>
    <w:p w14:paraId="0E1A5EBC" w14:textId="77777777" w:rsidR="00B14AF1" w:rsidRPr="00483F1A" w:rsidRDefault="00B14AF1" w:rsidP="00B14AF1">
      <w:pPr>
        <w:spacing w:after="0" w:line="48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noProof/>
          <w:szCs w:val="24"/>
        </w:rPr>
        <w:lastRenderedPageBreak/>
        <w:drawing>
          <wp:inline distT="0" distB="0" distL="0" distR="0" wp14:anchorId="7E6D2AEB" wp14:editId="3D147261">
            <wp:extent cx="3453765" cy="4505325"/>
            <wp:effectExtent l="0" t="0" r="0" b="0"/>
            <wp:docPr id="12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0433" w14:textId="77777777" w:rsidR="00B14AF1" w:rsidRPr="00483F1A" w:rsidRDefault="001560FA" w:rsidP="007E6060">
      <w:pPr>
        <w:spacing w:before="0" w:after="0"/>
        <w:jc w:val="both"/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14AF1" w:rsidRPr="00483F1A">
        <w:rPr>
          <w:rFonts w:cs="Times New Roman"/>
          <w:b/>
          <w:szCs w:val="24"/>
        </w:rPr>
        <w:t>S1.</w:t>
      </w:r>
      <w:r w:rsidR="00B14AF1" w:rsidRPr="00483F1A">
        <w:rPr>
          <w:rFonts w:cs="Times New Roman"/>
          <w:szCs w:val="24"/>
        </w:rPr>
        <w:t xml:space="preserve"> Climate diagram and monthly water balance according to data from the </w:t>
      </w:r>
      <w:proofErr w:type="spellStart"/>
      <w:r w:rsidR="00B14AF1" w:rsidRPr="00483F1A">
        <w:rPr>
          <w:rFonts w:cs="Times New Roman"/>
          <w:szCs w:val="24"/>
        </w:rPr>
        <w:t>Daroca</w:t>
      </w:r>
      <w:proofErr w:type="spellEnd"/>
      <w:r w:rsidR="00B14AF1" w:rsidRPr="00483F1A">
        <w:rPr>
          <w:rFonts w:cs="Times New Roman"/>
          <w:szCs w:val="24"/>
        </w:rPr>
        <w:t xml:space="preserve"> meteorological station.</w:t>
      </w:r>
    </w:p>
    <w:p w14:paraId="35FAF151" w14:textId="77777777" w:rsidR="00B14AF1" w:rsidRPr="00483F1A" w:rsidRDefault="00B14AF1">
      <w:pPr>
        <w:spacing w:after="0" w:line="480" w:lineRule="auto"/>
        <w:rPr>
          <w:rFonts w:cs="Times New Roman"/>
          <w:szCs w:val="24"/>
        </w:rPr>
      </w:pPr>
      <w:r w:rsidRPr="00483F1A">
        <w:rPr>
          <w:rFonts w:cs="Times New Roman"/>
          <w:szCs w:val="24"/>
          <w:lang w:val="en-GB"/>
        </w:rPr>
        <w:br w:type="page"/>
      </w:r>
    </w:p>
    <w:p w14:paraId="770893A1" w14:textId="77777777" w:rsidR="00B14AF1" w:rsidRPr="00483F1A" w:rsidRDefault="00CF1D36" w:rsidP="005C1DF7">
      <w:pPr>
        <w:spacing w:after="0" w:line="480" w:lineRule="auto"/>
        <w:jc w:val="center"/>
        <w:rPr>
          <w:rFonts w:cs="Times New Roman"/>
          <w:szCs w:val="24"/>
        </w:rPr>
      </w:pPr>
      <w:r w:rsidRPr="00032BAD">
        <w:rPr>
          <w:noProof/>
        </w:rPr>
        <w:lastRenderedPageBreak/>
        <w:drawing>
          <wp:inline distT="0" distB="0" distL="0" distR="0" wp14:anchorId="5474DA90" wp14:editId="0AE1F926">
            <wp:extent cx="5035669" cy="740160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60" cy="74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7436" w14:textId="611C3329" w:rsidR="00B14AF1" w:rsidRPr="00483F1A" w:rsidRDefault="001560FA" w:rsidP="007E6060">
      <w:pPr>
        <w:spacing w:before="0"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14AF1" w:rsidRPr="00483F1A">
        <w:rPr>
          <w:rFonts w:cs="Times New Roman"/>
          <w:b/>
          <w:szCs w:val="24"/>
        </w:rPr>
        <w:t>S2.</w:t>
      </w:r>
      <w:r w:rsidR="00B14AF1" w:rsidRPr="00483F1A">
        <w:rPr>
          <w:rFonts w:cs="Times New Roman"/>
          <w:szCs w:val="24"/>
        </w:rPr>
        <w:t xml:space="preserve"> Trends and variability in seasonal climatic variables related to (a) temperature and (b) precipitation and the climatic water balance (P</w:t>
      </w:r>
      <w:r w:rsidR="00B14AF1">
        <w:rPr>
          <w:rFonts w:cs="Times New Roman"/>
          <w:szCs w:val="24"/>
        </w:rPr>
        <w:sym w:font="Symbol" w:char="F02D"/>
      </w:r>
      <w:r w:rsidR="00B14AF1" w:rsidRPr="00483F1A">
        <w:rPr>
          <w:rFonts w:cs="Times New Roman"/>
          <w:szCs w:val="24"/>
        </w:rPr>
        <w:t>PET).</w:t>
      </w:r>
      <w:r w:rsidR="003D7E33" w:rsidRPr="003D7E33">
        <w:t xml:space="preserve"> </w:t>
      </w:r>
      <w:r w:rsidR="003D7E33" w:rsidRPr="003D7E33">
        <w:rPr>
          <w:rFonts w:cs="Times New Roman"/>
          <w:szCs w:val="24"/>
        </w:rPr>
        <w:t>Significant (p&lt;0.05) trends are showin</w:t>
      </w:r>
      <w:r w:rsidR="003D7E33">
        <w:rPr>
          <w:rFonts w:cs="Times New Roman"/>
          <w:szCs w:val="24"/>
        </w:rPr>
        <w:t>g</w:t>
      </w:r>
      <w:r w:rsidR="003D7E33" w:rsidRPr="003D7E33">
        <w:rPr>
          <w:rFonts w:cs="Times New Roman"/>
          <w:szCs w:val="24"/>
        </w:rPr>
        <w:t xml:space="preserve"> with lines of the same colors as climate variables. See also Table S2.</w:t>
      </w:r>
      <w:r w:rsidR="00B14AF1" w:rsidRPr="00483F1A">
        <w:rPr>
          <w:rFonts w:cs="Times New Roman"/>
          <w:szCs w:val="24"/>
        </w:rPr>
        <w:t xml:space="preserve"> </w:t>
      </w:r>
    </w:p>
    <w:p w14:paraId="6EBB04AB" w14:textId="77777777" w:rsidR="00B14AF1" w:rsidRPr="00483F1A" w:rsidRDefault="00B14AF1" w:rsidP="005C1DF7">
      <w:pPr>
        <w:spacing w:after="0" w:line="48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noProof/>
          <w:szCs w:val="24"/>
        </w:rPr>
        <w:lastRenderedPageBreak/>
        <w:drawing>
          <wp:inline distT="0" distB="0" distL="0" distR="0" wp14:anchorId="505FC9E5" wp14:editId="05D1417E">
            <wp:extent cx="4984269" cy="7401464"/>
            <wp:effectExtent l="0" t="0" r="6985" b="9525"/>
            <wp:docPr id="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50" cy="740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1826" w14:textId="77777777" w:rsidR="00B14AF1" w:rsidRDefault="001560FA" w:rsidP="007E6060">
      <w:pPr>
        <w:spacing w:before="0" w:after="0"/>
        <w:jc w:val="both"/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14AF1" w:rsidRPr="00483F1A">
        <w:rPr>
          <w:rFonts w:cs="Times New Roman"/>
          <w:b/>
          <w:szCs w:val="24"/>
        </w:rPr>
        <w:t>S3.</w:t>
      </w:r>
      <w:r w:rsidR="00B14AF1" w:rsidRPr="00483F1A">
        <w:rPr>
          <w:rFonts w:cs="Times New Roman"/>
          <w:szCs w:val="24"/>
        </w:rPr>
        <w:t xml:space="preserve"> Trends in daily maximum temperature anomalies and raw data observed during the months with maximum water deficit (July to September). Data correspond to the </w:t>
      </w:r>
      <w:proofErr w:type="spellStart"/>
      <w:r w:rsidR="00B14AF1" w:rsidRPr="00483F1A">
        <w:rPr>
          <w:rFonts w:cs="Times New Roman"/>
          <w:szCs w:val="24"/>
        </w:rPr>
        <w:t>Daroca</w:t>
      </w:r>
      <w:proofErr w:type="spellEnd"/>
      <w:r w:rsidR="00B14AF1" w:rsidRPr="00483F1A">
        <w:rPr>
          <w:rFonts w:cs="Times New Roman"/>
          <w:szCs w:val="24"/>
        </w:rPr>
        <w:t xml:space="preserve"> station, period 1920–2020. In the lower plot the black points show some outliers.</w:t>
      </w:r>
      <w:r w:rsidR="00B14AF1">
        <w:rPr>
          <w:rFonts w:cs="Times New Roman"/>
          <w:szCs w:val="24"/>
        </w:rPr>
        <w:t xml:space="preserve"> Anomalies were calculated with respect to </w:t>
      </w:r>
      <w:r w:rsidR="00B14AF1" w:rsidRPr="00483F1A">
        <w:rPr>
          <w:rFonts w:cs="Times New Roman"/>
          <w:szCs w:val="24"/>
        </w:rPr>
        <w:t>1920–2020</w:t>
      </w:r>
      <w:r w:rsidR="00B14AF1">
        <w:rPr>
          <w:rFonts w:cs="Times New Roman"/>
          <w:szCs w:val="24"/>
        </w:rPr>
        <w:t xml:space="preserve"> averages.</w:t>
      </w:r>
      <w:r w:rsidR="00B14AF1" w:rsidRPr="00483F1A">
        <w:rPr>
          <w:rFonts w:cs="Times New Roman"/>
          <w:szCs w:val="24"/>
          <w:lang w:val="en-GB"/>
        </w:rPr>
        <w:br w:type="page"/>
      </w:r>
    </w:p>
    <w:p w14:paraId="333E1F61" w14:textId="77777777" w:rsidR="00B14AF1" w:rsidRPr="00483F1A" w:rsidRDefault="00B14AF1" w:rsidP="00B14AF1">
      <w:pPr>
        <w:spacing w:after="0" w:line="48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noProof/>
          <w:szCs w:val="24"/>
        </w:rPr>
        <w:lastRenderedPageBreak/>
        <w:drawing>
          <wp:inline distT="0" distB="0" distL="0" distR="0" wp14:anchorId="47CA3672" wp14:editId="33978BAE">
            <wp:extent cx="5334000" cy="6000750"/>
            <wp:effectExtent l="0" t="0" r="0" b="0"/>
            <wp:docPr id="8" name="Image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A134" w14:textId="77777777" w:rsidR="00B14AF1" w:rsidRPr="00483F1A" w:rsidRDefault="001560FA" w:rsidP="007E6060">
      <w:pPr>
        <w:spacing w:after="0"/>
        <w:jc w:val="both"/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14AF1" w:rsidRPr="00483F1A">
        <w:rPr>
          <w:rFonts w:cs="Times New Roman"/>
          <w:b/>
          <w:szCs w:val="24"/>
        </w:rPr>
        <w:t>S</w:t>
      </w:r>
      <w:r w:rsidR="00B14AF1">
        <w:rPr>
          <w:rFonts w:cs="Times New Roman"/>
          <w:b/>
          <w:szCs w:val="24"/>
        </w:rPr>
        <w:t>4</w:t>
      </w:r>
      <w:r w:rsidR="00B14AF1" w:rsidRPr="00483F1A">
        <w:rPr>
          <w:rFonts w:cs="Times New Roman"/>
          <w:b/>
          <w:szCs w:val="24"/>
        </w:rPr>
        <w:t>.</w:t>
      </w:r>
      <w:r w:rsidR="00B14AF1" w:rsidRPr="00483F1A">
        <w:rPr>
          <w:rFonts w:cs="Times New Roman"/>
          <w:szCs w:val="24"/>
        </w:rPr>
        <w:t xml:space="preserve"> Residual, pre-whitened series of ring-width indices for the declining and non-declining trees in the two study sites. </w:t>
      </w:r>
    </w:p>
    <w:p w14:paraId="3DA34758" w14:textId="77777777" w:rsidR="00B14AF1" w:rsidRPr="00483F1A" w:rsidRDefault="00B14AF1" w:rsidP="00B14AF1">
      <w:pPr>
        <w:spacing w:after="0" w:line="480" w:lineRule="auto"/>
        <w:rPr>
          <w:rFonts w:cs="Times New Roman"/>
          <w:szCs w:val="24"/>
        </w:rPr>
      </w:pPr>
      <w:r w:rsidRPr="00483F1A">
        <w:rPr>
          <w:rFonts w:cs="Times New Roman"/>
          <w:szCs w:val="24"/>
          <w:lang w:val="en-GB"/>
        </w:rPr>
        <w:br w:type="page"/>
      </w:r>
    </w:p>
    <w:p w14:paraId="3BF4D3C2" w14:textId="77777777" w:rsidR="00B14AF1" w:rsidRPr="00483F1A" w:rsidRDefault="00B14AF1" w:rsidP="005C1DF7">
      <w:pPr>
        <w:spacing w:after="0" w:line="48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noProof/>
          <w:szCs w:val="24"/>
        </w:rPr>
        <w:lastRenderedPageBreak/>
        <w:drawing>
          <wp:inline distT="0" distB="0" distL="0" distR="0" wp14:anchorId="57D66B00" wp14:editId="57D3C234">
            <wp:extent cx="5181600" cy="5934075"/>
            <wp:effectExtent l="0" t="0" r="0" b="0"/>
            <wp:docPr id="1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9CAF" w14:textId="77777777" w:rsidR="00B14AF1" w:rsidRDefault="001560FA" w:rsidP="007E6060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14AF1" w:rsidRPr="00483F1A">
        <w:rPr>
          <w:rFonts w:cs="Times New Roman"/>
          <w:b/>
          <w:szCs w:val="24"/>
        </w:rPr>
        <w:t>S</w:t>
      </w:r>
      <w:r w:rsidR="00B14AF1">
        <w:rPr>
          <w:rFonts w:cs="Times New Roman"/>
          <w:b/>
          <w:szCs w:val="24"/>
        </w:rPr>
        <w:t>5</w:t>
      </w:r>
      <w:r w:rsidR="00B14AF1" w:rsidRPr="00483F1A">
        <w:rPr>
          <w:rFonts w:cs="Times New Roman"/>
          <w:b/>
          <w:szCs w:val="24"/>
        </w:rPr>
        <w:t>.</w:t>
      </w:r>
      <w:r w:rsidR="00B14AF1" w:rsidRPr="00483F1A">
        <w:rPr>
          <w:rFonts w:cs="Times New Roman"/>
          <w:szCs w:val="24"/>
        </w:rPr>
        <w:t xml:space="preserve"> Moving correlations </w:t>
      </w:r>
      <w:r w:rsidR="00B14AF1">
        <w:rPr>
          <w:rFonts w:cs="Times New Roman"/>
          <w:szCs w:val="24"/>
        </w:rPr>
        <w:t xml:space="preserve">of the </w:t>
      </w:r>
      <w:r w:rsidR="00B14AF1" w:rsidRPr="00483F1A">
        <w:rPr>
          <w:rFonts w:cs="Times New Roman"/>
          <w:szCs w:val="24"/>
        </w:rPr>
        <w:t>mean interseries correlation (</w:t>
      </w:r>
      <w:proofErr w:type="spellStart"/>
      <w:r w:rsidR="00B14AF1" w:rsidRPr="00483F1A">
        <w:rPr>
          <w:rFonts w:cs="Times New Roman"/>
          <w:szCs w:val="24"/>
        </w:rPr>
        <w:t>rbar.eff</w:t>
      </w:r>
      <w:proofErr w:type="spellEnd"/>
      <w:r w:rsidR="00B14AF1" w:rsidRPr="00483F1A">
        <w:rPr>
          <w:rFonts w:cs="Times New Roman"/>
          <w:szCs w:val="24"/>
        </w:rPr>
        <w:t>) calculated among declining (filled symbols) and non-declining (empty symbols) individual series of ring-width indices trees in the (a) Orera and (b) Miedes study sites. Correlations were calculated using 20-year long periods and were corrected according to the change of sample size. Values are means ± SE.</w:t>
      </w:r>
    </w:p>
    <w:p w14:paraId="73C3ABEE" w14:textId="77777777" w:rsidR="00B14AF1" w:rsidRDefault="00B14AF1" w:rsidP="00B14AF1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4A7B8CE" w14:textId="77777777" w:rsidR="00B14AF1" w:rsidRPr="00483F1A" w:rsidRDefault="00B14AF1" w:rsidP="005C1DF7">
      <w:pPr>
        <w:spacing w:after="0" w:line="48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noProof/>
          <w:szCs w:val="24"/>
        </w:rPr>
        <w:lastRenderedPageBreak/>
        <w:drawing>
          <wp:inline distT="0" distB="0" distL="0" distR="0" wp14:anchorId="71CE319C" wp14:editId="0E521D05">
            <wp:extent cx="5400040" cy="4875530"/>
            <wp:effectExtent l="0" t="0" r="0" b="0"/>
            <wp:docPr id="20" name="Imag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8DAE" w14:textId="77777777" w:rsidR="00B14AF1" w:rsidRDefault="001560FA" w:rsidP="007E6060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B14AF1">
        <w:rPr>
          <w:rFonts w:cs="Times New Roman"/>
          <w:b/>
          <w:szCs w:val="24"/>
        </w:rPr>
        <w:t>6</w:t>
      </w:r>
      <w:r w:rsidR="00B14AF1" w:rsidRPr="00483F1A">
        <w:rPr>
          <w:rFonts w:cs="Times New Roman"/>
          <w:b/>
          <w:szCs w:val="24"/>
        </w:rPr>
        <w:t>.</w:t>
      </w:r>
      <w:r w:rsidR="00B14AF1" w:rsidRPr="00483F1A">
        <w:rPr>
          <w:rFonts w:cs="Times New Roman"/>
          <w:szCs w:val="24"/>
        </w:rPr>
        <w:t xml:space="preserve"> Pointer years in the declining and non-declining trees sampled in Orera (a) and Miedes (b) study sites. The bars are Cropper values (means ± SD) or normalized deviation of tree ring-width indices for 3-year windows.  </w:t>
      </w:r>
    </w:p>
    <w:p w14:paraId="696D13B1" w14:textId="77777777" w:rsidR="00B14AF1" w:rsidRDefault="00B14AF1" w:rsidP="00B14AF1">
      <w:pPr>
        <w:spacing w:after="0" w:line="480" w:lineRule="auto"/>
        <w:rPr>
          <w:rFonts w:cs="Times New Roman"/>
          <w:szCs w:val="24"/>
        </w:rPr>
      </w:pPr>
    </w:p>
    <w:p w14:paraId="18995215" w14:textId="77777777" w:rsidR="00B14AF1" w:rsidRDefault="00B14AF1" w:rsidP="00B14AF1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CEEAEDE" w14:textId="77777777" w:rsidR="00B14AF1" w:rsidRPr="00483F1A" w:rsidRDefault="00B14AF1" w:rsidP="005C1DF7">
      <w:pPr>
        <w:spacing w:after="0" w:line="48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noProof/>
          <w:szCs w:val="24"/>
        </w:rPr>
        <w:lastRenderedPageBreak/>
        <w:drawing>
          <wp:inline distT="0" distB="0" distL="0" distR="0" wp14:anchorId="7F2FF94B" wp14:editId="6E7BA017">
            <wp:extent cx="5393055" cy="2493010"/>
            <wp:effectExtent l="0" t="0" r="0" b="0"/>
            <wp:docPr id="2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F1A">
        <w:rPr>
          <w:rFonts w:cs="Times New Roman"/>
          <w:noProof/>
          <w:szCs w:val="24"/>
        </w:rPr>
        <w:drawing>
          <wp:inline distT="0" distB="0" distL="0" distR="0" wp14:anchorId="17B97749" wp14:editId="4121F8C5">
            <wp:extent cx="5400040" cy="2725420"/>
            <wp:effectExtent l="0" t="0" r="0" b="0"/>
            <wp:docPr id="2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602C" w14:textId="77777777" w:rsidR="00B14AF1" w:rsidRDefault="001560FA" w:rsidP="007E6060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B14AF1">
        <w:rPr>
          <w:rFonts w:cs="Times New Roman"/>
          <w:b/>
          <w:szCs w:val="24"/>
        </w:rPr>
        <w:t>7</w:t>
      </w:r>
      <w:r w:rsidR="00B14AF1" w:rsidRPr="00483F1A">
        <w:rPr>
          <w:rFonts w:cs="Times New Roman"/>
          <w:b/>
          <w:szCs w:val="24"/>
        </w:rPr>
        <w:t>.</w:t>
      </w:r>
      <w:r w:rsidR="00B14AF1" w:rsidRPr="00483F1A">
        <w:rPr>
          <w:rFonts w:cs="Times New Roman"/>
          <w:szCs w:val="24"/>
        </w:rPr>
        <w:t xml:space="preserve"> Frequency of </w:t>
      </w:r>
      <w:r w:rsidR="00B14AF1">
        <w:rPr>
          <w:rFonts w:cs="Times New Roman"/>
          <w:szCs w:val="24"/>
        </w:rPr>
        <w:t xml:space="preserve">latewood </w:t>
      </w:r>
      <w:r w:rsidR="00B14AF1" w:rsidRPr="00483F1A">
        <w:rPr>
          <w:rFonts w:cs="Times New Roman"/>
          <w:szCs w:val="24"/>
        </w:rPr>
        <w:t xml:space="preserve">intra-annual density fluctuations observed in the latewood of declining and non-declining trees sampled in (a) Orera and (b) Miedes study sites </w:t>
      </w:r>
    </w:p>
    <w:p w14:paraId="44F17CE8" w14:textId="77777777" w:rsidR="00B14AF1" w:rsidRDefault="00B14AF1" w:rsidP="00B14AF1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F51B31C" w14:textId="77777777" w:rsidR="00B14AF1" w:rsidRPr="00483F1A" w:rsidRDefault="00B14AF1" w:rsidP="00B14AF1">
      <w:pPr>
        <w:spacing w:after="0" w:line="48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noProof/>
          <w:szCs w:val="24"/>
        </w:rPr>
        <w:lastRenderedPageBreak/>
        <w:drawing>
          <wp:inline distT="0" distB="0" distL="0" distR="0" wp14:anchorId="4F5181D2" wp14:editId="04EE307B">
            <wp:extent cx="6068241" cy="4291200"/>
            <wp:effectExtent l="0" t="0" r="8890" b="0"/>
            <wp:docPr id="17" name="Imagen 9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9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79" cy="43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2969" w14:textId="77777777" w:rsidR="00B14AF1" w:rsidRDefault="001560FA" w:rsidP="007E6060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B14AF1">
        <w:rPr>
          <w:rFonts w:cs="Times New Roman"/>
          <w:b/>
          <w:szCs w:val="24"/>
        </w:rPr>
        <w:t>8</w:t>
      </w:r>
      <w:r w:rsidR="00B14AF1" w:rsidRPr="00483F1A">
        <w:rPr>
          <w:rFonts w:cs="Times New Roman"/>
          <w:b/>
          <w:szCs w:val="24"/>
        </w:rPr>
        <w:t xml:space="preserve">. </w:t>
      </w:r>
      <w:r w:rsidR="00B14AF1" w:rsidRPr="00483F1A">
        <w:rPr>
          <w:rFonts w:cs="Times New Roman"/>
          <w:szCs w:val="24"/>
        </w:rPr>
        <w:t xml:space="preserve">Resilience growth indices (recovery, resilience and resistance) calculated </w:t>
      </w:r>
      <w:r w:rsidR="00B14AF1">
        <w:rPr>
          <w:rFonts w:cs="Times New Roman"/>
          <w:szCs w:val="24"/>
        </w:rPr>
        <w:t xml:space="preserve">considering selected droughts (1983, 2001, 2009 and 2015) </w:t>
      </w:r>
      <w:r w:rsidR="00B14AF1" w:rsidRPr="00483F1A">
        <w:rPr>
          <w:rFonts w:cs="Times New Roman"/>
          <w:szCs w:val="24"/>
        </w:rPr>
        <w:t xml:space="preserve">for </w:t>
      </w:r>
      <w:r w:rsidR="00B14AF1">
        <w:rPr>
          <w:rFonts w:cs="Times New Roman"/>
          <w:szCs w:val="24"/>
        </w:rPr>
        <w:t xml:space="preserve">declining (D) and </w:t>
      </w:r>
      <w:r w:rsidR="00B14AF1" w:rsidRPr="00483F1A">
        <w:rPr>
          <w:rFonts w:cs="Times New Roman"/>
          <w:szCs w:val="24"/>
        </w:rPr>
        <w:t xml:space="preserve">non-declining </w:t>
      </w:r>
      <w:r w:rsidR="00B14AF1">
        <w:rPr>
          <w:rFonts w:cs="Times New Roman"/>
          <w:szCs w:val="24"/>
        </w:rPr>
        <w:t xml:space="preserve">(ND) trees </w:t>
      </w:r>
      <w:r w:rsidR="00B14AF1" w:rsidRPr="00483F1A">
        <w:rPr>
          <w:rFonts w:cs="Times New Roman"/>
          <w:szCs w:val="24"/>
        </w:rPr>
        <w:t xml:space="preserve">in the (a) Orera and (b) Miedes study sites and considering selected dry years (1983, 2001, 2009 and 2015). Significant </w:t>
      </w:r>
      <w:r w:rsidR="00B14AF1">
        <w:rPr>
          <w:rFonts w:cs="Times New Roman"/>
          <w:szCs w:val="24"/>
        </w:rPr>
        <w:t>differences between tree classes</w:t>
      </w:r>
      <w:r w:rsidR="00B14AF1" w:rsidRPr="00483F1A">
        <w:rPr>
          <w:rFonts w:cs="Times New Roman"/>
          <w:szCs w:val="24"/>
        </w:rPr>
        <w:t xml:space="preserve"> are indicated by </w:t>
      </w:r>
      <w:r w:rsidR="00B14AF1">
        <w:rPr>
          <w:rFonts w:cs="Times New Roman"/>
          <w:szCs w:val="24"/>
        </w:rPr>
        <w:t>asterisks (</w:t>
      </w:r>
      <w:r w:rsidR="00B14AF1" w:rsidRPr="00483F1A">
        <w:rPr>
          <w:rFonts w:cs="Times New Roman"/>
          <w:szCs w:val="24"/>
        </w:rPr>
        <w:t>*</w:t>
      </w:r>
      <w:r w:rsidR="00B14AF1">
        <w:rPr>
          <w:rFonts w:cs="Times New Roman"/>
          <w:szCs w:val="24"/>
        </w:rPr>
        <w:t xml:space="preserve">, </w:t>
      </w:r>
      <w:r w:rsidR="00B14AF1" w:rsidRPr="00A30F31">
        <w:rPr>
          <w:rFonts w:cs="Times New Roman"/>
          <w:i/>
          <w:szCs w:val="24"/>
        </w:rPr>
        <w:t>p</w:t>
      </w:r>
      <w:r w:rsidR="00B14AF1">
        <w:rPr>
          <w:rFonts w:cs="Times New Roman"/>
          <w:szCs w:val="24"/>
        </w:rPr>
        <w:t xml:space="preserve"> &lt; 0.05; </w:t>
      </w:r>
      <w:r w:rsidR="00B14AF1" w:rsidRPr="00483F1A">
        <w:rPr>
          <w:rFonts w:cs="Times New Roman"/>
          <w:szCs w:val="24"/>
        </w:rPr>
        <w:t>***</w:t>
      </w:r>
      <w:r w:rsidR="00B14AF1" w:rsidRPr="00A30F31">
        <w:rPr>
          <w:rFonts w:cs="Times New Roman"/>
          <w:i/>
          <w:szCs w:val="24"/>
        </w:rPr>
        <w:t>p</w:t>
      </w:r>
      <w:r w:rsidR="00B14AF1">
        <w:rPr>
          <w:rFonts w:cs="Times New Roman"/>
          <w:szCs w:val="24"/>
        </w:rPr>
        <w:t xml:space="preserve"> &lt; </w:t>
      </w:r>
      <w:r w:rsidR="00B14AF1" w:rsidRPr="00483F1A">
        <w:rPr>
          <w:rFonts w:cs="Times New Roman"/>
          <w:szCs w:val="24"/>
        </w:rPr>
        <w:t>0.00</w:t>
      </w:r>
      <w:r w:rsidR="00B14AF1">
        <w:rPr>
          <w:rFonts w:cs="Times New Roman"/>
          <w:szCs w:val="24"/>
        </w:rPr>
        <w:t>1)</w:t>
      </w:r>
      <w:r w:rsidR="00B14AF1" w:rsidRPr="00483F1A">
        <w:rPr>
          <w:rFonts w:cs="Times New Roman"/>
          <w:szCs w:val="24"/>
        </w:rPr>
        <w:t>.</w:t>
      </w:r>
    </w:p>
    <w:p w14:paraId="50AEA53E" w14:textId="77777777" w:rsidR="00B14AF1" w:rsidRDefault="00B14AF1" w:rsidP="00B14AF1">
      <w:pPr>
        <w:spacing w:after="0" w:line="480" w:lineRule="auto"/>
        <w:rPr>
          <w:rFonts w:cs="Times New Roman"/>
          <w:szCs w:val="24"/>
        </w:rPr>
      </w:pPr>
      <w:r w:rsidRPr="00483F1A">
        <w:rPr>
          <w:rFonts w:cs="Times New Roman"/>
          <w:szCs w:val="24"/>
        </w:rPr>
        <w:br w:type="page"/>
      </w:r>
    </w:p>
    <w:p w14:paraId="57061E5A" w14:textId="77777777" w:rsidR="00B14AF1" w:rsidRDefault="00B14AF1" w:rsidP="00B14AF1">
      <w:pPr>
        <w:spacing w:after="0"/>
        <w:rPr>
          <w:rFonts w:cs="Times New Roman"/>
          <w:szCs w:val="24"/>
        </w:rPr>
      </w:pPr>
    </w:p>
    <w:p w14:paraId="20C752F1" w14:textId="77777777" w:rsidR="00B14AF1" w:rsidRPr="00483F1A" w:rsidRDefault="00B14AF1" w:rsidP="00B14AF1">
      <w:pPr>
        <w:spacing w:after="0" w:line="48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noProof/>
          <w:szCs w:val="24"/>
        </w:rPr>
        <w:drawing>
          <wp:inline distT="0" distB="0" distL="0" distR="0" wp14:anchorId="40C69455" wp14:editId="1D355CD2">
            <wp:extent cx="5319423" cy="3912042"/>
            <wp:effectExtent l="19050" t="0" r="0" b="0"/>
            <wp:docPr id="29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3" cy="391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9EC7" w14:textId="77777777" w:rsidR="00B14AF1" w:rsidRDefault="001560FA" w:rsidP="007E6060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B14AF1">
        <w:rPr>
          <w:rFonts w:cs="Times New Roman"/>
          <w:b/>
          <w:szCs w:val="24"/>
        </w:rPr>
        <w:t>9</w:t>
      </w:r>
      <w:r w:rsidR="00B14AF1" w:rsidRPr="00483F1A">
        <w:rPr>
          <w:rFonts w:cs="Times New Roman"/>
          <w:b/>
          <w:szCs w:val="24"/>
        </w:rPr>
        <w:t>.</w:t>
      </w:r>
      <w:r w:rsidR="00B14AF1" w:rsidRPr="00483F1A">
        <w:rPr>
          <w:rFonts w:cs="Times New Roman"/>
          <w:szCs w:val="24"/>
        </w:rPr>
        <w:t xml:space="preserve"> Negative relationships between tree defoliation and recent growth rate in the two study sites (Orera, Miedes). The growth rate is the mean tree-ring width of the last formed five years (2015</w:t>
      </w:r>
      <w:r w:rsidR="00B14AF1">
        <w:rPr>
          <w:rFonts w:cs="Times New Roman"/>
          <w:szCs w:val="24"/>
        </w:rPr>
        <w:sym w:font="Symbol" w:char="F02D"/>
      </w:r>
      <w:r w:rsidR="00B14AF1" w:rsidRPr="00483F1A">
        <w:rPr>
          <w:rFonts w:cs="Times New Roman"/>
          <w:szCs w:val="24"/>
        </w:rPr>
        <w:t>2019 in Orera and 2016</w:t>
      </w:r>
      <w:r w:rsidR="00B14AF1">
        <w:rPr>
          <w:rFonts w:cs="Times New Roman"/>
          <w:szCs w:val="24"/>
        </w:rPr>
        <w:sym w:font="Symbol" w:char="F02D"/>
      </w:r>
      <w:r w:rsidR="00B14AF1" w:rsidRPr="00483F1A">
        <w:rPr>
          <w:rFonts w:cs="Times New Roman"/>
          <w:szCs w:val="24"/>
        </w:rPr>
        <w:t>2020 in Miedes). The statistics show Spearman correlation coefficients (</w:t>
      </w:r>
      <w:proofErr w:type="spellStart"/>
      <w:r w:rsidR="00B14AF1" w:rsidRPr="00483F1A">
        <w:rPr>
          <w:rFonts w:cs="Times New Roman"/>
          <w:i/>
          <w:szCs w:val="24"/>
        </w:rPr>
        <w:t>r</w:t>
      </w:r>
      <w:r w:rsidR="00B14AF1" w:rsidRPr="00483F1A">
        <w:rPr>
          <w:rFonts w:cs="Times New Roman"/>
          <w:i/>
          <w:szCs w:val="24"/>
          <w:vertAlign w:val="subscript"/>
        </w:rPr>
        <w:t>s</w:t>
      </w:r>
      <w:proofErr w:type="spellEnd"/>
      <w:r w:rsidR="00B14AF1" w:rsidRPr="00483F1A">
        <w:rPr>
          <w:rFonts w:cs="Times New Roman"/>
          <w:szCs w:val="24"/>
        </w:rPr>
        <w:t>) and associated significance levels (</w:t>
      </w:r>
      <w:r w:rsidR="00B14AF1" w:rsidRPr="00483F1A">
        <w:rPr>
          <w:rFonts w:cs="Times New Roman"/>
          <w:i/>
          <w:szCs w:val="24"/>
        </w:rPr>
        <w:t>p</w:t>
      </w:r>
      <w:r w:rsidR="00B14AF1" w:rsidRPr="00483F1A">
        <w:rPr>
          <w:rFonts w:cs="Times New Roman"/>
          <w:szCs w:val="24"/>
        </w:rPr>
        <w:t>).</w:t>
      </w:r>
    </w:p>
    <w:p w14:paraId="4D68E6BF" w14:textId="77777777" w:rsidR="00B14AF1" w:rsidRDefault="00B14AF1" w:rsidP="00B14AF1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C691EE7" w14:textId="77777777" w:rsidR="00B14AF1" w:rsidRPr="00483F1A" w:rsidRDefault="00B14AF1" w:rsidP="00C94AAB">
      <w:pPr>
        <w:spacing w:after="0" w:line="480" w:lineRule="auto"/>
        <w:jc w:val="center"/>
        <w:rPr>
          <w:rFonts w:cs="Times New Roman"/>
          <w:szCs w:val="24"/>
        </w:rPr>
      </w:pPr>
      <w:r w:rsidRPr="00483F1A">
        <w:rPr>
          <w:rFonts w:cs="Times New Roman"/>
          <w:noProof/>
          <w:szCs w:val="24"/>
        </w:rPr>
        <w:lastRenderedPageBreak/>
        <w:drawing>
          <wp:inline distT="0" distB="0" distL="0" distR="0" wp14:anchorId="233692E6" wp14:editId="7FAE3447">
            <wp:extent cx="5400040" cy="5454650"/>
            <wp:effectExtent l="0" t="0" r="0" b="0"/>
            <wp:docPr id="2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64DF" w14:textId="77777777" w:rsidR="00B14AF1" w:rsidRDefault="001560FA" w:rsidP="007E6060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S10</w:t>
      </w:r>
      <w:r w:rsidR="00B14AF1" w:rsidRPr="00483F1A">
        <w:rPr>
          <w:rFonts w:cs="Times New Roman"/>
          <w:b/>
          <w:szCs w:val="24"/>
        </w:rPr>
        <w:t>.</w:t>
      </w:r>
      <w:r w:rsidR="00B14AF1" w:rsidRPr="00483F1A">
        <w:rPr>
          <w:rFonts w:cs="Times New Roman"/>
          <w:szCs w:val="24"/>
        </w:rPr>
        <w:t xml:space="preserve"> Correlations of estimated soil moisture (period 1970</w:t>
      </w:r>
      <w:r w:rsidR="00B14AF1">
        <w:rPr>
          <w:rFonts w:cs="Times New Roman"/>
          <w:szCs w:val="24"/>
        </w:rPr>
        <w:sym w:font="Symbol" w:char="F02D"/>
      </w:r>
      <w:r w:rsidR="00B14AF1" w:rsidRPr="00483F1A">
        <w:rPr>
          <w:rFonts w:cs="Times New Roman"/>
          <w:szCs w:val="24"/>
        </w:rPr>
        <w:t>2016, moisture estimated up to 1 m depth) and the mean series of ring-width indices of declining (black bars) and non-declining (grey bars) trees in the (a) Orera and (b) Miedes study sites. The dashed and dotted lines show the 0.05 and 0.01 significance levels, respectively.</w:t>
      </w:r>
      <w:r w:rsidR="004E5AB2">
        <w:rPr>
          <w:rFonts w:cs="Times New Roman"/>
          <w:szCs w:val="24"/>
        </w:rPr>
        <w:t xml:space="preserve"> The abbreviations </w:t>
      </w:r>
      <w:r w:rsidR="004E5AB2" w:rsidRPr="004E5AB2">
        <w:rPr>
          <w:rFonts w:cs="Times New Roman"/>
          <w:szCs w:val="24"/>
        </w:rPr>
        <w:t xml:space="preserve">MAMJ </w:t>
      </w:r>
      <w:r w:rsidR="004E5AB2">
        <w:rPr>
          <w:rFonts w:cs="Times New Roman"/>
          <w:szCs w:val="24"/>
        </w:rPr>
        <w:t xml:space="preserve">are </w:t>
      </w:r>
      <w:r w:rsidR="004E5AB2" w:rsidRPr="004E5AB2">
        <w:rPr>
          <w:rFonts w:cs="Times New Roman"/>
          <w:szCs w:val="24"/>
        </w:rPr>
        <w:t>refers to mean soil moisture from March o June</w:t>
      </w:r>
      <w:r w:rsidR="004E5AB2">
        <w:rPr>
          <w:rFonts w:cs="Times New Roman"/>
          <w:szCs w:val="24"/>
        </w:rPr>
        <w:t>.</w:t>
      </w:r>
    </w:p>
    <w:p w14:paraId="03D1C0DE" w14:textId="77777777" w:rsidR="00A83C9E" w:rsidRDefault="00A83C9E" w:rsidP="00A83C9E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91886DF" wp14:editId="1CFAF540">
            <wp:extent cx="5313620" cy="3456000"/>
            <wp:effectExtent l="0" t="0" r="1905" b="0"/>
            <wp:docPr id="10" name="Imagen 10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calibrationverification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436" cy="34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AFE2" w14:textId="77777777" w:rsidR="00A83C9E" w:rsidRDefault="00A83C9E" w:rsidP="00A83C9E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29F62BA" wp14:editId="179B688B">
            <wp:extent cx="5217596" cy="3393545"/>
            <wp:effectExtent l="0" t="0" r="2540" b="0"/>
            <wp:docPr id="15" name="Imagen 1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calibrationverificationN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03" cy="341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3E07" w14:textId="11E39D6A" w:rsidR="00A83C9E" w:rsidRDefault="00A83C9E" w:rsidP="00A83C9E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40065059" wp14:editId="4D45347B">
            <wp:extent cx="5623200" cy="3657352"/>
            <wp:effectExtent l="0" t="0" r="0" b="635"/>
            <wp:docPr id="6" name="Imagen 6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calibracionverificacion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991" cy="36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Cs w:val="24"/>
        </w:rPr>
        <w:drawing>
          <wp:inline distT="0" distB="0" distL="0" distR="0" wp14:anchorId="72FB3DD4" wp14:editId="2B7FE47B">
            <wp:extent cx="5745600" cy="3736961"/>
            <wp:effectExtent l="0" t="0" r="7620" b="0"/>
            <wp:docPr id="9" name="Imagen 9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calibracionverificacionN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656" cy="37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F63C" w14:textId="347C36AD" w:rsidR="004E5AB2" w:rsidRPr="007E6060" w:rsidRDefault="004E5AB2" w:rsidP="007E6060">
      <w:pPr>
        <w:spacing w:before="0" w:after="0"/>
        <w:jc w:val="both"/>
        <w:rPr>
          <w:rFonts w:cs="Times New Roman"/>
          <w:szCs w:val="24"/>
        </w:rPr>
      </w:pPr>
      <w:r w:rsidRPr="00BC4BD4">
        <w:rPr>
          <w:rFonts w:cs="Times New Roman"/>
          <w:b/>
          <w:bCs/>
          <w:szCs w:val="24"/>
        </w:rPr>
        <w:t>Supplementary Figure S11.</w:t>
      </w:r>
      <w:r w:rsidRPr="00483F1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Calibration-verification</w:t>
      </w:r>
      <w:r w:rsidRPr="00BC4BD4">
        <w:rPr>
          <w:rFonts w:cs="Times New Roman"/>
          <w:szCs w:val="24"/>
        </w:rPr>
        <w:t xml:space="preserve"> outputs of VS-model. Comparison of simulated (</w:t>
      </w:r>
      <w:r>
        <w:rPr>
          <w:rFonts w:cs="Times New Roman"/>
          <w:szCs w:val="24"/>
        </w:rPr>
        <w:t>red dotted line</w:t>
      </w:r>
      <w:r w:rsidRPr="00BC4BD4">
        <w:rPr>
          <w:rFonts w:cs="Times New Roman"/>
          <w:szCs w:val="24"/>
        </w:rPr>
        <w:t>) and observed standard (</w:t>
      </w:r>
      <w:r>
        <w:rPr>
          <w:rFonts w:cs="Times New Roman"/>
          <w:szCs w:val="24"/>
        </w:rPr>
        <w:t>blue solid line</w:t>
      </w:r>
      <w:r w:rsidRPr="00BC4BD4">
        <w:rPr>
          <w:rFonts w:cs="Times New Roman"/>
          <w:szCs w:val="24"/>
        </w:rPr>
        <w:t>) chronologies</w:t>
      </w:r>
      <w:r>
        <w:rPr>
          <w:rFonts w:cs="Times New Roman"/>
          <w:szCs w:val="24"/>
        </w:rPr>
        <w:t xml:space="preserve">. The statistics means, R = Pearson </w:t>
      </w:r>
      <w:r w:rsidRPr="00BC4BD4">
        <w:rPr>
          <w:rFonts w:cs="Times New Roman"/>
          <w:szCs w:val="24"/>
        </w:rPr>
        <w:t>correlation</w:t>
      </w:r>
      <w:r>
        <w:rPr>
          <w:rFonts w:cs="Times New Roman"/>
          <w:szCs w:val="24"/>
        </w:rPr>
        <w:t xml:space="preserve"> </w:t>
      </w:r>
      <w:r w:rsidRPr="00BC4BD4">
        <w:rPr>
          <w:rFonts w:cs="Times New Roman"/>
          <w:szCs w:val="24"/>
        </w:rPr>
        <w:t xml:space="preserve">coefficient; </w:t>
      </w:r>
      <w:r>
        <w:rPr>
          <w:rFonts w:cs="Times New Roman"/>
          <w:szCs w:val="24"/>
        </w:rPr>
        <w:t>S</w:t>
      </w:r>
      <w:r w:rsidRPr="00BC4BD4">
        <w:rPr>
          <w:rFonts w:cs="Times New Roman"/>
          <w:szCs w:val="24"/>
        </w:rPr>
        <w:t xml:space="preserve"> = Synchronicity index</w:t>
      </w:r>
      <w:r>
        <w:rPr>
          <w:rFonts w:cs="Times New Roman"/>
          <w:szCs w:val="24"/>
        </w:rPr>
        <w:t xml:space="preserve"> and the p-value of correlation (Table S3)</w:t>
      </w:r>
      <w:r w:rsidRPr="00BC4BD4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sectPr w:rsidR="004E5AB2" w:rsidRPr="007E6060" w:rsidSect="0093429D">
      <w:headerReference w:type="even" r:id="rId23"/>
      <w:footerReference w:type="even" r:id="rId24"/>
      <w:footerReference w:type="default" r:id="rId25"/>
      <w:headerReference w:type="first" r:id="rId2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BF9F9" w14:textId="77777777" w:rsidR="00377FFC" w:rsidRDefault="00377FFC" w:rsidP="00117666">
      <w:pPr>
        <w:spacing w:after="0"/>
      </w:pPr>
      <w:r>
        <w:separator/>
      </w:r>
    </w:p>
  </w:endnote>
  <w:endnote w:type="continuationSeparator" w:id="0">
    <w:p w14:paraId="67613678" w14:textId="77777777" w:rsidR="00377FFC" w:rsidRDefault="00377FF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27735" w14:textId="77777777" w:rsidR="00995F6A" w:rsidRPr="00577C4C" w:rsidRDefault="00685E2E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6B2815" wp14:editId="70ED951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EF37A4" w14:textId="77777777" w:rsidR="00995F6A" w:rsidRPr="00577C4C" w:rsidRDefault="00E131F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C501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B281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mmOg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" filled="f" stroked="f" strokeweight=".5pt">
              <v:textbox style="mso-fit-shape-to-text:t">
                <w:txbxContent>
                  <w:p w14:paraId="66EF37A4" w14:textId="77777777" w:rsidR="00995F6A" w:rsidRPr="00577C4C" w:rsidRDefault="00E131F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C5014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DCF48" w14:textId="77777777" w:rsidR="00995F6A" w:rsidRPr="00577C4C" w:rsidRDefault="00685E2E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57E00CD" wp14:editId="2DF1AA2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E0050E" w14:textId="77777777" w:rsidR="00995F6A" w:rsidRPr="00577C4C" w:rsidRDefault="00E131F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C501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7E00C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" filled="f" stroked="f" strokeweight=".5pt">
              <v:textbox style="mso-fit-shape-to-text:t">
                <w:txbxContent>
                  <w:p w14:paraId="7EE0050E" w14:textId="77777777" w:rsidR="00995F6A" w:rsidRPr="00577C4C" w:rsidRDefault="00E131F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C5014">
                      <w:rPr>
                        <w:noProof/>
                        <w:color w:val="000000" w:themeColor="text1"/>
                        <w:szCs w:val="40"/>
                      </w:rPr>
                      <w:t>17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89D88" w14:textId="77777777" w:rsidR="00377FFC" w:rsidRDefault="00377FFC" w:rsidP="00117666">
      <w:pPr>
        <w:spacing w:after="0"/>
      </w:pPr>
      <w:r>
        <w:separator/>
      </w:r>
    </w:p>
  </w:footnote>
  <w:footnote w:type="continuationSeparator" w:id="0">
    <w:p w14:paraId="3077FFDF" w14:textId="77777777" w:rsidR="00377FFC" w:rsidRDefault="00377FF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DF604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B860E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2B18EF9C" wp14:editId="76AD06EA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2F6D"/>
    <w:rsid w:val="00034304"/>
    <w:rsid w:val="00035434"/>
    <w:rsid w:val="0005170A"/>
    <w:rsid w:val="00052A14"/>
    <w:rsid w:val="00077D53"/>
    <w:rsid w:val="001059A1"/>
    <w:rsid w:val="00105FD9"/>
    <w:rsid w:val="00117666"/>
    <w:rsid w:val="00126AF9"/>
    <w:rsid w:val="001549D3"/>
    <w:rsid w:val="001560FA"/>
    <w:rsid w:val="00160065"/>
    <w:rsid w:val="00177D84"/>
    <w:rsid w:val="001974E5"/>
    <w:rsid w:val="00237F3A"/>
    <w:rsid w:val="002401D3"/>
    <w:rsid w:val="00267D18"/>
    <w:rsid w:val="00274347"/>
    <w:rsid w:val="002868E2"/>
    <w:rsid w:val="002869C3"/>
    <w:rsid w:val="002936E4"/>
    <w:rsid w:val="002B4A57"/>
    <w:rsid w:val="002C74CA"/>
    <w:rsid w:val="002E0151"/>
    <w:rsid w:val="002E78E6"/>
    <w:rsid w:val="002F5A82"/>
    <w:rsid w:val="003123F4"/>
    <w:rsid w:val="003544FB"/>
    <w:rsid w:val="00372320"/>
    <w:rsid w:val="00377FFC"/>
    <w:rsid w:val="003D2F2D"/>
    <w:rsid w:val="003D5797"/>
    <w:rsid w:val="003D7E33"/>
    <w:rsid w:val="003E17FE"/>
    <w:rsid w:val="00401590"/>
    <w:rsid w:val="00420292"/>
    <w:rsid w:val="00447801"/>
    <w:rsid w:val="00452E9C"/>
    <w:rsid w:val="004735C8"/>
    <w:rsid w:val="00486B05"/>
    <w:rsid w:val="004947A6"/>
    <w:rsid w:val="004961FF"/>
    <w:rsid w:val="004B7CF2"/>
    <w:rsid w:val="004E5AB2"/>
    <w:rsid w:val="005031AE"/>
    <w:rsid w:val="00517A89"/>
    <w:rsid w:val="005250F2"/>
    <w:rsid w:val="00593EEA"/>
    <w:rsid w:val="005A5EEE"/>
    <w:rsid w:val="005C1DF7"/>
    <w:rsid w:val="00616703"/>
    <w:rsid w:val="006375C7"/>
    <w:rsid w:val="00654E8F"/>
    <w:rsid w:val="00660D05"/>
    <w:rsid w:val="006820B1"/>
    <w:rsid w:val="00685E2E"/>
    <w:rsid w:val="006B7D14"/>
    <w:rsid w:val="006E7C0A"/>
    <w:rsid w:val="00701727"/>
    <w:rsid w:val="0070566C"/>
    <w:rsid w:val="00714C50"/>
    <w:rsid w:val="00725A7D"/>
    <w:rsid w:val="007501BE"/>
    <w:rsid w:val="0076499D"/>
    <w:rsid w:val="00790BB3"/>
    <w:rsid w:val="00797277"/>
    <w:rsid w:val="007C206C"/>
    <w:rsid w:val="007E6060"/>
    <w:rsid w:val="0080513E"/>
    <w:rsid w:val="00817DD6"/>
    <w:rsid w:val="008247F2"/>
    <w:rsid w:val="0083759F"/>
    <w:rsid w:val="008442C4"/>
    <w:rsid w:val="008709F4"/>
    <w:rsid w:val="008759D6"/>
    <w:rsid w:val="00884C30"/>
    <w:rsid w:val="00885156"/>
    <w:rsid w:val="008D5B5B"/>
    <w:rsid w:val="009151AA"/>
    <w:rsid w:val="00920E02"/>
    <w:rsid w:val="0093429D"/>
    <w:rsid w:val="00943573"/>
    <w:rsid w:val="00953005"/>
    <w:rsid w:val="00964134"/>
    <w:rsid w:val="00970F7D"/>
    <w:rsid w:val="00994A3D"/>
    <w:rsid w:val="009C2B12"/>
    <w:rsid w:val="00A174D9"/>
    <w:rsid w:val="00A403C3"/>
    <w:rsid w:val="00A646CD"/>
    <w:rsid w:val="00A747A8"/>
    <w:rsid w:val="00A83C9E"/>
    <w:rsid w:val="00AA4D24"/>
    <w:rsid w:val="00AB6715"/>
    <w:rsid w:val="00AE22EE"/>
    <w:rsid w:val="00B14AF1"/>
    <w:rsid w:val="00B1671E"/>
    <w:rsid w:val="00B25EB8"/>
    <w:rsid w:val="00B37F4D"/>
    <w:rsid w:val="00B46AD9"/>
    <w:rsid w:val="00B46FD6"/>
    <w:rsid w:val="00BC4BD4"/>
    <w:rsid w:val="00BD74FE"/>
    <w:rsid w:val="00BF1850"/>
    <w:rsid w:val="00C501B7"/>
    <w:rsid w:val="00C52A7B"/>
    <w:rsid w:val="00C56BAF"/>
    <w:rsid w:val="00C679AA"/>
    <w:rsid w:val="00C75972"/>
    <w:rsid w:val="00C82DA0"/>
    <w:rsid w:val="00C94AAB"/>
    <w:rsid w:val="00C952FA"/>
    <w:rsid w:val="00CB7366"/>
    <w:rsid w:val="00CD066B"/>
    <w:rsid w:val="00CE4FEE"/>
    <w:rsid w:val="00CF1D36"/>
    <w:rsid w:val="00D060CF"/>
    <w:rsid w:val="00D30CA0"/>
    <w:rsid w:val="00D4642E"/>
    <w:rsid w:val="00D54799"/>
    <w:rsid w:val="00D635CE"/>
    <w:rsid w:val="00DB59C3"/>
    <w:rsid w:val="00DC259A"/>
    <w:rsid w:val="00DC5014"/>
    <w:rsid w:val="00DC6920"/>
    <w:rsid w:val="00DE23E8"/>
    <w:rsid w:val="00E131F7"/>
    <w:rsid w:val="00E302BB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AAA709"/>
  <w15:docId w15:val="{F7335A41-0AF6-4D46-9AB0-315E82BDD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B9954D-BC0A-4289-A69A-1A7102B2E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16</Pages>
  <Words>1154</Words>
  <Characters>6583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CRISTINA VALERIANO PEÑAS</cp:lastModifiedBy>
  <cp:revision>18</cp:revision>
  <cp:lastPrinted>2013-10-03T12:51:00Z</cp:lastPrinted>
  <dcterms:created xsi:type="dcterms:W3CDTF">2021-06-21T14:43:00Z</dcterms:created>
  <dcterms:modified xsi:type="dcterms:W3CDTF">2021-08-10T09:58:00Z</dcterms:modified>
</cp:coreProperties>
</file>