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C7BE" w14:textId="77777777" w:rsidR="001C1393" w:rsidRPr="00A30F5C" w:rsidRDefault="001C1393">
      <w:pPr>
        <w:rPr>
          <w:rFonts w:ascii="Times New Roman" w:hAnsi="Times New Roman" w:cs="Times New Roman"/>
          <w:lang w:val="en-US"/>
        </w:rPr>
      </w:pPr>
    </w:p>
    <w:p w14:paraId="7C5DFED2" w14:textId="0DEA9C42" w:rsidR="00844BAB" w:rsidRPr="00086B5D" w:rsidRDefault="00844BAB" w:rsidP="00844BAB">
      <w:pPr>
        <w:jc w:val="center"/>
        <w:rPr>
          <w:rFonts w:ascii="Times New Roman" w:hAnsi="Times New Roman" w:cs="Times New Roman"/>
          <w:b/>
          <w:bCs/>
          <w:i/>
          <w:iCs/>
          <w:sz w:val="40"/>
          <w:szCs w:val="40"/>
          <w:lang w:val="en-US"/>
        </w:rPr>
      </w:pPr>
      <w:r w:rsidRPr="00086B5D">
        <w:rPr>
          <w:rFonts w:ascii="Times New Roman" w:hAnsi="Times New Roman" w:cs="Times New Roman"/>
          <w:b/>
          <w:bCs/>
          <w:i/>
          <w:iCs/>
          <w:sz w:val="40"/>
          <w:szCs w:val="40"/>
          <w:lang w:val="en-US"/>
        </w:rPr>
        <w:t>Supplementary Materials</w:t>
      </w:r>
    </w:p>
    <w:p w14:paraId="7C794D1D" w14:textId="77777777" w:rsidR="00086B5D" w:rsidRDefault="00086B5D" w:rsidP="00844BAB">
      <w:pPr>
        <w:jc w:val="center"/>
        <w:rPr>
          <w:rFonts w:ascii="Times New Roman" w:hAnsi="Times New Roman" w:cs="Times New Roman"/>
          <w:b/>
          <w:bCs/>
          <w:i/>
          <w:iCs/>
          <w:sz w:val="32"/>
          <w:szCs w:val="32"/>
          <w:lang w:val="en-US"/>
        </w:rPr>
      </w:pPr>
    </w:p>
    <w:p w14:paraId="6E44D40C" w14:textId="14487107" w:rsidR="006E2563" w:rsidRDefault="006E2563" w:rsidP="00844BAB">
      <w:pPr>
        <w:jc w:val="center"/>
        <w:rPr>
          <w:rFonts w:ascii="Times New Roman" w:hAnsi="Times New Roman" w:cs="Times New Roman"/>
          <w:b/>
          <w:bCs/>
          <w:i/>
          <w:iCs/>
          <w:sz w:val="32"/>
          <w:szCs w:val="32"/>
          <w:lang w:val="en-US"/>
        </w:rPr>
      </w:pPr>
      <w:r>
        <w:rPr>
          <w:rFonts w:ascii="Times New Roman" w:hAnsi="Times New Roman" w:cs="Times New Roman"/>
          <w:b/>
          <w:bCs/>
          <w:i/>
          <w:iCs/>
          <w:sz w:val="32"/>
          <w:szCs w:val="32"/>
          <w:lang w:val="en-US"/>
        </w:rPr>
        <w:t>Supplementary Data</w:t>
      </w:r>
    </w:p>
    <w:p w14:paraId="3A24D44A" w14:textId="77777777" w:rsidR="00300AD3" w:rsidRPr="00F71F93" w:rsidRDefault="00300AD3" w:rsidP="00844BAB">
      <w:pPr>
        <w:jc w:val="center"/>
        <w:rPr>
          <w:rFonts w:ascii="Times New Roman" w:hAnsi="Times New Roman" w:cs="Times New Roman"/>
          <w:b/>
          <w:bCs/>
          <w:i/>
          <w:iCs/>
          <w:sz w:val="32"/>
          <w:szCs w:val="32"/>
          <w:lang w:val="en-US"/>
        </w:rPr>
      </w:pPr>
    </w:p>
    <w:p w14:paraId="0FC585E4" w14:textId="27AE35E6" w:rsidR="00844BAB" w:rsidRPr="00A30F5C" w:rsidRDefault="00844BAB" w:rsidP="00844BAB">
      <w:pPr>
        <w:jc w:val="center"/>
        <w:rPr>
          <w:rFonts w:ascii="Times New Roman" w:hAnsi="Times New Roman" w:cs="Times New Roman"/>
          <w:i/>
          <w:iCs/>
          <w:lang w:val="en-US"/>
        </w:rPr>
      </w:pPr>
    </w:p>
    <w:p w14:paraId="25B047B3" w14:textId="55C8BF40" w:rsidR="00844BAB" w:rsidRPr="00A30F5C" w:rsidRDefault="00844BAB" w:rsidP="00844BAB">
      <w:pPr>
        <w:jc w:val="both"/>
        <w:rPr>
          <w:rFonts w:ascii="Times New Roman" w:hAnsi="Times New Roman" w:cs="Times New Roman"/>
        </w:rPr>
      </w:pPr>
      <w:r w:rsidRPr="00A30F5C">
        <w:rPr>
          <w:rFonts w:ascii="Times New Roman" w:hAnsi="Times New Roman" w:cs="Times New Roman"/>
          <w:b/>
          <w:bCs/>
        </w:rPr>
        <w:t xml:space="preserve">Supplementary Data </w:t>
      </w:r>
      <w:r w:rsidR="008F677F">
        <w:rPr>
          <w:rFonts w:ascii="Times New Roman" w:hAnsi="Times New Roman" w:cs="Times New Roman"/>
          <w:b/>
          <w:bCs/>
          <w:lang w:val="en-US"/>
        </w:rPr>
        <w:t>S</w:t>
      </w:r>
      <w:r w:rsidRPr="00A30F5C">
        <w:rPr>
          <w:rFonts w:ascii="Times New Roman" w:hAnsi="Times New Roman" w:cs="Times New Roman"/>
          <w:b/>
          <w:bCs/>
        </w:rPr>
        <w:t>1</w:t>
      </w:r>
      <w:r w:rsidR="006E2563">
        <w:rPr>
          <w:rFonts w:ascii="Times New Roman" w:hAnsi="Times New Roman" w:cs="Times New Roman"/>
          <w:lang w:val="en-US"/>
        </w:rPr>
        <w:t>.</w:t>
      </w:r>
      <w:r w:rsidRPr="00A30F5C">
        <w:rPr>
          <w:rFonts w:ascii="Times New Roman" w:hAnsi="Times New Roman" w:cs="Times New Roman"/>
        </w:rPr>
        <w:t xml:space="preserve"> Passport information of</w:t>
      </w:r>
      <w:r w:rsidR="00F71F93">
        <w:rPr>
          <w:rFonts w:ascii="Times New Roman" w:hAnsi="Times New Roman" w:cs="Times New Roman"/>
          <w:lang w:val="en-US"/>
        </w:rPr>
        <w:t xml:space="preserve"> </w:t>
      </w:r>
      <w:r w:rsidRPr="00A30F5C">
        <w:rPr>
          <w:rFonts w:ascii="Times New Roman" w:hAnsi="Times New Roman" w:cs="Times New Roman"/>
        </w:rPr>
        <w:t>475 KRICE_CORE (Korean World Rice Collection) rice accessions used in this study.</w:t>
      </w:r>
    </w:p>
    <w:p w14:paraId="76BB6DBF" w14:textId="77777777" w:rsidR="00844BAB" w:rsidRPr="00A30F5C" w:rsidRDefault="00844BAB" w:rsidP="00844BAB">
      <w:pPr>
        <w:jc w:val="both"/>
        <w:rPr>
          <w:rFonts w:ascii="Times New Roman" w:hAnsi="Times New Roman" w:cs="Times New Roman"/>
        </w:rPr>
      </w:pPr>
    </w:p>
    <w:p w14:paraId="0F6E42C8" w14:textId="115DDA63" w:rsidR="00844BAB" w:rsidRPr="00A30F5C" w:rsidRDefault="00844BAB" w:rsidP="00844BAB">
      <w:pPr>
        <w:jc w:val="both"/>
        <w:rPr>
          <w:rFonts w:ascii="Times New Roman" w:hAnsi="Times New Roman" w:cs="Times New Roman"/>
          <w:lang w:val="en-US"/>
        </w:rPr>
      </w:pPr>
      <w:r w:rsidRPr="00A30F5C">
        <w:rPr>
          <w:rFonts w:ascii="Times New Roman" w:hAnsi="Times New Roman" w:cs="Times New Roman"/>
          <w:b/>
          <w:bCs/>
          <w:lang w:val="en-US"/>
        </w:rPr>
        <w:t xml:space="preserve">Supplementary Data </w:t>
      </w:r>
      <w:r w:rsidR="008F677F">
        <w:rPr>
          <w:rFonts w:ascii="Times New Roman" w:hAnsi="Times New Roman" w:cs="Times New Roman"/>
          <w:b/>
          <w:bCs/>
          <w:lang w:val="en-US"/>
        </w:rPr>
        <w:t>S</w:t>
      </w:r>
      <w:r w:rsidRPr="00A30F5C">
        <w:rPr>
          <w:rFonts w:ascii="Times New Roman" w:hAnsi="Times New Roman" w:cs="Times New Roman"/>
          <w:b/>
          <w:bCs/>
          <w:lang w:val="en-US"/>
        </w:rPr>
        <w:t>2</w:t>
      </w:r>
      <w:r w:rsidR="006E2563">
        <w:rPr>
          <w:rFonts w:ascii="Times New Roman" w:hAnsi="Times New Roman" w:cs="Times New Roman"/>
          <w:lang w:val="en-US"/>
        </w:rPr>
        <w:t>.</w:t>
      </w:r>
      <w:r w:rsidRPr="00A30F5C">
        <w:rPr>
          <w:rFonts w:ascii="Times New Roman" w:hAnsi="Times New Roman" w:cs="Times New Roman"/>
          <w:lang w:val="en-US"/>
        </w:rPr>
        <w:t xml:space="preserve"> List of 475 accessions</w:t>
      </w:r>
      <w:r w:rsidR="00F71F93">
        <w:rPr>
          <w:rFonts w:ascii="Times New Roman" w:hAnsi="Times New Roman" w:cs="Times New Roman"/>
          <w:lang w:val="en-US"/>
        </w:rPr>
        <w:t xml:space="preserve"> of Korean rice collection</w:t>
      </w:r>
      <w:r w:rsidRPr="00A30F5C">
        <w:rPr>
          <w:rFonts w:ascii="Times New Roman" w:hAnsi="Times New Roman" w:cs="Times New Roman"/>
          <w:lang w:val="en-US"/>
        </w:rPr>
        <w:t xml:space="preserve"> indicating raw data for different genetic variants (SNPs and </w:t>
      </w:r>
      <w:proofErr w:type="spellStart"/>
      <w:r w:rsidRPr="00A30F5C">
        <w:rPr>
          <w:rFonts w:ascii="Times New Roman" w:hAnsi="Times New Roman" w:cs="Times New Roman"/>
          <w:lang w:val="en-US"/>
        </w:rPr>
        <w:t>InDels</w:t>
      </w:r>
      <w:proofErr w:type="spellEnd"/>
      <w:r w:rsidRPr="00A30F5C">
        <w:rPr>
          <w:rFonts w:ascii="Times New Roman" w:hAnsi="Times New Roman" w:cs="Times New Roman"/>
          <w:lang w:val="en-US"/>
        </w:rPr>
        <w:t xml:space="preserve">) within the gene region of </w:t>
      </w:r>
      <w:r w:rsidRPr="00A30F5C">
        <w:rPr>
          <w:rFonts w:ascii="Times New Roman" w:hAnsi="Times New Roman" w:cs="Times New Roman"/>
          <w:i/>
          <w:iCs/>
          <w:lang w:val="en-US"/>
        </w:rPr>
        <w:t>GBSSI</w:t>
      </w:r>
      <w:r w:rsidRPr="00A30F5C">
        <w:rPr>
          <w:rFonts w:ascii="Times New Roman" w:hAnsi="Times New Roman" w:cs="Times New Roman"/>
          <w:lang w:val="en-US"/>
        </w:rPr>
        <w:t xml:space="preserve"> by haplotyping. Originally, we found a total of 59 haplotypes, representing 371 positions by SNPs (single nucleotide polymorphism) and </w:t>
      </w:r>
      <w:proofErr w:type="spellStart"/>
      <w:r w:rsidRPr="00A30F5C">
        <w:rPr>
          <w:rFonts w:ascii="Times New Roman" w:hAnsi="Times New Roman" w:cs="Times New Roman"/>
          <w:lang w:val="en-US"/>
        </w:rPr>
        <w:t>InDels</w:t>
      </w:r>
      <w:proofErr w:type="spellEnd"/>
      <w:r w:rsidRPr="00A30F5C">
        <w:rPr>
          <w:rFonts w:ascii="Times New Roman" w:hAnsi="Times New Roman" w:cs="Times New Roman"/>
          <w:lang w:val="en-US"/>
        </w:rPr>
        <w:t xml:space="preserve"> (Insertions or Deletions) detected in both exons and introns including UTR (untranslated regions) of 5' and 3'. Columns for codon and amino acid (AA) were supported for the positions where SNP substitutions in exons were identified.</w:t>
      </w:r>
    </w:p>
    <w:p w14:paraId="217096E8" w14:textId="77777777" w:rsidR="00844BAB" w:rsidRPr="00A30F5C" w:rsidRDefault="00844BAB" w:rsidP="00844BAB">
      <w:pPr>
        <w:jc w:val="both"/>
        <w:rPr>
          <w:rFonts w:ascii="Times New Roman" w:hAnsi="Times New Roman" w:cs="Times New Roman"/>
          <w:lang w:val="en-US"/>
        </w:rPr>
      </w:pPr>
    </w:p>
    <w:p w14:paraId="1404B904" w14:textId="7FDAB6EA" w:rsidR="00844BAB" w:rsidRPr="00A30F5C" w:rsidRDefault="00844BAB" w:rsidP="00844BAB">
      <w:pPr>
        <w:jc w:val="both"/>
        <w:rPr>
          <w:rFonts w:ascii="Times New Roman" w:hAnsi="Times New Roman" w:cs="Times New Roman"/>
          <w:lang w:val="en-US"/>
        </w:rPr>
      </w:pPr>
      <w:r w:rsidRPr="00A30F5C">
        <w:rPr>
          <w:rFonts w:ascii="Times New Roman" w:hAnsi="Times New Roman" w:cs="Times New Roman"/>
          <w:b/>
          <w:bCs/>
          <w:lang w:val="en-US"/>
        </w:rPr>
        <w:t xml:space="preserve">Supplementary Data </w:t>
      </w:r>
      <w:r w:rsidR="008F677F">
        <w:rPr>
          <w:rFonts w:ascii="Times New Roman" w:hAnsi="Times New Roman" w:cs="Times New Roman"/>
          <w:b/>
          <w:bCs/>
          <w:lang w:val="en-US"/>
        </w:rPr>
        <w:t>S</w:t>
      </w:r>
      <w:r w:rsidRPr="00A30F5C">
        <w:rPr>
          <w:rFonts w:ascii="Times New Roman" w:hAnsi="Times New Roman" w:cs="Times New Roman"/>
          <w:b/>
          <w:bCs/>
          <w:lang w:val="en-US"/>
        </w:rPr>
        <w:t>3</w:t>
      </w:r>
      <w:r w:rsidR="006E2563">
        <w:rPr>
          <w:rFonts w:ascii="Times New Roman" w:hAnsi="Times New Roman" w:cs="Times New Roman"/>
          <w:lang w:val="en-US"/>
        </w:rPr>
        <w:t>.</w:t>
      </w:r>
      <w:r w:rsidRPr="00A30F5C">
        <w:rPr>
          <w:rFonts w:ascii="Times New Roman" w:hAnsi="Times New Roman" w:cs="Times New Roman"/>
          <w:lang w:val="en-US"/>
        </w:rPr>
        <w:t xml:space="preserve"> Haplotyping revealed a list of 59 haplotypes including all 43 SNPs (single nucleotide polymorphism) (12 Non-synonymous and 3</w:t>
      </w:r>
      <w:r w:rsidR="00BB6D4D">
        <w:rPr>
          <w:rFonts w:ascii="Times New Roman" w:hAnsi="Times New Roman" w:cs="Times New Roman"/>
          <w:lang w:val="en-US"/>
        </w:rPr>
        <w:t xml:space="preserve">1 </w:t>
      </w:r>
      <w:r w:rsidRPr="00A30F5C">
        <w:rPr>
          <w:rFonts w:ascii="Times New Roman" w:hAnsi="Times New Roman" w:cs="Times New Roman"/>
          <w:lang w:val="en-US"/>
        </w:rPr>
        <w:t xml:space="preserve">Synonymous) and 70 </w:t>
      </w:r>
      <w:proofErr w:type="spellStart"/>
      <w:r w:rsidRPr="00A30F5C">
        <w:rPr>
          <w:rFonts w:ascii="Times New Roman" w:hAnsi="Times New Roman" w:cs="Times New Roman"/>
          <w:lang w:val="en-US"/>
        </w:rPr>
        <w:t>InDels</w:t>
      </w:r>
      <w:proofErr w:type="spellEnd"/>
      <w:r w:rsidRPr="00A30F5C">
        <w:rPr>
          <w:rFonts w:ascii="Times New Roman" w:hAnsi="Times New Roman" w:cs="Times New Roman"/>
          <w:lang w:val="en-US"/>
        </w:rPr>
        <w:t xml:space="preserve"> (insertions or deletions) detected in the gene region of </w:t>
      </w:r>
      <w:r w:rsidRPr="00A30F5C">
        <w:rPr>
          <w:rFonts w:ascii="Times New Roman" w:hAnsi="Times New Roman" w:cs="Times New Roman"/>
          <w:i/>
          <w:iCs/>
          <w:lang w:val="en-US"/>
        </w:rPr>
        <w:t>GBSSI</w:t>
      </w:r>
      <w:r w:rsidRPr="00A30F5C">
        <w:rPr>
          <w:rFonts w:ascii="Times New Roman" w:hAnsi="Times New Roman" w:cs="Times New Roman"/>
          <w:lang w:val="en-US"/>
        </w:rPr>
        <w:t xml:space="preserve"> in 475 </w:t>
      </w:r>
      <w:r w:rsidR="00F71F93">
        <w:rPr>
          <w:rFonts w:ascii="Times New Roman" w:hAnsi="Times New Roman" w:cs="Times New Roman"/>
          <w:lang w:val="en-US"/>
        </w:rPr>
        <w:t xml:space="preserve">accessions of Korean </w:t>
      </w:r>
      <w:r w:rsidRPr="00A30F5C">
        <w:rPr>
          <w:rFonts w:ascii="Times New Roman" w:hAnsi="Times New Roman" w:cs="Times New Roman"/>
          <w:lang w:val="en-US"/>
        </w:rPr>
        <w:t xml:space="preserve">rice </w:t>
      </w:r>
      <w:r w:rsidR="00F71F93">
        <w:rPr>
          <w:rFonts w:ascii="Times New Roman" w:hAnsi="Times New Roman" w:cs="Times New Roman"/>
          <w:lang w:val="en-US"/>
        </w:rPr>
        <w:t>collection</w:t>
      </w:r>
      <w:r w:rsidRPr="00A30F5C">
        <w:rPr>
          <w:rFonts w:ascii="Times New Roman" w:hAnsi="Times New Roman" w:cs="Times New Roman"/>
          <w:lang w:val="en-US"/>
        </w:rPr>
        <w:t xml:space="preserve">. In this data, detected variants (SNPs and </w:t>
      </w:r>
      <w:proofErr w:type="spellStart"/>
      <w:r w:rsidRPr="00A30F5C">
        <w:rPr>
          <w:rFonts w:ascii="Times New Roman" w:hAnsi="Times New Roman" w:cs="Times New Roman"/>
          <w:lang w:val="en-US"/>
        </w:rPr>
        <w:t>InDels</w:t>
      </w:r>
      <w:proofErr w:type="spellEnd"/>
      <w:r w:rsidRPr="00A30F5C">
        <w:rPr>
          <w:rFonts w:ascii="Times New Roman" w:hAnsi="Times New Roman" w:cs="Times New Roman"/>
          <w:lang w:val="en-US"/>
        </w:rPr>
        <w:t>) were summarized only from exons. Condon changes together with amino acid transition due to SNP substitutions were also supported at each position of coding regions.</w:t>
      </w:r>
    </w:p>
    <w:p w14:paraId="143A9770" w14:textId="77777777" w:rsidR="00844BAB" w:rsidRPr="00A30F5C" w:rsidRDefault="00844BAB" w:rsidP="00844BAB">
      <w:pPr>
        <w:jc w:val="both"/>
        <w:rPr>
          <w:rFonts w:ascii="Times New Roman" w:hAnsi="Times New Roman" w:cs="Times New Roman"/>
          <w:lang w:val="en-US"/>
        </w:rPr>
      </w:pPr>
    </w:p>
    <w:p w14:paraId="2099A4ED" w14:textId="0ED95B10" w:rsidR="00F71F93" w:rsidRDefault="00844BAB" w:rsidP="00F71F93">
      <w:pPr>
        <w:jc w:val="both"/>
        <w:rPr>
          <w:rFonts w:ascii="Times New Roman" w:hAnsi="Times New Roman" w:cs="Times New Roman"/>
          <w:lang w:val="en-US"/>
        </w:rPr>
        <w:sectPr w:rsidR="00F71F93" w:rsidSect="00022552">
          <w:headerReference w:type="default" r:id="rId8"/>
          <w:pgSz w:w="11900" w:h="16840"/>
          <w:pgMar w:top="1440" w:right="1440" w:bottom="1440" w:left="1440" w:header="708" w:footer="708" w:gutter="0"/>
          <w:cols w:space="708"/>
          <w:docGrid w:linePitch="360"/>
        </w:sectPr>
      </w:pPr>
      <w:r w:rsidRPr="00A30F5C">
        <w:rPr>
          <w:rFonts w:ascii="Times New Roman" w:hAnsi="Times New Roman" w:cs="Times New Roman"/>
          <w:b/>
          <w:bCs/>
          <w:lang w:val="en-US"/>
        </w:rPr>
        <w:t xml:space="preserve">Supplementary Data </w:t>
      </w:r>
      <w:r w:rsidR="008F677F">
        <w:rPr>
          <w:rFonts w:ascii="Times New Roman" w:hAnsi="Times New Roman" w:cs="Times New Roman"/>
          <w:b/>
          <w:bCs/>
          <w:lang w:val="en-US"/>
        </w:rPr>
        <w:t>S</w:t>
      </w:r>
      <w:r w:rsidRPr="00A30F5C">
        <w:rPr>
          <w:rFonts w:ascii="Times New Roman" w:hAnsi="Times New Roman" w:cs="Times New Roman"/>
          <w:b/>
          <w:bCs/>
          <w:lang w:val="en-US"/>
        </w:rPr>
        <w:t>4</w:t>
      </w:r>
      <w:r w:rsidR="006E2563">
        <w:rPr>
          <w:rFonts w:ascii="Times New Roman" w:hAnsi="Times New Roman" w:cs="Times New Roman"/>
          <w:lang w:val="en-US"/>
        </w:rPr>
        <w:t>.</w:t>
      </w:r>
      <w:r w:rsidRPr="00A30F5C">
        <w:rPr>
          <w:rFonts w:ascii="Times New Roman" w:hAnsi="Times New Roman" w:cs="Times New Roman"/>
          <w:lang w:val="en-US"/>
        </w:rPr>
        <w:t xml:space="preserve"> List of 139 haplotypes generated from haplotyping analysis of 3000 rice within the gene region of </w:t>
      </w:r>
      <w:r w:rsidRPr="00A30F5C">
        <w:rPr>
          <w:rFonts w:ascii="Times New Roman" w:hAnsi="Times New Roman" w:cs="Times New Roman"/>
          <w:i/>
          <w:iCs/>
          <w:lang w:val="en-US"/>
        </w:rPr>
        <w:t>GB</w:t>
      </w:r>
      <w:r w:rsidR="002C1E32">
        <w:rPr>
          <w:rFonts w:ascii="Times New Roman" w:hAnsi="Times New Roman" w:cs="Times New Roman"/>
          <w:i/>
          <w:iCs/>
          <w:lang w:val="en-US"/>
        </w:rPr>
        <w:t>S</w:t>
      </w:r>
      <w:r w:rsidRPr="00A30F5C">
        <w:rPr>
          <w:rFonts w:ascii="Times New Roman" w:hAnsi="Times New Roman" w:cs="Times New Roman"/>
          <w:i/>
          <w:iCs/>
          <w:lang w:val="en-US"/>
        </w:rPr>
        <w:t>S</w:t>
      </w:r>
      <w:r w:rsidR="002C1E32">
        <w:rPr>
          <w:rFonts w:ascii="Times New Roman" w:hAnsi="Times New Roman" w:cs="Times New Roman"/>
          <w:i/>
          <w:iCs/>
          <w:lang w:val="en-US"/>
        </w:rPr>
        <w:t>I</w:t>
      </w:r>
      <w:r w:rsidR="00F71F93">
        <w:rPr>
          <w:rFonts w:ascii="Times New Roman" w:hAnsi="Times New Roman" w:cs="Times New Roman"/>
          <w:i/>
          <w:iCs/>
          <w:lang w:val="en-US"/>
        </w:rPr>
        <w:t>.</w:t>
      </w:r>
    </w:p>
    <w:p w14:paraId="63B68E46" w14:textId="2F6CD1E8" w:rsidR="006E2563" w:rsidRDefault="006E2563" w:rsidP="006E2563">
      <w:pPr>
        <w:jc w:val="center"/>
        <w:rPr>
          <w:rFonts w:ascii="Times New Roman" w:hAnsi="Times New Roman" w:cs="Times New Roman"/>
          <w:b/>
          <w:bCs/>
          <w:i/>
          <w:iCs/>
          <w:sz w:val="32"/>
          <w:szCs w:val="32"/>
          <w:lang w:val="en-US"/>
        </w:rPr>
      </w:pPr>
      <w:r w:rsidRPr="006E2563">
        <w:rPr>
          <w:rFonts w:ascii="Times New Roman" w:hAnsi="Times New Roman" w:cs="Times New Roman"/>
          <w:b/>
          <w:bCs/>
          <w:i/>
          <w:iCs/>
          <w:sz w:val="32"/>
          <w:szCs w:val="32"/>
          <w:lang w:val="en-US"/>
        </w:rPr>
        <w:lastRenderedPageBreak/>
        <w:t>Supplementary Tables</w:t>
      </w:r>
    </w:p>
    <w:p w14:paraId="7CBD87F8" w14:textId="77777777" w:rsidR="006E2563" w:rsidRPr="006E2563" w:rsidRDefault="006E2563" w:rsidP="006E2563">
      <w:pPr>
        <w:jc w:val="center"/>
        <w:rPr>
          <w:rFonts w:ascii="Times New Roman" w:hAnsi="Times New Roman" w:cs="Times New Roman"/>
          <w:b/>
          <w:bCs/>
          <w:i/>
          <w:iCs/>
          <w:sz w:val="32"/>
          <w:szCs w:val="32"/>
          <w:lang w:val="en-US"/>
        </w:rPr>
      </w:pPr>
    </w:p>
    <w:p w14:paraId="4154011D" w14:textId="313D2558" w:rsidR="00A42FFD" w:rsidRPr="00A30F5C" w:rsidRDefault="00B31617">
      <w:pPr>
        <w:rPr>
          <w:rFonts w:ascii="Times New Roman" w:hAnsi="Times New Roman" w:cs="Times New Roman"/>
          <w:lang w:val="en-US"/>
        </w:rPr>
      </w:pPr>
      <w:r w:rsidRPr="00A30F5C">
        <w:rPr>
          <w:rFonts w:ascii="Times New Roman" w:hAnsi="Times New Roman" w:cs="Times New Roman"/>
          <w:lang w:val="en-US"/>
        </w:rPr>
        <w:t>S</w:t>
      </w:r>
      <w:r w:rsidRPr="00A30F5C">
        <w:rPr>
          <w:rFonts w:ascii="Times New Roman" w:hAnsi="Times New Roman" w:cs="Times New Roman"/>
          <w:b/>
          <w:bCs/>
          <w:lang w:val="en-US"/>
        </w:rPr>
        <w:t>upplementary Table 1</w:t>
      </w:r>
      <w:r w:rsidR="00677DE2" w:rsidRPr="00A30F5C">
        <w:rPr>
          <w:rFonts w:ascii="Times New Roman" w:hAnsi="Times New Roman" w:cs="Times New Roman"/>
          <w:lang w:val="en-US"/>
        </w:rPr>
        <w:t>.</w:t>
      </w:r>
      <w:r w:rsidR="00677DE2" w:rsidRPr="00A30F5C">
        <w:rPr>
          <w:rFonts w:ascii="Times New Roman" w:hAnsi="Times New Roman" w:cs="Times New Roman"/>
          <w:lang w:val="en-US"/>
        </w:rPr>
        <w:tab/>
      </w:r>
      <w:r w:rsidRPr="00A30F5C">
        <w:rPr>
          <w:rFonts w:ascii="Times New Roman" w:hAnsi="Times New Roman" w:cs="Times New Roman"/>
          <w:lang w:val="en-US"/>
        </w:rPr>
        <w:t xml:space="preserve">Summary of </w:t>
      </w:r>
      <w:r w:rsidR="00844BAB" w:rsidRPr="00A30F5C">
        <w:rPr>
          <w:rFonts w:ascii="Times New Roman" w:hAnsi="Times New Roman" w:cs="Times New Roman"/>
          <w:lang w:val="en-US"/>
        </w:rPr>
        <w:t xml:space="preserve">475 accessions of Korean </w:t>
      </w:r>
      <w:r w:rsidR="00CD7FC7">
        <w:rPr>
          <w:rFonts w:ascii="Times New Roman" w:hAnsi="Times New Roman" w:cs="Times New Roman"/>
          <w:lang w:val="en-US"/>
        </w:rPr>
        <w:t xml:space="preserve">world </w:t>
      </w:r>
      <w:r w:rsidRPr="00A30F5C">
        <w:rPr>
          <w:rFonts w:ascii="Times New Roman" w:hAnsi="Times New Roman" w:cs="Times New Roman"/>
          <w:lang w:val="en-US"/>
        </w:rPr>
        <w:t xml:space="preserve">rice </w:t>
      </w:r>
      <w:r w:rsidR="00844BAB" w:rsidRPr="00A30F5C">
        <w:rPr>
          <w:rFonts w:ascii="Times New Roman" w:hAnsi="Times New Roman" w:cs="Times New Roman"/>
          <w:lang w:val="en-US"/>
        </w:rPr>
        <w:t>collection</w:t>
      </w:r>
      <w:r w:rsidR="00677DE2" w:rsidRPr="00A30F5C">
        <w:rPr>
          <w:rFonts w:ascii="Times New Roman" w:hAnsi="Times New Roman" w:cs="Times New Roman"/>
          <w:lang w:val="en-US"/>
        </w:rPr>
        <w:t xml:space="preserve"> based on their accession</w:t>
      </w:r>
      <w:r w:rsidRPr="00A30F5C">
        <w:rPr>
          <w:rFonts w:ascii="Times New Roman" w:hAnsi="Times New Roman" w:cs="Times New Roman"/>
          <w:lang w:val="en-US"/>
        </w:rPr>
        <w:t xml:space="preserve"> number</w:t>
      </w:r>
      <w:r w:rsidR="00677DE2" w:rsidRPr="00A30F5C">
        <w:rPr>
          <w:rFonts w:ascii="Times New Roman" w:hAnsi="Times New Roman" w:cs="Times New Roman"/>
          <w:lang w:val="en-US"/>
        </w:rPr>
        <w:t xml:space="preserve">s </w:t>
      </w:r>
      <w:r w:rsidRPr="00A30F5C">
        <w:rPr>
          <w:rFonts w:ascii="Times New Roman" w:hAnsi="Times New Roman" w:cs="Times New Roman"/>
          <w:lang w:val="en-US"/>
        </w:rPr>
        <w:t>by means of different types</w:t>
      </w:r>
    </w:p>
    <w:p w14:paraId="51F3C0D0" w14:textId="77777777" w:rsidR="00B31617" w:rsidRPr="00A30F5C" w:rsidRDefault="00B31617">
      <w:pPr>
        <w:rPr>
          <w:rFonts w:ascii="Times New Roman" w:hAnsi="Times New Roman" w:cs="Times New Roman"/>
          <w:lang w:val="en-US"/>
        </w:rPr>
      </w:pPr>
    </w:p>
    <w:tbl>
      <w:tblPr>
        <w:tblStyle w:val="TableGrid"/>
        <w:tblW w:w="5000" w:type="pct"/>
        <w:tblLook w:val="04A0" w:firstRow="1" w:lastRow="0" w:firstColumn="1" w:lastColumn="0" w:noHBand="0" w:noVBand="1"/>
      </w:tblPr>
      <w:tblGrid>
        <w:gridCol w:w="2023"/>
        <w:gridCol w:w="2264"/>
        <w:gridCol w:w="2264"/>
        <w:gridCol w:w="2889"/>
      </w:tblGrid>
      <w:tr w:rsidR="00E40C31" w:rsidRPr="00A30F5C" w14:paraId="50D968E5" w14:textId="77777777" w:rsidTr="00A64500">
        <w:tc>
          <w:tcPr>
            <w:tcW w:w="1072" w:type="pct"/>
            <w:tcBorders>
              <w:top w:val="single" w:sz="4" w:space="0" w:color="auto"/>
              <w:left w:val="nil"/>
              <w:bottom w:val="single" w:sz="4" w:space="0" w:color="auto"/>
              <w:right w:val="nil"/>
            </w:tcBorders>
            <w:vAlign w:val="center"/>
          </w:tcPr>
          <w:p w14:paraId="3E3AEE51" w14:textId="4D1716D5"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Varietal Type</w:t>
            </w:r>
          </w:p>
        </w:tc>
        <w:tc>
          <w:tcPr>
            <w:tcW w:w="2398" w:type="pct"/>
            <w:gridSpan w:val="2"/>
            <w:tcBorders>
              <w:top w:val="single" w:sz="4" w:space="0" w:color="auto"/>
              <w:left w:val="nil"/>
              <w:bottom w:val="single" w:sz="4" w:space="0" w:color="auto"/>
              <w:right w:val="nil"/>
            </w:tcBorders>
            <w:vAlign w:val="center"/>
          </w:tcPr>
          <w:p w14:paraId="30345AB9" w14:textId="7BA9DAC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No. of Rice Accessions Occupied</w:t>
            </w:r>
          </w:p>
        </w:tc>
        <w:tc>
          <w:tcPr>
            <w:tcW w:w="1530" w:type="pct"/>
            <w:tcBorders>
              <w:top w:val="single" w:sz="4" w:space="0" w:color="auto"/>
              <w:left w:val="nil"/>
              <w:bottom w:val="single" w:sz="4" w:space="0" w:color="auto"/>
              <w:right w:val="nil"/>
            </w:tcBorders>
            <w:vAlign w:val="center"/>
          </w:tcPr>
          <w:p w14:paraId="1421FCF8" w14:textId="6C91CB62"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Ecotype</w:t>
            </w:r>
          </w:p>
        </w:tc>
      </w:tr>
      <w:tr w:rsidR="00E40C31" w:rsidRPr="00A30F5C" w14:paraId="1EC574CF" w14:textId="77777777" w:rsidTr="00A64500">
        <w:trPr>
          <w:trHeight w:val="1041"/>
        </w:trPr>
        <w:tc>
          <w:tcPr>
            <w:tcW w:w="1072" w:type="pct"/>
            <w:tcBorders>
              <w:top w:val="nil"/>
              <w:left w:val="nil"/>
              <w:bottom w:val="single" w:sz="4" w:space="0" w:color="auto"/>
              <w:right w:val="nil"/>
            </w:tcBorders>
            <w:vAlign w:val="center"/>
          </w:tcPr>
          <w:p w14:paraId="3AF2A912"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Landrace</w:t>
            </w:r>
          </w:p>
        </w:tc>
        <w:tc>
          <w:tcPr>
            <w:tcW w:w="1199" w:type="pct"/>
            <w:tcBorders>
              <w:top w:val="nil"/>
              <w:left w:val="nil"/>
              <w:bottom w:val="single" w:sz="4" w:space="0" w:color="auto"/>
              <w:right w:val="nil"/>
            </w:tcBorders>
            <w:vAlign w:val="center"/>
          </w:tcPr>
          <w:p w14:paraId="4AB97CC4" w14:textId="6CB37093"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49</w:t>
            </w:r>
          </w:p>
        </w:tc>
        <w:tc>
          <w:tcPr>
            <w:tcW w:w="1199" w:type="pct"/>
            <w:vMerge w:val="restart"/>
            <w:tcBorders>
              <w:top w:val="single" w:sz="4" w:space="0" w:color="auto"/>
              <w:left w:val="nil"/>
              <w:bottom w:val="single" w:sz="4" w:space="0" w:color="auto"/>
              <w:right w:val="nil"/>
            </w:tcBorders>
            <w:vAlign w:val="center"/>
          </w:tcPr>
          <w:p w14:paraId="7E1B5917"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45</w:t>
            </w:r>
          </w:p>
          <w:p w14:paraId="10A4079F"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20</w:t>
            </w:r>
          </w:p>
          <w:p w14:paraId="6701725A"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9</w:t>
            </w:r>
          </w:p>
          <w:p w14:paraId="11A37CD0"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2</w:t>
            </w:r>
          </w:p>
          <w:p w14:paraId="24CBA7CA" w14:textId="47F7E040"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1</w:t>
            </w:r>
          </w:p>
        </w:tc>
        <w:tc>
          <w:tcPr>
            <w:tcW w:w="1530" w:type="pct"/>
            <w:vMerge w:val="restart"/>
            <w:tcBorders>
              <w:top w:val="single" w:sz="4" w:space="0" w:color="auto"/>
              <w:left w:val="nil"/>
              <w:bottom w:val="nil"/>
              <w:right w:val="nil"/>
            </w:tcBorders>
            <w:vAlign w:val="center"/>
          </w:tcPr>
          <w:p w14:paraId="52E41867" w14:textId="6389493D"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Temperate Japonica</w:t>
            </w:r>
          </w:p>
          <w:p w14:paraId="48F76B88" w14:textId="77777777"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Indica</w:t>
            </w:r>
          </w:p>
          <w:p w14:paraId="4F954F7B" w14:textId="77777777"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Tropical Japonica</w:t>
            </w:r>
          </w:p>
          <w:p w14:paraId="0C8306C2" w14:textId="77777777" w:rsidR="00E40C31" w:rsidRPr="00A30F5C" w:rsidRDefault="00E40C31" w:rsidP="00486BDD">
            <w:pPr>
              <w:spacing w:before="120" w:after="120"/>
              <w:jc w:val="center"/>
              <w:rPr>
                <w:rFonts w:ascii="Times New Roman" w:hAnsi="Times New Roman" w:cs="Times New Roman"/>
                <w:lang w:val="en-US"/>
              </w:rPr>
            </w:pPr>
            <w:proofErr w:type="spellStart"/>
            <w:r w:rsidRPr="00A30F5C">
              <w:rPr>
                <w:rFonts w:ascii="Times New Roman" w:hAnsi="Times New Roman" w:cs="Times New Roman"/>
                <w:lang w:val="en-US"/>
              </w:rPr>
              <w:t>Aus</w:t>
            </w:r>
            <w:proofErr w:type="spellEnd"/>
          </w:p>
          <w:p w14:paraId="39916A8C" w14:textId="3EDABD8C"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Admixture</w:t>
            </w:r>
          </w:p>
        </w:tc>
      </w:tr>
      <w:tr w:rsidR="00E40C31" w:rsidRPr="00A30F5C" w14:paraId="078DF6E5" w14:textId="77777777" w:rsidTr="00A64500">
        <w:tc>
          <w:tcPr>
            <w:tcW w:w="1072" w:type="pct"/>
            <w:tcBorders>
              <w:top w:val="single" w:sz="4" w:space="0" w:color="auto"/>
              <w:left w:val="nil"/>
              <w:bottom w:val="single" w:sz="4" w:space="0" w:color="auto"/>
              <w:right w:val="nil"/>
            </w:tcBorders>
            <w:vAlign w:val="center"/>
          </w:tcPr>
          <w:p w14:paraId="3A278D0D"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Weedy</w:t>
            </w:r>
          </w:p>
        </w:tc>
        <w:tc>
          <w:tcPr>
            <w:tcW w:w="1199" w:type="pct"/>
            <w:tcBorders>
              <w:top w:val="single" w:sz="4" w:space="0" w:color="auto"/>
              <w:left w:val="nil"/>
              <w:bottom w:val="single" w:sz="4" w:space="0" w:color="auto"/>
              <w:right w:val="nil"/>
            </w:tcBorders>
            <w:vAlign w:val="center"/>
          </w:tcPr>
          <w:p w14:paraId="60680D61" w14:textId="5035C731"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28</w:t>
            </w:r>
          </w:p>
        </w:tc>
        <w:tc>
          <w:tcPr>
            <w:tcW w:w="1199" w:type="pct"/>
            <w:vMerge/>
            <w:tcBorders>
              <w:top w:val="single" w:sz="4" w:space="0" w:color="auto"/>
              <w:left w:val="nil"/>
              <w:bottom w:val="single" w:sz="4" w:space="0" w:color="auto"/>
              <w:right w:val="nil"/>
            </w:tcBorders>
            <w:vAlign w:val="center"/>
          </w:tcPr>
          <w:p w14:paraId="37628031" w14:textId="48F454DA" w:rsidR="00E40C31" w:rsidRPr="00A30F5C" w:rsidRDefault="00E40C31" w:rsidP="00E45916">
            <w:pPr>
              <w:spacing w:before="120" w:after="120"/>
              <w:jc w:val="center"/>
              <w:rPr>
                <w:rFonts w:ascii="Times New Roman" w:hAnsi="Times New Roman" w:cs="Times New Roman"/>
                <w:lang w:val="en-US"/>
              </w:rPr>
            </w:pPr>
          </w:p>
        </w:tc>
        <w:tc>
          <w:tcPr>
            <w:tcW w:w="1530" w:type="pct"/>
            <w:vMerge/>
            <w:tcBorders>
              <w:top w:val="nil"/>
              <w:left w:val="nil"/>
              <w:bottom w:val="single" w:sz="4" w:space="0" w:color="auto"/>
              <w:right w:val="nil"/>
            </w:tcBorders>
            <w:vAlign w:val="center"/>
          </w:tcPr>
          <w:p w14:paraId="2A715FBF" w14:textId="38A59E1F" w:rsidR="00E40C31" w:rsidRPr="00A30F5C" w:rsidRDefault="00E40C31" w:rsidP="00E45916">
            <w:pPr>
              <w:spacing w:before="120" w:after="120"/>
              <w:jc w:val="center"/>
              <w:rPr>
                <w:rFonts w:ascii="Times New Roman" w:hAnsi="Times New Roman" w:cs="Times New Roman"/>
                <w:lang w:val="en-US"/>
              </w:rPr>
            </w:pPr>
          </w:p>
        </w:tc>
      </w:tr>
      <w:tr w:rsidR="00E40C31" w:rsidRPr="00A30F5C" w14:paraId="7F52DDF3" w14:textId="77777777" w:rsidTr="00A64500">
        <w:tc>
          <w:tcPr>
            <w:tcW w:w="1072" w:type="pct"/>
            <w:tcBorders>
              <w:top w:val="single" w:sz="4" w:space="0" w:color="auto"/>
              <w:left w:val="nil"/>
              <w:bottom w:val="single" w:sz="4" w:space="0" w:color="auto"/>
              <w:right w:val="nil"/>
            </w:tcBorders>
            <w:vAlign w:val="center"/>
          </w:tcPr>
          <w:p w14:paraId="3C3F1DFC" w14:textId="6DE49A76"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Bred</w:t>
            </w:r>
          </w:p>
        </w:tc>
        <w:tc>
          <w:tcPr>
            <w:tcW w:w="1199" w:type="pct"/>
            <w:tcBorders>
              <w:top w:val="single" w:sz="4" w:space="0" w:color="auto"/>
              <w:left w:val="nil"/>
              <w:bottom w:val="single" w:sz="4" w:space="0" w:color="auto"/>
              <w:right w:val="nil"/>
            </w:tcBorders>
            <w:vAlign w:val="center"/>
          </w:tcPr>
          <w:p w14:paraId="3CDA4799" w14:textId="4B8EB192"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320</w:t>
            </w:r>
          </w:p>
        </w:tc>
        <w:tc>
          <w:tcPr>
            <w:tcW w:w="1199" w:type="pct"/>
            <w:tcBorders>
              <w:top w:val="single" w:sz="4" w:space="0" w:color="auto"/>
              <w:left w:val="nil"/>
              <w:bottom w:val="single" w:sz="4" w:space="0" w:color="auto"/>
              <w:right w:val="nil"/>
            </w:tcBorders>
            <w:vAlign w:val="center"/>
          </w:tcPr>
          <w:p w14:paraId="0535027D"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227</w:t>
            </w:r>
          </w:p>
          <w:p w14:paraId="5212A82A"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70</w:t>
            </w:r>
          </w:p>
          <w:p w14:paraId="2CD84715"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14</w:t>
            </w:r>
          </w:p>
          <w:p w14:paraId="6633A8D4"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5</w:t>
            </w:r>
          </w:p>
          <w:p w14:paraId="00243578"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2</w:t>
            </w:r>
          </w:p>
          <w:p w14:paraId="22AC53E0" w14:textId="0823DF11"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2</w:t>
            </w:r>
          </w:p>
        </w:tc>
        <w:tc>
          <w:tcPr>
            <w:tcW w:w="1530" w:type="pct"/>
            <w:tcBorders>
              <w:top w:val="single" w:sz="4" w:space="0" w:color="auto"/>
              <w:left w:val="nil"/>
              <w:bottom w:val="single" w:sz="4" w:space="0" w:color="auto"/>
              <w:right w:val="nil"/>
            </w:tcBorders>
            <w:vAlign w:val="center"/>
          </w:tcPr>
          <w:p w14:paraId="47838439" w14:textId="77777777"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 xml:space="preserve"> Temperate Japonica</w:t>
            </w:r>
          </w:p>
          <w:p w14:paraId="1B744E82" w14:textId="77777777"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Indica</w:t>
            </w:r>
          </w:p>
          <w:p w14:paraId="57F495DC" w14:textId="77777777"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Tropical Japonica</w:t>
            </w:r>
          </w:p>
          <w:p w14:paraId="5D260172" w14:textId="66E0AD39" w:rsidR="00E40C31" w:rsidRPr="00A30F5C" w:rsidRDefault="00E40C31" w:rsidP="00486BDD">
            <w:pPr>
              <w:spacing w:before="120" w:after="120"/>
              <w:jc w:val="center"/>
              <w:rPr>
                <w:rFonts w:ascii="Times New Roman" w:hAnsi="Times New Roman" w:cs="Times New Roman"/>
                <w:lang w:val="en-US"/>
              </w:rPr>
            </w:pPr>
            <w:proofErr w:type="spellStart"/>
            <w:r w:rsidRPr="00A30F5C">
              <w:rPr>
                <w:rFonts w:ascii="Times New Roman" w:hAnsi="Times New Roman" w:cs="Times New Roman"/>
                <w:lang w:val="en-US"/>
              </w:rPr>
              <w:t>Aus</w:t>
            </w:r>
            <w:proofErr w:type="spellEnd"/>
          </w:p>
          <w:p w14:paraId="5462463D" w14:textId="4785BA05"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Aromatic</w:t>
            </w:r>
          </w:p>
          <w:p w14:paraId="32A58636" w14:textId="16125B2B"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Admixture</w:t>
            </w:r>
          </w:p>
        </w:tc>
      </w:tr>
      <w:tr w:rsidR="00E40C31" w:rsidRPr="00A30F5C" w14:paraId="21CFA6A9" w14:textId="77777777" w:rsidTr="00A64500">
        <w:tc>
          <w:tcPr>
            <w:tcW w:w="1072" w:type="pct"/>
            <w:tcBorders>
              <w:top w:val="single" w:sz="4" w:space="0" w:color="auto"/>
              <w:left w:val="nil"/>
              <w:bottom w:val="single" w:sz="4" w:space="0" w:color="auto"/>
              <w:right w:val="nil"/>
            </w:tcBorders>
            <w:vAlign w:val="center"/>
          </w:tcPr>
          <w:p w14:paraId="45BEEB67" w14:textId="77777777" w:rsidR="00E40C31" w:rsidRPr="00A30F5C" w:rsidRDefault="00E40C31" w:rsidP="00F42732">
            <w:pPr>
              <w:spacing w:before="120" w:after="120"/>
              <w:jc w:val="center"/>
              <w:rPr>
                <w:rFonts w:ascii="Times New Roman" w:hAnsi="Times New Roman" w:cs="Times New Roman"/>
                <w:lang w:val="en-US"/>
              </w:rPr>
            </w:pPr>
            <w:r w:rsidRPr="00A30F5C">
              <w:rPr>
                <w:rFonts w:ascii="Times New Roman" w:hAnsi="Times New Roman" w:cs="Times New Roman"/>
                <w:lang w:val="en-US"/>
              </w:rPr>
              <w:t>Wild</w:t>
            </w:r>
          </w:p>
        </w:tc>
        <w:tc>
          <w:tcPr>
            <w:tcW w:w="1199" w:type="pct"/>
            <w:tcBorders>
              <w:top w:val="single" w:sz="4" w:space="0" w:color="auto"/>
              <w:left w:val="nil"/>
              <w:bottom w:val="single" w:sz="4" w:space="0" w:color="auto"/>
              <w:right w:val="nil"/>
            </w:tcBorders>
            <w:vAlign w:val="center"/>
          </w:tcPr>
          <w:p w14:paraId="4859972C" w14:textId="77777777" w:rsidR="00E40C31" w:rsidRPr="00A30F5C" w:rsidRDefault="00E40C31" w:rsidP="00F42732">
            <w:pPr>
              <w:spacing w:before="120" w:after="120"/>
              <w:jc w:val="center"/>
              <w:rPr>
                <w:rFonts w:ascii="Times New Roman" w:hAnsi="Times New Roman" w:cs="Times New Roman"/>
                <w:lang w:val="en-US"/>
              </w:rPr>
            </w:pPr>
            <w:r w:rsidRPr="00A30F5C">
              <w:rPr>
                <w:rFonts w:ascii="Times New Roman" w:hAnsi="Times New Roman" w:cs="Times New Roman"/>
                <w:lang w:val="en-US"/>
              </w:rPr>
              <w:t>54</w:t>
            </w:r>
          </w:p>
        </w:tc>
        <w:tc>
          <w:tcPr>
            <w:tcW w:w="1199" w:type="pct"/>
            <w:tcBorders>
              <w:top w:val="single" w:sz="4" w:space="0" w:color="auto"/>
              <w:left w:val="nil"/>
              <w:bottom w:val="single" w:sz="4" w:space="0" w:color="auto"/>
              <w:right w:val="nil"/>
            </w:tcBorders>
            <w:vAlign w:val="center"/>
          </w:tcPr>
          <w:p w14:paraId="30095B23" w14:textId="77777777" w:rsidR="00E40C31" w:rsidRPr="00A30F5C" w:rsidRDefault="00E40C31" w:rsidP="00F42732">
            <w:pPr>
              <w:spacing w:before="120" w:after="120"/>
              <w:jc w:val="center"/>
              <w:rPr>
                <w:rFonts w:ascii="Times New Roman" w:hAnsi="Times New Roman" w:cs="Times New Roman"/>
                <w:lang w:val="en-US"/>
              </w:rPr>
            </w:pPr>
          </w:p>
        </w:tc>
        <w:tc>
          <w:tcPr>
            <w:tcW w:w="1530" w:type="pct"/>
            <w:tcBorders>
              <w:top w:val="single" w:sz="4" w:space="0" w:color="auto"/>
              <w:left w:val="nil"/>
              <w:bottom w:val="single" w:sz="4" w:space="0" w:color="auto"/>
              <w:right w:val="nil"/>
            </w:tcBorders>
            <w:vAlign w:val="center"/>
          </w:tcPr>
          <w:p w14:paraId="71FA139F" w14:textId="77777777" w:rsidR="00E40C31" w:rsidRPr="00A30F5C" w:rsidRDefault="00E40C31" w:rsidP="00F42732">
            <w:pPr>
              <w:spacing w:before="120" w:after="120"/>
              <w:jc w:val="center"/>
              <w:rPr>
                <w:rFonts w:ascii="Times New Roman" w:hAnsi="Times New Roman" w:cs="Times New Roman"/>
                <w:lang w:val="en-US"/>
              </w:rPr>
            </w:pPr>
          </w:p>
        </w:tc>
      </w:tr>
      <w:tr w:rsidR="00E40C31" w:rsidRPr="00A30F5C" w14:paraId="5C5041E5" w14:textId="77777777" w:rsidTr="00A64500">
        <w:tc>
          <w:tcPr>
            <w:tcW w:w="1072" w:type="pct"/>
            <w:tcBorders>
              <w:top w:val="single" w:sz="4" w:space="0" w:color="auto"/>
              <w:left w:val="nil"/>
              <w:bottom w:val="single" w:sz="4" w:space="0" w:color="auto"/>
              <w:right w:val="nil"/>
            </w:tcBorders>
            <w:vAlign w:val="center"/>
          </w:tcPr>
          <w:p w14:paraId="7D300AC8" w14:textId="6B060AB3"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Unknown</w:t>
            </w:r>
          </w:p>
        </w:tc>
        <w:tc>
          <w:tcPr>
            <w:tcW w:w="1199" w:type="pct"/>
            <w:tcBorders>
              <w:top w:val="single" w:sz="4" w:space="0" w:color="auto"/>
              <w:left w:val="nil"/>
              <w:bottom w:val="single" w:sz="4" w:space="0" w:color="auto"/>
              <w:right w:val="nil"/>
            </w:tcBorders>
            <w:vAlign w:val="center"/>
          </w:tcPr>
          <w:p w14:paraId="2EF71973" w14:textId="574495B4"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24</w:t>
            </w:r>
          </w:p>
        </w:tc>
        <w:tc>
          <w:tcPr>
            <w:tcW w:w="1199" w:type="pct"/>
            <w:tcBorders>
              <w:top w:val="single" w:sz="4" w:space="0" w:color="auto"/>
              <w:left w:val="nil"/>
              <w:bottom w:val="single" w:sz="4" w:space="0" w:color="auto"/>
              <w:right w:val="nil"/>
            </w:tcBorders>
            <w:vAlign w:val="center"/>
          </w:tcPr>
          <w:p w14:paraId="118C9C45"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7</w:t>
            </w:r>
          </w:p>
          <w:p w14:paraId="2FCE47F3" w14:textId="48960266"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12</w:t>
            </w:r>
          </w:p>
          <w:p w14:paraId="3DE6D780" w14:textId="253A458C"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3</w:t>
            </w:r>
          </w:p>
          <w:p w14:paraId="3DEF5F16" w14:textId="2231CFBF"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2</w:t>
            </w:r>
          </w:p>
        </w:tc>
        <w:tc>
          <w:tcPr>
            <w:tcW w:w="1530" w:type="pct"/>
            <w:tcBorders>
              <w:top w:val="single" w:sz="4" w:space="0" w:color="auto"/>
              <w:left w:val="nil"/>
              <w:bottom w:val="single" w:sz="4" w:space="0" w:color="auto"/>
              <w:right w:val="nil"/>
            </w:tcBorders>
            <w:vAlign w:val="center"/>
          </w:tcPr>
          <w:p w14:paraId="07F655F7" w14:textId="481A8F11"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Temperate Japonica</w:t>
            </w:r>
          </w:p>
          <w:p w14:paraId="104C99C8"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Indica</w:t>
            </w:r>
          </w:p>
          <w:p w14:paraId="65B45835" w14:textId="77777777"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Tropical Japonica</w:t>
            </w:r>
          </w:p>
          <w:p w14:paraId="30E915EF" w14:textId="14061666" w:rsidR="00E40C31" w:rsidRPr="00A30F5C" w:rsidRDefault="00E40C31" w:rsidP="00486BDD">
            <w:pPr>
              <w:spacing w:before="120" w:after="120"/>
              <w:jc w:val="center"/>
              <w:rPr>
                <w:rFonts w:ascii="Times New Roman" w:hAnsi="Times New Roman" w:cs="Times New Roman"/>
                <w:lang w:val="en-US"/>
              </w:rPr>
            </w:pPr>
            <w:proofErr w:type="spellStart"/>
            <w:r w:rsidRPr="00A30F5C">
              <w:rPr>
                <w:rFonts w:ascii="Times New Roman" w:hAnsi="Times New Roman" w:cs="Times New Roman"/>
                <w:lang w:val="en-US"/>
              </w:rPr>
              <w:t>Aus</w:t>
            </w:r>
            <w:proofErr w:type="spellEnd"/>
          </w:p>
        </w:tc>
      </w:tr>
      <w:tr w:rsidR="00E40C31" w:rsidRPr="00A30F5C" w14:paraId="73809E1B" w14:textId="77777777" w:rsidTr="00A64500">
        <w:tc>
          <w:tcPr>
            <w:tcW w:w="1072" w:type="pct"/>
            <w:tcBorders>
              <w:top w:val="single" w:sz="4" w:space="0" w:color="auto"/>
              <w:left w:val="nil"/>
              <w:bottom w:val="single" w:sz="4" w:space="0" w:color="auto"/>
              <w:right w:val="nil"/>
            </w:tcBorders>
            <w:vAlign w:val="center"/>
          </w:tcPr>
          <w:p w14:paraId="009F97DF" w14:textId="41D03174"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Total</w:t>
            </w:r>
          </w:p>
        </w:tc>
        <w:tc>
          <w:tcPr>
            <w:tcW w:w="1199" w:type="pct"/>
            <w:tcBorders>
              <w:top w:val="single" w:sz="4" w:space="0" w:color="auto"/>
              <w:left w:val="nil"/>
              <w:bottom w:val="single" w:sz="4" w:space="0" w:color="auto"/>
              <w:right w:val="nil"/>
            </w:tcBorders>
            <w:vAlign w:val="center"/>
          </w:tcPr>
          <w:p w14:paraId="0DBCE629" w14:textId="18BF5EAB" w:rsidR="00E40C31" w:rsidRPr="00A30F5C" w:rsidRDefault="00E40C31" w:rsidP="00E45916">
            <w:pPr>
              <w:spacing w:before="120" w:after="120"/>
              <w:jc w:val="center"/>
              <w:rPr>
                <w:rFonts w:ascii="Times New Roman" w:hAnsi="Times New Roman" w:cs="Times New Roman"/>
                <w:lang w:val="en-US"/>
              </w:rPr>
            </w:pPr>
            <w:r w:rsidRPr="00A30F5C">
              <w:rPr>
                <w:rFonts w:ascii="Times New Roman" w:hAnsi="Times New Roman" w:cs="Times New Roman"/>
                <w:lang w:val="en-US"/>
              </w:rPr>
              <w:t>475</w:t>
            </w:r>
          </w:p>
        </w:tc>
        <w:tc>
          <w:tcPr>
            <w:tcW w:w="1199" w:type="pct"/>
            <w:tcBorders>
              <w:top w:val="single" w:sz="4" w:space="0" w:color="auto"/>
              <w:left w:val="nil"/>
              <w:bottom w:val="single" w:sz="4" w:space="0" w:color="auto"/>
              <w:right w:val="nil"/>
            </w:tcBorders>
            <w:vAlign w:val="center"/>
          </w:tcPr>
          <w:p w14:paraId="02895A9E" w14:textId="122BED81" w:rsidR="00E40C31" w:rsidRPr="00A30F5C" w:rsidRDefault="00E40C31" w:rsidP="00486BDD">
            <w:pPr>
              <w:spacing w:before="120" w:after="120"/>
              <w:jc w:val="center"/>
              <w:rPr>
                <w:rFonts w:ascii="Times New Roman" w:hAnsi="Times New Roman" w:cs="Times New Roman"/>
                <w:lang w:val="en-US"/>
              </w:rPr>
            </w:pPr>
            <w:r w:rsidRPr="00A30F5C">
              <w:rPr>
                <w:rFonts w:ascii="Times New Roman" w:hAnsi="Times New Roman" w:cs="Times New Roman"/>
                <w:lang w:val="en-US"/>
              </w:rPr>
              <w:t>475</w:t>
            </w:r>
          </w:p>
        </w:tc>
        <w:tc>
          <w:tcPr>
            <w:tcW w:w="1530" w:type="pct"/>
            <w:tcBorders>
              <w:top w:val="single" w:sz="4" w:space="0" w:color="auto"/>
              <w:left w:val="nil"/>
              <w:bottom w:val="single" w:sz="4" w:space="0" w:color="auto"/>
              <w:right w:val="nil"/>
            </w:tcBorders>
            <w:vAlign w:val="center"/>
          </w:tcPr>
          <w:p w14:paraId="5E1726D5" w14:textId="17B12948" w:rsidR="00E40C31" w:rsidRPr="00A30F5C" w:rsidRDefault="00E40C31" w:rsidP="00E45916">
            <w:pPr>
              <w:spacing w:before="120" w:after="120"/>
              <w:jc w:val="center"/>
              <w:rPr>
                <w:rFonts w:ascii="Times New Roman" w:hAnsi="Times New Roman" w:cs="Times New Roman"/>
                <w:lang w:val="en-US"/>
              </w:rPr>
            </w:pPr>
          </w:p>
        </w:tc>
      </w:tr>
    </w:tbl>
    <w:p w14:paraId="2EAC9DC9" w14:textId="77777777" w:rsidR="00F71F93" w:rsidRDefault="00F71F93">
      <w:pPr>
        <w:rPr>
          <w:rFonts w:ascii="Times New Roman" w:hAnsi="Times New Roman" w:cs="Times New Roman"/>
          <w:lang w:val="en-US"/>
        </w:rPr>
        <w:sectPr w:rsidR="00F71F93" w:rsidSect="00DF7E5B">
          <w:pgSz w:w="11900" w:h="16840"/>
          <w:pgMar w:top="1140" w:right="1179" w:bottom="1140" w:left="1281" w:header="720" w:footer="720" w:gutter="0"/>
          <w:cols w:space="720"/>
          <w:docGrid w:linePitch="360"/>
        </w:sectPr>
      </w:pPr>
    </w:p>
    <w:p w14:paraId="3A8CB800" w14:textId="3B972BA8" w:rsidR="00943CBF" w:rsidRPr="00A30F5C" w:rsidRDefault="006872DD" w:rsidP="009D6644">
      <w:pPr>
        <w:jc w:val="both"/>
        <w:rPr>
          <w:rFonts w:ascii="Times New Roman" w:hAnsi="Times New Roman" w:cs="Times New Roman"/>
          <w:lang w:val="en-US"/>
        </w:rPr>
      </w:pPr>
      <w:r w:rsidRPr="00A30F5C">
        <w:rPr>
          <w:rFonts w:ascii="Times New Roman" w:hAnsi="Times New Roman" w:cs="Times New Roman"/>
          <w:b/>
          <w:bCs/>
          <w:lang w:val="en-US"/>
        </w:rPr>
        <w:lastRenderedPageBreak/>
        <w:t>Supplementary Table</w:t>
      </w:r>
      <w:r w:rsidR="00863A7A" w:rsidRPr="00A30F5C">
        <w:rPr>
          <w:rFonts w:ascii="Times New Roman" w:hAnsi="Times New Roman" w:cs="Times New Roman"/>
          <w:b/>
          <w:bCs/>
          <w:lang w:val="en-US"/>
        </w:rPr>
        <w:t xml:space="preserve"> </w:t>
      </w:r>
      <w:r w:rsidR="00E421C2" w:rsidRPr="00A30F5C">
        <w:rPr>
          <w:rFonts w:ascii="Times New Roman" w:hAnsi="Times New Roman" w:cs="Times New Roman"/>
          <w:b/>
          <w:bCs/>
          <w:lang w:val="en-US"/>
        </w:rPr>
        <w:t>2</w:t>
      </w:r>
      <w:r w:rsidR="00677DE2" w:rsidRPr="00A30F5C">
        <w:rPr>
          <w:rFonts w:ascii="Times New Roman" w:hAnsi="Times New Roman" w:cs="Times New Roman"/>
          <w:b/>
          <w:bCs/>
          <w:lang w:val="en-US"/>
        </w:rPr>
        <w:t>.</w:t>
      </w:r>
      <w:r w:rsidR="00677DE2" w:rsidRPr="00A30F5C">
        <w:rPr>
          <w:rFonts w:ascii="Times New Roman" w:hAnsi="Times New Roman" w:cs="Times New Roman"/>
          <w:b/>
          <w:bCs/>
          <w:lang w:val="en-US"/>
        </w:rPr>
        <w:tab/>
      </w:r>
      <w:r w:rsidR="00A42FFD" w:rsidRPr="00A30F5C">
        <w:rPr>
          <w:rFonts w:ascii="Times New Roman" w:hAnsi="Times New Roman" w:cs="Times New Roman"/>
          <w:lang w:val="en-US"/>
        </w:rPr>
        <w:t>Summary of</w:t>
      </w:r>
      <w:r w:rsidR="0005712F" w:rsidRPr="00A30F5C">
        <w:rPr>
          <w:rFonts w:ascii="Times New Roman" w:hAnsi="Times New Roman" w:cs="Times New Roman"/>
          <w:lang w:val="en-US"/>
        </w:rPr>
        <w:t xml:space="preserve"> average</w:t>
      </w:r>
      <w:r w:rsidR="00A42FFD" w:rsidRPr="00A30F5C">
        <w:rPr>
          <w:rFonts w:ascii="Times New Roman" w:hAnsi="Times New Roman" w:cs="Times New Roman"/>
          <w:lang w:val="en-US"/>
        </w:rPr>
        <w:t xml:space="preserve"> nucleotide diversity</w:t>
      </w:r>
      <w:r w:rsidR="0005712F" w:rsidRPr="00A30F5C">
        <w:rPr>
          <w:rFonts w:ascii="Times New Roman" w:hAnsi="Times New Roman" w:cs="Times New Roman"/>
          <w:lang w:val="en-US"/>
        </w:rPr>
        <w:t xml:space="preserve"> (</w:t>
      </w:r>
      <w:r w:rsidR="0005712F" w:rsidRPr="00A30F5C">
        <w:rPr>
          <w:rFonts w:ascii="Times New Roman" w:hAnsi="Times New Roman" w:cs="Times New Roman"/>
        </w:rPr>
        <w:t>π</w:t>
      </w:r>
      <w:r w:rsidR="0005712F" w:rsidRPr="00A30F5C">
        <w:rPr>
          <w:rFonts w:ascii="Times New Roman" w:hAnsi="Times New Roman" w:cs="Times New Roman"/>
          <w:lang w:val="en-US"/>
        </w:rPr>
        <w:t>)</w:t>
      </w:r>
      <w:r w:rsidR="00A42FFD" w:rsidRPr="00A30F5C">
        <w:rPr>
          <w:rFonts w:ascii="Times New Roman" w:hAnsi="Times New Roman" w:cs="Times New Roman"/>
          <w:lang w:val="en-US"/>
        </w:rPr>
        <w:t xml:space="preserve"> and Tajima’s D values within </w:t>
      </w:r>
      <w:r w:rsidR="00A42FFD" w:rsidRPr="00A30F5C">
        <w:rPr>
          <w:rFonts w:ascii="Times New Roman" w:hAnsi="Times New Roman" w:cs="Times New Roman"/>
          <w:i/>
          <w:iCs/>
          <w:lang w:val="en-US"/>
        </w:rPr>
        <w:t>GBSSI</w:t>
      </w:r>
      <w:r w:rsidR="00A42FFD" w:rsidRPr="00A30F5C">
        <w:rPr>
          <w:rFonts w:ascii="Times New Roman" w:hAnsi="Times New Roman" w:cs="Times New Roman"/>
          <w:lang w:val="en-US"/>
        </w:rPr>
        <w:t xml:space="preserve"> gene region of 475</w:t>
      </w:r>
      <w:r w:rsidR="00B14509" w:rsidRPr="00A30F5C">
        <w:rPr>
          <w:rFonts w:ascii="Times New Roman" w:hAnsi="Times New Roman" w:cs="Times New Roman"/>
          <w:lang w:val="en-US"/>
        </w:rPr>
        <w:t xml:space="preserve"> </w:t>
      </w:r>
      <w:r w:rsidR="00677DE2" w:rsidRPr="00A30F5C">
        <w:rPr>
          <w:rFonts w:ascii="Times New Roman" w:hAnsi="Times New Roman" w:cs="Times New Roman"/>
          <w:lang w:val="en-US"/>
        </w:rPr>
        <w:t xml:space="preserve">accessions of Korean </w:t>
      </w:r>
      <w:r w:rsidR="00CD7FC7">
        <w:rPr>
          <w:rFonts w:ascii="Times New Roman" w:hAnsi="Times New Roman" w:cs="Times New Roman"/>
          <w:lang w:val="en-US"/>
        </w:rPr>
        <w:t xml:space="preserve">world </w:t>
      </w:r>
      <w:r w:rsidR="00677DE2" w:rsidRPr="00A30F5C">
        <w:rPr>
          <w:rFonts w:ascii="Times New Roman" w:hAnsi="Times New Roman" w:cs="Times New Roman"/>
          <w:lang w:val="en-US"/>
        </w:rPr>
        <w:t xml:space="preserve">rice collection </w:t>
      </w:r>
      <w:r w:rsidR="009D6644" w:rsidRPr="00A30F5C">
        <w:rPr>
          <w:rFonts w:ascii="Times New Roman" w:hAnsi="Times New Roman" w:cs="Times New Roman"/>
          <w:lang w:val="en-US"/>
        </w:rPr>
        <w:t>by means of different variety types</w:t>
      </w:r>
    </w:p>
    <w:p w14:paraId="0E2265D6" w14:textId="77777777" w:rsidR="006872DD" w:rsidRPr="00A30F5C" w:rsidRDefault="006872DD">
      <w:pPr>
        <w:rPr>
          <w:rFonts w:ascii="Times New Roman" w:hAnsi="Times New Roman" w:cs="Times New Roman"/>
          <w:lang w:val="en-US"/>
        </w:rPr>
      </w:pPr>
    </w:p>
    <w:tbl>
      <w:tblPr>
        <w:tblStyle w:val="TableGrid"/>
        <w:tblW w:w="5000" w:type="pct"/>
        <w:tblLook w:val="04A0" w:firstRow="1" w:lastRow="0" w:firstColumn="1" w:lastColumn="0" w:noHBand="0" w:noVBand="1"/>
      </w:tblPr>
      <w:tblGrid>
        <w:gridCol w:w="2581"/>
        <w:gridCol w:w="4692"/>
        <w:gridCol w:w="2167"/>
      </w:tblGrid>
      <w:tr w:rsidR="006872DD" w:rsidRPr="00A30F5C" w14:paraId="4E006268" w14:textId="77777777" w:rsidTr="003230AA">
        <w:tc>
          <w:tcPr>
            <w:tcW w:w="1367" w:type="pct"/>
            <w:tcBorders>
              <w:left w:val="nil"/>
              <w:bottom w:val="single" w:sz="4" w:space="0" w:color="auto"/>
              <w:right w:val="nil"/>
            </w:tcBorders>
            <w:vAlign w:val="center"/>
          </w:tcPr>
          <w:p w14:paraId="150508FB" w14:textId="557BCA30" w:rsidR="006872DD" w:rsidRPr="00A30F5C" w:rsidRDefault="00A15F37"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Varietal</w:t>
            </w:r>
            <w:r w:rsidR="006872DD" w:rsidRPr="00A30F5C">
              <w:rPr>
                <w:rFonts w:ascii="Times New Roman" w:hAnsi="Times New Roman" w:cs="Times New Roman"/>
                <w:lang w:val="en-US"/>
              </w:rPr>
              <w:t xml:space="preserve"> Type</w:t>
            </w:r>
          </w:p>
        </w:tc>
        <w:tc>
          <w:tcPr>
            <w:tcW w:w="2485" w:type="pct"/>
            <w:tcBorders>
              <w:left w:val="nil"/>
              <w:bottom w:val="single" w:sz="4" w:space="0" w:color="auto"/>
              <w:right w:val="nil"/>
            </w:tcBorders>
          </w:tcPr>
          <w:p w14:paraId="7D363CED" w14:textId="77777777" w:rsidR="006872DD" w:rsidRPr="00A30F5C" w:rsidRDefault="006872DD" w:rsidP="003230AA">
            <w:pPr>
              <w:spacing w:before="120" w:after="120"/>
              <w:rPr>
                <w:rFonts w:ascii="Times New Roman" w:hAnsi="Times New Roman" w:cs="Times New Roman"/>
                <w:lang w:val="en-US"/>
              </w:rPr>
            </w:pPr>
            <w:r w:rsidRPr="00A30F5C">
              <w:rPr>
                <w:rFonts w:ascii="Times New Roman" w:hAnsi="Times New Roman" w:cs="Times New Roman"/>
                <w:lang w:val="en-US"/>
              </w:rPr>
              <w:t>Parameter</w:t>
            </w:r>
          </w:p>
        </w:tc>
        <w:tc>
          <w:tcPr>
            <w:tcW w:w="1148" w:type="pct"/>
            <w:tcBorders>
              <w:left w:val="nil"/>
              <w:bottom w:val="single" w:sz="4" w:space="0" w:color="auto"/>
              <w:right w:val="nil"/>
            </w:tcBorders>
          </w:tcPr>
          <w:p w14:paraId="24CC55B2" w14:textId="77777777"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Value</w:t>
            </w:r>
          </w:p>
        </w:tc>
      </w:tr>
      <w:tr w:rsidR="006872DD" w:rsidRPr="00A30F5C" w14:paraId="7E3760CA" w14:textId="77777777" w:rsidTr="003230AA">
        <w:tc>
          <w:tcPr>
            <w:tcW w:w="1367" w:type="pct"/>
            <w:vMerge w:val="restart"/>
            <w:tcBorders>
              <w:left w:val="nil"/>
              <w:right w:val="nil"/>
            </w:tcBorders>
            <w:vAlign w:val="center"/>
          </w:tcPr>
          <w:p w14:paraId="7FCC1A53" w14:textId="77777777"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Landrace</w:t>
            </w:r>
          </w:p>
        </w:tc>
        <w:tc>
          <w:tcPr>
            <w:tcW w:w="2485" w:type="pct"/>
            <w:tcBorders>
              <w:left w:val="nil"/>
              <w:bottom w:val="nil"/>
              <w:right w:val="nil"/>
            </w:tcBorders>
          </w:tcPr>
          <w:p w14:paraId="541AED98" w14:textId="61F83D3A" w:rsidR="006872DD" w:rsidRPr="00A30F5C" w:rsidRDefault="006872DD" w:rsidP="003230AA">
            <w:pPr>
              <w:spacing w:before="120" w:after="120"/>
              <w:rPr>
                <w:rFonts w:ascii="Times New Roman" w:hAnsi="Times New Roman" w:cs="Times New Roman"/>
                <w:lang w:val="en-US"/>
              </w:rPr>
            </w:pPr>
            <w:r w:rsidRPr="00A30F5C">
              <w:rPr>
                <w:rFonts w:ascii="Times New Roman" w:hAnsi="Times New Roman" w:cs="Times New Roman"/>
                <w:lang w:val="en-US"/>
              </w:rPr>
              <w:t>Nucleotide Diversity (</w:t>
            </w:r>
            <w:r w:rsidRPr="00A30F5C">
              <w:rPr>
                <w:rFonts w:ascii="Times New Roman" w:hAnsi="Times New Roman" w:cs="Times New Roman"/>
              </w:rPr>
              <w:sym w:font="Symbol" w:char="F070"/>
            </w:r>
            <w:r w:rsidRPr="00A30F5C">
              <w:rPr>
                <w:rFonts w:ascii="Times New Roman" w:hAnsi="Times New Roman" w:cs="Times New Roman"/>
                <w:lang w:val="en-US"/>
              </w:rPr>
              <w:t xml:space="preserve"> value)</w:t>
            </w:r>
          </w:p>
        </w:tc>
        <w:tc>
          <w:tcPr>
            <w:tcW w:w="1148" w:type="pct"/>
            <w:tcBorders>
              <w:left w:val="nil"/>
              <w:bottom w:val="nil"/>
              <w:right w:val="nil"/>
            </w:tcBorders>
          </w:tcPr>
          <w:p w14:paraId="2819BB69" w14:textId="34A44835"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0.00</w:t>
            </w:r>
            <w:r w:rsidR="0023225A" w:rsidRPr="00A30F5C">
              <w:rPr>
                <w:rFonts w:ascii="Times New Roman" w:hAnsi="Times New Roman" w:cs="Times New Roman"/>
                <w:lang w:val="en-US"/>
              </w:rPr>
              <w:t>36</w:t>
            </w:r>
          </w:p>
        </w:tc>
      </w:tr>
      <w:tr w:rsidR="006872DD" w:rsidRPr="00A30F5C" w14:paraId="2C79571A" w14:textId="77777777" w:rsidTr="003230AA">
        <w:tc>
          <w:tcPr>
            <w:tcW w:w="1367" w:type="pct"/>
            <w:vMerge/>
            <w:tcBorders>
              <w:left w:val="nil"/>
              <w:bottom w:val="single" w:sz="4" w:space="0" w:color="auto"/>
              <w:right w:val="nil"/>
            </w:tcBorders>
            <w:vAlign w:val="center"/>
          </w:tcPr>
          <w:p w14:paraId="2D8927AF" w14:textId="77777777" w:rsidR="006872DD" w:rsidRPr="00A30F5C" w:rsidRDefault="006872DD" w:rsidP="003230AA">
            <w:pPr>
              <w:spacing w:before="120" w:after="120"/>
              <w:jc w:val="center"/>
              <w:rPr>
                <w:rFonts w:ascii="Times New Roman" w:hAnsi="Times New Roman" w:cs="Times New Roman"/>
                <w:lang w:val="en-US"/>
              </w:rPr>
            </w:pPr>
          </w:p>
        </w:tc>
        <w:tc>
          <w:tcPr>
            <w:tcW w:w="2485" w:type="pct"/>
            <w:tcBorders>
              <w:top w:val="nil"/>
              <w:left w:val="nil"/>
              <w:bottom w:val="single" w:sz="4" w:space="0" w:color="auto"/>
              <w:right w:val="nil"/>
            </w:tcBorders>
          </w:tcPr>
          <w:p w14:paraId="01C4399F" w14:textId="77777777" w:rsidR="006872DD" w:rsidRPr="00A30F5C" w:rsidRDefault="006872DD" w:rsidP="003230AA">
            <w:pPr>
              <w:spacing w:before="120" w:after="120"/>
              <w:rPr>
                <w:rFonts w:ascii="Times New Roman" w:hAnsi="Times New Roman" w:cs="Times New Roman"/>
                <w:lang w:val="en-US"/>
              </w:rPr>
            </w:pPr>
            <w:r w:rsidRPr="00A30F5C">
              <w:rPr>
                <w:rFonts w:ascii="Times New Roman" w:hAnsi="Times New Roman" w:cs="Times New Roman"/>
                <w:lang w:val="en-US"/>
              </w:rPr>
              <w:t>Tajima’s D value</w:t>
            </w:r>
          </w:p>
        </w:tc>
        <w:tc>
          <w:tcPr>
            <w:tcW w:w="1148" w:type="pct"/>
            <w:tcBorders>
              <w:top w:val="nil"/>
              <w:left w:val="nil"/>
              <w:bottom w:val="single" w:sz="4" w:space="0" w:color="auto"/>
              <w:right w:val="nil"/>
            </w:tcBorders>
          </w:tcPr>
          <w:p w14:paraId="5FE34274" w14:textId="6976999A"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w:t>
            </w:r>
            <w:r w:rsidR="0023225A" w:rsidRPr="00A30F5C">
              <w:rPr>
                <w:rFonts w:ascii="Times New Roman" w:hAnsi="Times New Roman" w:cs="Times New Roman"/>
                <w:lang w:val="en-US"/>
              </w:rPr>
              <w:t>2764</w:t>
            </w:r>
          </w:p>
        </w:tc>
      </w:tr>
      <w:tr w:rsidR="006872DD" w:rsidRPr="00A30F5C" w14:paraId="5F1964F6" w14:textId="77777777" w:rsidTr="003230AA">
        <w:tc>
          <w:tcPr>
            <w:tcW w:w="1367" w:type="pct"/>
            <w:vMerge w:val="restart"/>
            <w:tcBorders>
              <w:top w:val="single" w:sz="4" w:space="0" w:color="auto"/>
              <w:left w:val="nil"/>
              <w:bottom w:val="nil"/>
              <w:right w:val="nil"/>
            </w:tcBorders>
            <w:vAlign w:val="center"/>
          </w:tcPr>
          <w:p w14:paraId="460F4DB2" w14:textId="77777777"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Weedy</w:t>
            </w:r>
          </w:p>
        </w:tc>
        <w:tc>
          <w:tcPr>
            <w:tcW w:w="2485" w:type="pct"/>
            <w:tcBorders>
              <w:top w:val="single" w:sz="4" w:space="0" w:color="auto"/>
              <w:left w:val="nil"/>
              <w:bottom w:val="nil"/>
              <w:right w:val="nil"/>
            </w:tcBorders>
          </w:tcPr>
          <w:p w14:paraId="542489EB" w14:textId="2B073B25" w:rsidR="006872DD" w:rsidRPr="00A30F5C" w:rsidRDefault="006872DD" w:rsidP="003230AA">
            <w:pPr>
              <w:spacing w:before="120" w:after="120"/>
              <w:rPr>
                <w:rFonts w:ascii="Times New Roman" w:hAnsi="Times New Roman" w:cs="Times New Roman"/>
                <w:lang w:val="en-US"/>
              </w:rPr>
            </w:pPr>
            <w:r w:rsidRPr="00A30F5C">
              <w:rPr>
                <w:rFonts w:ascii="Times New Roman" w:hAnsi="Times New Roman" w:cs="Times New Roman"/>
                <w:lang w:val="en-US"/>
              </w:rPr>
              <w:t>Nucleotide Diversity (</w:t>
            </w:r>
            <w:r w:rsidRPr="00A30F5C">
              <w:rPr>
                <w:rFonts w:ascii="Times New Roman" w:hAnsi="Times New Roman" w:cs="Times New Roman"/>
              </w:rPr>
              <w:sym w:font="Symbol" w:char="F070"/>
            </w:r>
            <w:r w:rsidRPr="00A30F5C">
              <w:rPr>
                <w:rFonts w:ascii="Times New Roman" w:hAnsi="Times New Roman" w:cs="Times New Roman"/>
                <w:lang w:val="en-US"/>
              </w:rPr>
              <w:t xml:space="preserve"> value)</w:t>
            </w:r>
          </w:p>
        </w:tc>
        <w:tc>
          <w:tcPr>
            <w:tcW w:w="1148" w:type="pct"/>
            <w:tcBorders>
              <w:top w:val="single" w:sz="4" w:space="0" w:color="auto"/>
              <w:left w:val="nil"/>
              <w:bottom w:val="nil"/>
              <w:right w:val="nil"/>
            </w:tcBorders>
          </w:tcPr>
          <w:p w14:paraId="18CBD790" w14:textId="4D40CCE0"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0.00</w:t>
            </w:r>
            <w:r w:rsidR="0023225A" w:rsidRPr="00A30F5C">
              <w:rPr>
                <w:rFonts w:ascii="Times New Roman" w:hAnsi="Times New Roman" w:cs="Times New Roman"/>
                <w:lang w:val="en-US"/>
              </w:rPr>
              <w:t>33</w:t>
            </w:r>
          </w:p>
        </w:tc>
      </w:tr>
      <w:tr w:rsidR="006872DD" w:rsidRPr="00A30F5C" w14:paraId="694B610D" w14:textId="77777777" w:rsidTr="003230AA">
        <w:tc>
          <w:tcPr>
            <w:tcW w:w="1367" w:type="pct"/>
            <w:vMerge/>
            <w:tcBorders>
              <w:top w:val="nil"/>
              <w:left w:val="nil"/>
              <w:bottom w:val="single" w:sz="4" w:space="0" w:color="auto"/>
              <w:right w:val="nil"/>
            </w:tcBorders>
            <w:vAlign w:val="center"/>
          </w:tcPr>
          <w:p w14:paraId="6C430D4D" w14:textId="77777777" w:rsidR="006872DD" w:rsidRPr="00A30F5C" w:rsidRDefault="006872DD" w:rsidP="003230AA">
            <w:pPr>
              <w:spacing w:before="120" w:after="120"/>
              <w:jc w:val="center"/>
              <w:rPr>
                <w:rFonts w:ascii="Times New Roman" w:hAnsi="Times New Roman" w:cs="Times New Roman"/>
                <w:lang w:val="en-US"/>
              </w:rPr>
            </w:pPr>
          </w:p>
        </w:tc>
        <w:tc>
          <w:tcPr>
            <w:tcW w:w="2485" w:type="pct"/>
            <w:tcBorders>
              <w:top w:val="nil"/>
              <w:left w:val="nil"/>
              <w:bottom w:val="single" w:sz="4" w:space="0" w:color="auto"/>
              <w:right w:val="nil"/>
            </w:tcBorders>
          </w:tcPr>
          <w:p w14:paraId="63623E4E" w14:textId="77777777" w:rsidR="006872DD" w:rsidRPr="00A30F5C" w:rsidRDefault="006872DD" w:rsidP="003230AA">
            <w:pPr>
              <w:spacing w:before="120" w:after="120"/>
              <w:rPr>
                <w:rFonts w:ascii="Times New Roman" w:hAnsi="Times New Roman" w:cs="Times New Roman"/>
                <w:lang w:val="en-US"/>
              </w:rPr>
            </w:pPr>
            <w:r w:rsidRPr="00A30F5C">
              <w:rPr>
                <w:rFonts w:ascii="Times New Roman" w:hAnsi="Times New Roman" w:cs="Times New Roman"/>
                <w:lang w:val="en-US"/>
              </w:rPr>
              <w:t>Tajima’s D value</w:t>
            </w:r>
          </w:p>
        </w:tc>
        <w:tc>
          <w:tcPr>
            <w:tcW w:w="1148" w:type="pct"/>
            <w:tcBorders>
              <w:top w:val="nil"/>
              <w:left w:val="nil"/>
              <w:bottom w:val="single" w:sz="4" w:space="0" w:color="auto"/>
              <w:right w:val="nil"/>
            </w:tcBorders>
          </w:tcPr>
          <w:p w14:paraId="4AFD0F93" w14:textId="4C829823"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1.</w:t>
            </w:r>
            <w:r w:rsidR="0023225A" w:rsidRPr="00A30F5C">
              <w:rPr>
                <w:rFonts w:ascii="Times New Roman" w:hAnsi="Times New Roman" w:cs="Times New Roman"/>
                <w:lang w:val="en-US"/>
              </w:rPr>
              <w:t>5286</w:t>
            </w:r>
          </w:p>
        </w:tc>
      </w:tr>
      <w:tr w:rsidR="006872DD" w:rsidRPr="00A30F5C" w14:paraId="49E8E36A" w14:textId="77777777" w:rsidTr="003230AA">
        <w:tc>
          <w:tcPr>
            <w:tcW w:w="1367" w:type="pct"/>
            <w:vMerge w:val="restart"/>
            <w:tcBorders>
              <w:top w:val="single" w:sz="4" w:space="0" w:color="auto"/>
              <w:left w:val="nil"/>
              <w:bottom w:val="nil"/>
              <w:right w:val="nil"/>
            </w:tcBorders>
            <w:vAlign w:val="center"/>
          </w:tcPr>
          <w:p w14:paraId="0BD72A16" w14:textId="77777777"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Wild</w:t>
            </w:r>
          </w:p>
        </w:tc>
        <w:tc>
          <w:tcPr>
            <w:tcW w:w="2485" w:type="pct"/>
            <w:tcBorders>
              <w:top w:val="single" w:sz="4" w:space="0" w:color="auto"/>
              <w:left w:val="nil"/>
              <w:bottom w:val="nil"/>
              <w:right w:val="nil"/>
            </w:tcBorders>
          </w:tcPr>
          <w:p w14:paraId="587632DB" w14:textId="4979913E" w:rsidR="006872DD" w:rsidRPr="00A30F5C" w:rsidRDefault="006872DD" w:rsidP="003230AA">
            <w:pPr>
              <w:spacing w:before="120" w:after="120"/>
              <w:rPr>
                <w:rFonts w:ascii="Times New Roman" w:hAnsi="Times New Roman" w:cs="Times New Roman"/>
                <w:lang w:val="en-US"/>
              </w:rPr>
            </w:pPr>
            <w:r w:rsidRPr="00A30F5C">
              <w:rPr>
                <w:rFonts w:ascii="Times New Roman" w:hAnsi="Times New Roman" w:cs="Times New Roman"/>
                <w:lang w:val="en-US"/>
              </w:rPr>
              <w:t>Nucleotide Diversity (</w:t>
            </w:r>
            <w:r w:rsidRPr="00A30F5C">
              <w:rPr>
                <w:rFonts w:ascii="Times New Roman" w:hAnsi="Times New Roman" w:cs="Times New Roman"/>
              </w:rPr>
              <w:sym w:font="Symbol" w:char="F070"/>
            </w:r>
            <w:r w:rsidRPr="00A30F5C">
              <w:rPr>
                <w:rFonts w:ascii="Times New Roman" w:hAnsi="Times New Roman" w:cs="Times New Roman"/>
                <w:lang w:val="en-US"/>
              </w:rPr>
              <w:t xml:space="preserve"> value)</w:t>
            </w:r>
          </w:p>
        </w:tc>
        <w:tc>
          <w:tcPr>
            <w:tcW w:w="1148" w:type="pct"/>
            <w:tcBorders>
              <w:top w:val="single" w:sz="4" w:space="0" w:color="auto"/>
              <w:left w:val="nil"/>
              <w:bottom w:val="nil"/>
              <w:right w:val="nil"/>
            </w:tcBorders>
          </w:tcPr>
          <w:p w14:paraId="4989E37C" w14:textId="11A66DC7"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0.005</w:t>
            </w:r>
            <w:r w:rsidR="0023225A" w:rsidRPr="00A30F5C">
              <w:rPr>
                <w:rFonts w:ascii="Times New Roman" w:hAnsi="Times New Roman" w:cs="Times New Roman"/>
                <w:lang w:val="en-US"/>
              </w:rPr>
              <w:t>6</w:t>
            </w:r>
          </w:p>
        </w:tc>
      </w:tr>
      <w:tr w:rsidR="006872DD" w:rsidRPr="00A30F5C" w14:paraId="471A8ED8" w14:textId="77777777" w:rsidTr="003230AA">
        <w:tc>
          <w:tcPr>
            <w:tcW w:w="1367" w:type="pct"/>
            <w:vMerge/>
            <w:tcBorders>
              <w:top w:val="nil"/>
              <w:left w:val="nil"/>
              <w:bottom w:val="single" w:sz="4" w:space="0" w:color="auto"/>
              <w:right w:val="nil"/>
            </w:tcBorders>
            <w:vAlign w:val="center"/>
          </w:tcPr>
          <w:p w14:paraId="06692B69" w14:textId="77777777" w:rsidR="006872DD" w:rsidRPr="00A30F5C" w:rsidRDefault="006872DD" w:rsidP="003230AA">
            <w:pPr>
              <w:spacing w:before="120" w:after="120"/>
              <w:jc w:val="center"/>
              <w:rPr>
                <w:rFonts w:ascii="Times New Roman" w:hAnsi="Times New Roman" w:cs="Times New Roman"/>
                <w:lang w:val="en-US"/>
              </w:rPr>
            </w:pPr>
          </w:p>
        </w:tc>
        <w:tc>
          <w:tcPr>
            <w:tcW w:w="2485" w:type="pct"/>
            <w:tcBorders>
              <w:top w:val="nil"/>
              <w:left w:val="nil"/>
              <w:bottom w:val="single" w:sz="4" w:space="0" w:color="auto"/>
              <w:right w:val="nil"/>
            </w:tcBorders>
          </w:tcPr>
          <w:p w14:paraId="0BB2FCB7" w14:textId="77777777" w:rsidR="006872DD" w:rsidRPr="00A30F5C" w:rsidRDefault="006872DD" w:rsidP="003230AA">
            <w:pPr>
              <w:spacing w:before="120" w:after="120"/>
              <w:rPr>
                <w:rFonts w:ascii="Times New Roman" w:hAnsi="Times New Roman" w:cs="Times New Roman"/>
                <w:lang w:val="en-US"/>
              </w:rPr>
            </w:pPr>
            <w:r w:rsidRPr="00A30F5C">
              <w:rPr>
                <w:rFonts w:ascii="Times New Roman" w:hAnsi="Times New Roman" w:cs="Times New Roman"/>
                <w:lang w:val="en-US"/>
              </w:rPr>
              <w:t>Tajima’s D value</w:t>
            </w:r>
          </w:p>
        </w:tc>
        <w:tc>
          <w:tcPr>
            <w:tcW w:w="1148" w:type="pct"/>
            <w:tcBorders>
              <w:top w:val="nil"/>
              <w:left w:val="nil"/>
              <w:bottom w:val="single" w:sz="4" w:space="0" w:color="auto"/>
              <w:right w:val="nil"/>
            </w:tcBorders>
          </w:tcPr>
          <w:p w14:paraId="6C95BA57" w14:textId="6D61E6BF"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w:t>
            </w:r>
            <w:r w:rsidR="0023225A" w:rsidRPr="00A30F5C">
              <w:rPr>
                <w:rFonts w:ascii="Times New Roman" w:hAnsi="Times New Roman" w:cs="Times New Roman"/>
                <w:lang w:val="en-US"/>
              </w:rPr>
              <w:t>0403</w:t>
            </w:r>
          </w:p>
        </w:tc>
      </w:tr>
      <w:tr w:rsidR="006872DD" w:rsidRPr="00A30F5C" w14:paraId="3704E144" w14:textId="77777777" w:rsidTr="003230AA">
        <w:tc>
          <w:tcPr>
            <w:tcW w:w="1367" w:type="pct"/>
            <w:vMerge w:val="restart"/>
            <w:tcBorders>
              <w:top w:val="single" w:sz="4" w:space="0" w:color="auto"/>
              <w:left w:val="nil"/>
              <w:bottom w:val="nil"/>
              <w:right w:val="nil"/>
            </w:tcBorders>
            <w:vAlign w:val="center"/>
          </w:tcPr>
          <w:p w14:paraId="60E6DC65" w14:textId="77777777"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Bred</w:t>
            </w:r>
          </w:p>
        </w:tc>
        <w:tc>
          <w:tcPr>
            <w:tcW w:w="2485" w:type="pct"/>
            <w:tcBorders>
              <w:top w:val="single" w:sz="4" w:space="0" w:color="auto"/>
              <w:left w:val="nil"/>
              <w:bottom w:val="nil"/>
              <w:right w:val="nil"/>
            </w:tcBorders>
          </w:tcPr>
          <w:p w14:paraId="13A1E610" w14:textId="12266E49" w:rsidR="006872DD" w:rsidRPr="00A30F5C" w:rsidRDefault="006872DD" w:rsidP="003230AA">
            <w:pPr>
              <w:spacing w:before="120" w:after="120"/>
              <w:rPr>
                <w:rFonts w:ascii="Times New Roman" w:hAnsi="Times New Roman" w:cs="Times New Roman"/>
                <w:lang w:val="en-US"/>
              </w:rPr>
            </w:pPr>
            <w:r w:rsidRPr="00A30F5C">
              <w:rPr>
                <w:rFonts w:ascii="Times New Roman" w:hAnsi="Times New Roman" w:cs="Times New Roman"/>
                <w:lang w:val="en-US"/>
              </w:rPr>
              <w:t>Nucleotide Diversity (</w:t>
            </w:r>
            <w:r w:rsidRPr="00A30F5C">
              <w:rPr>
                <w:rFonts w:ascii="Times New Roman" w:hAnsi="Times New Roman" w:cs="Times New Roman"/>
              </w:rPr>
              <w:sym w:font="Symbol" w:char="F070"/>
            </w:r>
            <w:r w:rsidRPr="00A30F5C">
              <w:rPr>
                <w:rFonts w:ascii="Times New Roman" w:hAnsi="Times New Roman" w:cs="Times New Roman"/>
                <w:lang w:val="en-US"/>
              </w:rPr>
              <w:t xml:space="preserve"> value)</w:t>
            </w:r>
          </w:p>
        </w:tc>
        <w:tc>
          <w:tcPr>
            <w:tcW w:w="1148" w:type="pct"/>
            <w:tcBorders>
              <w:top w:val="single" w:sz="4" w:space="0" w:color="auto"/>
              <w:left w:val="nil"/>
              <w:bottom w:val="nil"/>
              <w:right w:val="nil"/>
            </w:tcBorders>
          </w:tcPr>
          <w:p w14:paraId="45039F59" w14:textId="1F5AF769"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0.001</w:t>
            </w:r>
            <w:r w:rsidR="002E24A2" w:rsidRPr="00A30F5C">
              <w:rPr>
                <w:rFonts w:ascii="Times New Roman" w:hAnsi="Times New Roman" w:cs="Times New Roman"/>
                <w:lang w:val="en-US"/>
              </w:rPr>
              <w:t>3</w:t>
            </w:r>
          </w:p>
        </w:tc>
      </w:tr>
      <w:tr w:rsidR="006872DD" w:rsidRPr="00A30F5C" w14:paraId="748C786D" w14:textId="77777777" w:rsidTr="003230AA">
        <w:tc>
          <w:tcPr>
            <w:tcW w:w="1367" w:type="pct"/>
            <w:vMerge/>
            <w:tcBorders>
              <w:top w:val="nil"/>
              <w:left w:val="nil"/>
              <w:right w:val="nil"/>
            </w:tcBorders>
            <w:vAlign w:val="center"/>
          </w:tcPr>
          <w:p w14:paraId="5142AF90" w14:textId="77777777" w:rsidR="006872DD" w:rsidRPr="00A30F5C" w:rsidRDefault="006872DD" w:rsidP="003230AA">
            <w:pPr>
              <w:spacing w:before="120" w:after="120"/>
              <w:jc w:val="center"/>
              <w:rPr>
                <w:rFonts w:ascii="Times New Roman" w:hAnsi="Times New Roman" w:cs="Times New Roman"/>
                <w:lang w:val="en-US"/>
              </w:rPr>
            </w:pPr>
          </w:p>
        </w:tc>
        <w:tc>
          <w:tcPr>
            <w:tcW w:w="2485" w:type="pct"/>
            <w:tcBorders>
              <w:top w:val="nil"/>
              <w:left w:val="nil"/>
              <w:right w:val="nil"/>
            </w:tcBorders>
          </w:tcPr>
          <w:p w14:paraId="06561A8E" w14:textId="77777777" w:rsidR="006872DD" w:rsidRPr="00A30F5C" w:rsidRDefault="006872DD" w:rsidP="003230AA">
            <w:pPr>
              <w:spacing w:before="120" w:after="120"/>
              <w:rPr>
                <w:rFonts w:ascii="Times New Roman" w:hAnsi="Times New Roman" w:cs="Times New Roman"/>
                <w:lang w:val="en-US"/>
              </w:rPr>
            </w:pPr>
            <w:r w:rsidRPr="00A30F5C">
              <w:rPr>
                <w:rFonts w:ascii="Times New Roman" w:hAnsi="Times New Roman" w:cs="Times New Roman"/>
                <w:lang w:val="en-US"/>
              </w:rPr>
              <w:t>Tajima’s D value</w:t>
            </w:r>
          </w:p>
        </w:tc>
        <w:tc>
          <w:tcPr>
            <w:tcW w:w="1148" w:type="pct"/>
            <w:tcBorders>
              <w:top w:val="nil"/>
              <w:left w:val="nil"/>
              <w:right w:val="nil"/>
            </w:tcBorders>
          </w:tcPr>
          <w:p w14:paraId="30457B00" w14:textId="569A01F5" w:rsidR="006872DD" w:rsidRPr="00A30F5C" w:rsidRDefault="006872DD"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w:t>
            </w:r>
            <w:r w:rsidR="0023225A" w:rsidRPr="00A30F5C">
              <w:rPr>
                <w:rFonts w:ascii="Times New Roman" w:hAnsi="Times New Roman" w:cs="Times New Roman"/>
                <w:lang w:val="en-US"/>
              </w:rPr>
              <w:t>1.0488</w:t>
            </w:r>
          </w:p>
        </w:tc>
      </w:tr>
    </w:tbl>
    <w:p w14:paraId="6C1F5AA1" w14:textId="77777777" w:rsidR="00F71F93" w:rsidRDefault="00F71F93" w:rsidP="009D6644">
      <w:pPr>
        <w:jc w:val="both"/>
        <w:rPr>
          <w:rFonts w:ascii="Times New Roman" w:hAnsi="Times New Roman" w:cs="Times New Roman"/>
          <w:lang w:val="en-US"/>
        </w:rPr>
        <w:sectPr w:rsidR="00F71F93" w:rsidSect="00F71F93">
          <w:pgSz w:w="11900" w:h="16840"/>
          <w:pgMar w:top="1140" w:right="1179" w:bottom="1140" w:left="1281" w:header="720" w:footer="720" w:gutter="0"/>
          <w:cols w:space="720"/>
          <w:titlePg/>
          <w:docGrid w:linePitch="360"/>
        </w:sectPr>
      </w:pPr>
    </w:p>
    <w:p w14:paraId="022F677F" w14:textId="31A75B22" w:rsidR="003A516A" w:rsidRPr="00A30F5C" w:rsidRDefault="00A42FFD" w:rsidP="009D6644">
      <w:pPr>
        <w:jc w:val="both"/>
        <w:rPr>
          <w:rFonts w:ascii="Times New Roman" w:hAnsi="Times New Roman" w:cs="Times New Roman"/>
          <w:lang w:val="en-US"/>
        </w:rPr>
      </w:pPr>
      <w:r w:rsidRPr="00A30F5C">
        <w:rPr>
          <w:rFonts w:ascii="Times New Roman" w:hAnsi="Times New Roman" w:cs="Times New Roman"/>
          <w:b/>
          <w:bCs/>
          <w:lang w:val="en-US"/>
        </w:rPr>
        <w:lastRenderedPageBreak/>
        <w:t xml:space="preserve">Supplementary Table </w:t>
      </w:r>
      <w:r w:rsidR="002E24A2" w:rsidRPr="00A30F5C">
        <w:rPr>
          <w:rFonts w:ascii="Times New Roman" w:hAnsi="Times New Roman" w:cs="Times New Roman"/>
          <w:b/>
          <w:bCs/>
          <w:lang w:val="en-US"/>
        </w:rPr>
        <w:t>3</w:t>
      </w:r>
      <w:r w:rsidR="00677DE2" w:rsidRPr="00A30F5C">
        <w:rPr>
          <w:rFonts w:ascii="Times New Roman" w:hAnsi="Times New Roman" w:cs="Times New Roman"/>
          <w:b/>
          <w:bCs/>
          <w:lang w:val="en-US"/>
        </w:rPr>
        <w:t>.</w:t>
      </w:r>
      <w:r w:rsidR="00677DE2" w:rsidRPr="00A30F5C">
        <w:rPr>
          <w:rFonts w:ascii="Times New Roman" w:hAnsi="Times New Roman" w:cs="Times New Roman"/>
          <w:b/>
          <w:bCs/>
          <w:lang w:val="en-US"/>
        </w:rPr>
        <w:tab/>
      </w:r>
      <w:r w:rsidRPr="00A30F5C">
        <w:rPr>
          <w:rFonts w:ascii="Times New Roman" w:hAnsi="Times New Roman" w:cs="Times New Roman"/>
          <w:lang w:val="en-US"/>
        </w:rPr>
        <w:t>Summary of</w:t>
      </w:r>
      <w:r w:rsidR="009D6644" w:rsidRPr="00A30F5C">
        <w:rPr>
          <w:rFonts w:ascii="Times New Roman" w:hAnsi="Times New Roman" w:cs="Times New Roman"/>
          <w:lang w:val="en-US"/>
        </w:rPr>
        <w:t xml:space="preserve"> average</w:t>
      </w:r>
      <w:r w:rsidRPr="00A30F5C">
        <w:rPr>
          <w:rFonts w:ascii="Times New Roman" w:hAnsi="Times New Roman" w:cs="Times New Roman"/>
          <w:lang w:val="en-US"/>
        </w:rPr>
        <w:t xml:space="preserve"> nucleotide diversity</w:t>
      </w:r>
      <w:r w:rsidR="009D6644" w:rsidRPr="00A30F5C">
        <w:rPr>
          <w:rFonts w:ascii="Times New Roman" w:hAnsi="Times New Roman" w:cs="Times New Roman"/>
          <w:lang w:val="en-US"/>
        </w:rPr>
        <w:t xml:space="preserve"> (</w:t>
      </w:r>
      <w:r w:rsidR="009D6644" w:rsidRPr="00A30F5C">
        <w:rPr>
          <w:rFonts w:ascii="Times New Roman" w:hAnsi="Times New Roman" w:cs="Times New Roman"/>
        </w:rPr>
        <w:t>π</w:t>
      </w:r>
      <w:r w:rsidR="009D6644" w:rsidRPr="00A30F5C">
        <w:rPr>
          <w:rFonts w:ascii="Times New Roman" w:hAnsi="Times New Roman" w:cs="Times New Roman"/>
          <w:lang w:val="en-US"/>
        </w:rPr>
        <w:t>)</w:t>
      </w:r>
      <w:r w:rsidRPr="00A30F5C">
        <w:rPr>
          <w:rFonts w:ascii="Times New Roman" w:hAnsi="Times New Roman" w:cs="Times New Roman"/>
          <w:lang w:val="en-US"/>
        </w:rPr>
        <w:t xml:space="preserve"> and Tajima’s D values within </w:t>
      </w:r>
      <w:r w:rsidRPr="00A30F5C">
        <w:rPr>
          <w:rFonts w:ascii="Times New Roman" w:hAnsi="Times New Roman" w:cs="Times New Roman"/>
          <w:i/>
          <w:iCs/>
          <w:lang w:val="en-US"/>
        </w:rPr>
        <w:t>GBSSI</w:t>
      </w:r>
      <w:r w:rsidRPr="00A30F5C">
        <w:rPr>
          <w:rFonts w:ascii="Times New Roman" w:hAnsi="Times New Roman" w:cs="Times New Roman"/>
          <w:lang w:val="en-US"/>
        </w:rPr>
        <w:t xml:space="preserve"> gene region of </w:t>
      </w:r>
      <w:r w:rsidR="009D6644" w:rsidRPr="00A30F5C">
        <w:rPr>
          <w:rFonts w:ascii="Times New Roman" w:hAnsi="Times New Roman" w:cs="Times New Roman"/>
          <w:lang w:val="en-US"/>
        </w:rPr>
        <w:t>475</w:t>
      </w:r>
      <w:r w:rsidR="00677DE2" w:rsidRPr="00A30F5C">
        <w:rPr>
          <w:rFonts w:ascii="Times New Roman" w:hAnsi="Times New Roman" w:cs="Times New Roman"/>
          <w:lang w:val="en-US"/>
        </w:rPr>
        <w:t xml:space="preserve"> accessions of Korean </w:t>
      </w:r>
      <w:r w:rsidR="00CD7FC7">
        <w:rPr>
          <w:rFonts w:ascii="Times New Roman" w:hAnsi="Times New Roman" w:cs="Times New Roman"/>
          <w:lang w:val="en-US"/>
        </w:rPr>
        <w:t xml:space="preserve">world </w:t>
      </w:r>
      <w:r w:rsidR="00677DE2" w:rsidRPr="00A30F5C">
        <w:rPr>
          <w:rFonts w:ascii="Times New Roman" w:hAnsi="Times New Roman" w:cs="Times New Roman"/>
          <w:lang w:val="en-US"/>
        </w:rPr>
        <w:t>rice</w:t>
      </w:r>
      <w:r w:rsidR="00CD7FC7">
        <w:rPr>
          <w:rFonts w:ascii="Times New Roman" w:hAnsi="Times New Roman" w:cs="Times New Roman"/>
          <w:lang w:val="en-US"/>
        </w:rPr>
        <w:t xml:space="preserve"> collection</w:t>
      </w:r>
      <w:r w:rsidR="00677DE2" w:rsidRPr="00A30F5C">
        <w:rPr>
          <w:rFonts w:ascii="Times New Roman" w:hAnsi="Times New Roman" w:cs="Times New Roman"/>
          <w:lang w:val="en-US"/>
        </w:rPr>
        <w:t xml:space="preserve"> </w:t>
      </w:r>
      <w:r w:rsidR="009D6644" w:rsidRPr="00A30F5C">
        <w:rPr>
          <w:rFonts w:ascii="Times New Roman" w:hAnsi="Times New Roman" w:cs="Times New Roman"/>
          <w:lang w:val="en-US"/>
        </w:rPr>
        <w:t>by means of different ecotypes</w:t>
      </w:r>
      <w:r w:rsidR="00677DE2" w:rsidRPr="00A30F5C">
        <w:rPr>
          <w:rFonts w:ascii="Times New Roman" w:hAnsi="Times New Roman" w:cs="Times New Roman"/>
          <w:lang w:val="en-US"/>
        </w:rPr>
        <w:t>.</w:t>
      </w:r>
    </w:p>
    <w:p w14:paraId="10A7827F" w14:textId="77777777" w:rsidR="00452E1F" w:rsidRPr="00A30F5C" w:rsidRDefault="00452E1F">
      <w:pPr>
        <w:rPr>
          <w:rFonts w:ascii="Times New Roman" w:hAnsi="Times New Roman" w:cs="Times New Roman"/>
          <w:lang w:val="en-US"/>
        </w:rPr>
      </w:pPr>
    </w:p>
    <w:tbl>
      <w:tblPr>
        <w:tblStyle w:val="TableGrid"/>
        <w:tblW w:w="5000" w:type="pct"/>
        <w:tblLook w:val="04A0" w:firstRow="1" w:lastRow="0" w:firstColumn="1" w:lastColumn="0" w:noHBand="0" w:noVBand="1"/>
      </w:tblPr>
      <w:tblGrid>
        <w:gridCol w:w="3102"/>
        <w:gridCol w:w="4954"/>
        <w:gridCol w:w="1384"/>
      </w:tblGrid>
      <w:tr w:rsidR="00A64500" w:rsidRPr="00A30F5C" w14:paraId="76405B19" w14:textId="77777777" w:rsidTr="00075B77">
        <w:tc>
          <w:tcPr>
            <w:tcW w:w="1643" w:type="pct"/>
            <w:tcBorders>
              <w:left w:val="nil"/>
              <w:bottom w:val="single" w:sz="4" w:space="0" w:color="auto"/>
              <w:right w:val="nil"/>
            </w:tcBorders>
            <w:vAlign w:val="center"/>
          </w:tcPr>
          <w:p w14:paraId="375DD2A9" w14:textId="3B91C3DE"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Ecotypes</w:t>
            </w:r>
          </w:p>
        </w:tc>
        <w:tc>
          <w:tcPr>
            <w:tcW w:w="2624" w:type="pct"/>
            <w:tcBorders>
              <w:left w:val="nil"/>
              <w:bottom w:val="single" w:sz="4" w:space="0" w:color="auto"/>
              <w:right w:val="nil"/>
            </w:tcBorders>
          </w:tcPr>
          <w:p w14:paraId="25676973" w14:textId="77777777" w:rsidR="00A64500" w:rsidRPr="00A30F5C" w:rsidRDefault="00A64500" w:rsidP="003230AA">
            <w:pPr>
              <w:spacing w:before="120" w:after="120"/>
              <w:ind w:left="265" w:right="-220"/>
              <w:rPr>
                <w:rFonts w:ascii="Times New Roman" w:hAnsi="Times New Roman" w:cs="Times New Roman"/>
                <w:lang w:val="en-US"/>
              </w:rPr>
            </w:pPr>
            <w:r w:rsidRPr="00A30F5C">
              <w:rPr>
                <w:rFonts w:ascii="Times New Roman" w:hAnsi="Times New Roman" w:cs="Times New Roman"/>
                <w:lang w:val="en-US"/>
              </w:rPr>
              <w:t>Parameter</w:t>
            </w:r>
          </w:p>
        </w:tc>
        <w:tc>
          <w:tcPr>
            <w:tcW w:w="733" w:type="pct"/>
            <w:tcBorders>
              <w:left w:val="nil"/>
              <w:bottom w:val="single" w:sz="4" w:space="0" w:color="auto"/>
              <w:right w:val="nil"/>
            </w:tcBorders>
          </w:tcPr>
          <w:p w14:paraId="0B452245" w14:textId="77777777"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Value</w:t>
            </w:r>
          </w:p>
        </w:tc>
      </w:tr>
      <w:tr w:rsidR="00A64500" w:rsidRPr="00A30F5C" w14:paraId="1FF42F7B" w14:textId="77777777" w:rsidTr="00075B77">
        <w:tc>
          <w:tcPr>
            <w:tcW w:w="1643" w:type="pct"/>
            <w:vMerge w:val="restart"/>
            <w:tcBorders>
              <w:left w:val="nil"/>
              <w:right w:val="nil"/>
            </w:tcBorders>
            <w:vAlign w:val="center"/>
          </w:tcPr>
          <w:p w14:paraId="2CAAFECA" w14:textId="77777777"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Temperate Japonica</w:t>
            </w:r>
          </w:p>
        </w:tc>
        <w:tc>
          <w:tcPr>
            <w:tcW w:w="2624" w:type="pct"/>
            <w:tcBorders>
              <w:left w:val="nil"/>
              <w:bottom w:val="nil"/>
              <w:right w:val="nil"/>
            </w:tcBorders>
          </w:tcPr>
          <w:p w14:paraId="36FD50C4" w14:textId="77777777" w:rsidR="00A64500" w:rsidRPr="00A30F5C" w:rsidRDefault="00A64500" w:rsidP="003230AA">
            <w:pPr>
              <w:spacing w:before="120" w:after="120"/>
              <w:ind w:left="265" w:right="-220"/>
              <w:rPr>
                <w:rFonts w:ascii="Times New Roman" w:hAnsi="Times New Roman" w:cs="Times New Roman"/>
                <w:lang w:val="en-US"/>
              </w:rPr>
            </w:pPr>
            <w:r w:rsidRPr="00A30F5C">
              <w:rPr>
                <w:rFonts w:ascii="Times New Roman" w:hAnsi="Times New Roman" w:cs="Times New Roman"/>
                <w:lang w:val="en-US"/>
              </w:rPr>
              <w:t>Nucleotide Diversity (</w:t>
            </w:r>
            <w:r w:rsidRPr="00A30F5C">
              <w:rPr>
                <w:rFonts w:ascii="Times New Roman" w:hAnsi="Times New Roman" w:cs="Times New Roman"/>
              </w:rPr>
              <w:sym w:font="Symbol" w:char="F070"/>
            </w:r>
            <w:r w:rsidRPr="00A30F5C">
              <w:rPr>
                <w:rFonts w:ascii="Times New Roman" w:hAnsi="Times New Roman" w:cs="Times New Roman"/>
                <w:lang w:val="en-US"/>
              </w:rPr>
              <w:t xml:space="preserve"> value)</w:t>
            </w:r>
          </w:p>
        </w:tc>
        <w:tc>
          <w:tcPr>
            <w:tcW w:w="733" w:type="pct"/>
            <w:tcBorders>
              <w:left w:val="nil"/>
              <w:bottom w:val="nil"/>
              <w:right w:val="nil"/>
            </w:tcBorders>
          </w:tcPr>
          <w:p w14:paraId="2F1050B0" w14:textId="379B7134"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0.000</w:t>
            </w:r>
            <w:r w:rsidR="009D6644" w:rsidRPr="00A30F5C">
              <w:rPr>
                <w:rFonts w:ascii="Times New Roman" w:hAnsi="Times New Roman" w:cs="Times New Roman"/>
                <w:lang w:val="en-US"/>
              </w:rPr>
              <w:t>3</w:t>
            </w:r>
          </w:p>
        </w:tc>
      </w:tr>
      <w:tr w:rsidR="00A64500" w:rsidRPr="00A30F5C" w14:paraId="1D4B94F0" w14:textId="77777777" w:rsidTr="00075B77">
        <w:tc>
          <w:tcPr>
            <w:tcW w:w="1643" w:type="pct"/>
            <w:vMerge/>
            <w:tcBorders>
              <w:left w:val="nil"/>
              <w:bottom w:val="single" w:sz="4" w:space="0" w:color="auto"/>
              <w:right w:val="nil"/>
            </w:tcBorders>
            <w:vAlign w:val="center"/>
          </w:tcPr>
          <w:p w14:paraId="03083580" w14:textId="77777777" w:rsidR="00A64500" w:rsidRPr="00A30F5C" w:rsidRDefault="00A64500" w:rsidP="003230AA">
            <w:pPr>
              <w:spacing w:before="120" w:after="120"/>
              <w:jc w:val="center"/>
              <w:rPr>
                <w:rFonts w:ascii="Times New Roman" w:hAnsi="Times New Roman" w:cs="Times New Roman"/>
                <w:lang w:val="en-US"/>
              </w:rPr>
            </w:pPr>
          </w:p>
        </w:tc>
        <w:tc>
          <w:tcPr>
            <w:tcW w:w="2624" w:type="pct"/>
            <w:tcBorders>
              <w:top w:val="nil"/>
              <w:left w:val="nil"/>
              <w:bottom w:val="single" w:sz="4" w:space="0" w:color="auto"/>
              <w:right w:val="nil"/>
            </w:tcBorders>
          </w:tcPr>
          <w:p w14:paraId="6CF92D77" w14:textId="77777777" w:rsidR="00A64500" w:rsidRPr="00A30F5C" w:rsidRDefault="00A64500" w:rsidP="003230AA">
            <w:pPr>
              <w:spacing w:before="120" w:after="120"/>
              <w:ind w:left="265" w:right="-220"/>
              <w:rPr>
                <w:rFonts w:ascii="Times New Roman" w:hAnsi="Times New Roman" w:cs="Times New Roman"/>
                <w:lang w:val="en-US"/>
              </w:rPr>
            </w:pPr>
            <w:r w:rsidRPr="00A30F5C">
              <w:rPr>
                <w:rFonts w:ascii="Times New Roman" w:hAnsi="Times New Roman" w:cs="Times New Roman"/>
                <w:lang w:val="en-US"/>
              </w:rPr>
              <w:t>Tajima’s D value</w:t>
            </w:r>
          </w:p>
        </w:tc>
        <w:tc>
          <w:tcPr>
            <w:tcW w:w="733" w:type="pct"/>
            <w:tcBorders>
              <w:top w:val="nil"/>
              <w:left w:val="nil"/>
              <w:bottom w:val="single" w:sz="4" w:space="0" w:color="auto"/>
              <w:right w:val="nil"/>
            </w:tcBorders>
          </w:tcPr>
          <w:p w14:paraId="2E521064" w14:textId="621D9CB6"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w:t>
            </w:r>
            <w:r w:rsidR="0023225A" w:rsidRPr="00A30F5C">
              <w:rPr>
                <w:rFonts w:ascii="Times New Roman" w:hAnsi="Times New Roman" w:cs="Times New Roman"/>
                <w:lang w:val="en-US"/>
              </w:rPr>
              <w:t>3401</w:t>
            </w:r>
          </w:p>
        </w:tc>
      </w:tr>
      <w:tr w:rsidR="00A64500" w:rsidRPr="00A30F5C" w14:paraId="490F8C18" w14:textId="77777777" w:rsidTr="00075B77">
        <w:tc>
          <w:tcPr>
            <w:tcW w:w="1643" w:type="pct"/>
            <w:vMerge w:val="restart"/>
            <w:tcBorders>
              <w:top w:val="single" w:sz="4" w:space="0" w:color="auto"/>
              <w:left w:val="nil"/>
              <w:bottom w:val="nil"/>
              <w:right w:val="nil"/>
            </w:tcBorders>
            <w:vAlign w:val="center"/>
          </w:tcPr>
          <w:p w14:paraId="6DB9A0C8" w14:textId="77777777"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Tropical Japonica</w:t>
            </w:r>
          </w:p>
        </w:tc>
        <w:tc>
          <w:tcPr>
            <w:tcW w:w="2624" w:type="pct"/>
            <w:tcBorders>
              <w:top w:val="single" w:sz="4" w:space="0" w:color="auto"/>
              <w:left w:val="nil"/>
              <w:bottom w:val="nil"/>
              <w:right w:val="nil"/>
            </w:tcBorders>
          </w:tcPr>
          <w:p w14:paraId="055A03E2" w14:textId="77777777" w:rsidR="00A64500" w:rsidRPr="00A30F5C" w:rsidRDefault="00A64500" w:rsidP="003230AA">
            <w:pPr>
              <w:spacing w:before="120" w:after="120"/>
              <w:ind w:left="265" w:right="-220"/>
              <w:rPr>
                <w:rFonts w:ascii="Times New Roman" w:hAnsi="Times New Roman" w:cs="Times New Roman"/>
                <w:lang w:val="en-US"/>
              </w:rPr>
            </w:pPr>
            <w:r w:rsidRPr="00A30F5C">
              <w:rPr>
                <w:rFonts w:ascii="Times New Roman" w:hAnsi="Times New Roman" w:cs="Times New Roman"/>
                <w:lang w:val="en-US"/>
              </w:rPr>
              <w:t>Nucleotide Diversity (</w:t>
            </w:r>
            <w:r w:rsidRPr="00A30F5C">
              <w:rPr>
                <w:rFonts w:ascii="Times New Roman" w:hAnsi="Times New Roman" w:cs="Times New Roman"/>
              </w:rPr>
              <w:sym w:font="Symbol" w:char="F070"/>
            </w:r>
            <w:r w:rsidRPr="00A30F5C">
              <w:rPr>
                <w:rFonts w:ascii="Times New Roman" w:hAnsi="Times New Roman" w:cs="Times New Roman"/>
                <w:lang w:val="en-US"/>
              </w:rPr>
              <w:t xml:space="preserve"> value)</w:t>
            </w:r>
          </w:p>
        </w:tc>
        <w:tc>
          <w:tcPr>
            <w:tcW w:w="733" w:type="pct"/>
            <w:tcBorders>
              <w:top w:val="single" w:sz="4" w:space="0" w:color="auto"/>
              <w:left w:val="nil"/>
              <w:bottom w:val="nil"/>
              <w:right w:val="nil"/>
            </w:tcBorders>
          </w:tcPr>
          <w:p w14:paraId="6953A5E1" w14:textId="39E6E239"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0.001</w:t>
            </w:r>
            <w:r w:rsidR="009D6644" w:rsidRPr="00A30F5C">
              <w:rPr>
                <w:rFonts w:ascii="Times New Roman" w:hAnsi="Times New Roman" w:cs="Times New Roman"/>
                <w:lang w:val="en-US"/>
              </w:rPr>
              <w:t>0</w:t>
            </w:r>
          </w:p>
        </w:tc>
      </w:tr>
      <w:tr w:rsidR="00A64500" w:rsidRPr="00A30F5C" w14:paraId="23EFB924" w14:textId="77777777" w:rsidTr="00075B77">
        <w:tc>
          <w:tcPr>
            <w:tcW w:w="1643" w:type="pct"/>
            <w:vMerge/>
            <w:tcBorders>
              <w:top w:val="nil"/>
              <w:left w:val="nil"/>
              <w:bottom w:val="single" w:sz="4" w:space="0" w:color="auto"/>
              <w:right w:val="nil"/>
            </w:tcBorders>
            <w:vAlign w:val="center"/>
          </w:tcPr>
          <w:p w14:paraId="2BC3DF31" w14:textId="77777777" w:rsidR="00A64500" w:rsidRPr="00A30F5C" w:rsidRDefault="00A64500" w:rsidP="003230AA">
            <w:pPr>
              <w:spacing w:before="120" w:after="120"/>
              <w:jc w:val="center"/>
              <w:rPr>
                <w:rFonts w:ascii="Times New Roman" w:hAnsi="Times New Roman" w:cs="Times New Roman"/>
                <w:lang w:val="en-US"/>
              </w:rPr>
            </w:pPr>
          </w:p>
        </w:tc>
        <w:tc>
          <w:tcPr>
            <w:tcW w:w="2624" w:type="pct"/>
            <w:tcBorders>
              <w:top w:val="nil"/>
              <w:left w:val="nil"/>
              <w:bottom w:val="single" w:sz="4" w:space="0" w:color="auto"/>
              <w:right w:val="nil"/>
            </w:tcBorders>
          </w:tcPr>
          <w:p w14:paraId="1456323F" w14:textId="77777777" w:rsidR="00A64500" w:rsidRPr="00A30F5C" w:rsidRDefault="00A64500" w:rsidP="003230AA">
            <w:pPr>
              <w:spacing w:before="120" w:after="120"/>
              <w:ind w:left="265" w:right="-220"/>
              <w:rPr>
                <w:rFonts w:ascii="Times New Roman" w:hAnsi="Times New Roman" w:cs="Times New Roman"/>
                <w:lang w:val="en-US"/>
              </w:rPr>
            </w:pPr>
            <w:r w:rsidRPr="00A30F5C">
              <w:rPr>
                <w:rFonts w:ascii="Times New Roman" w:hAnsi="Times New Roman" w:cs="Times New Roman"/>
                <w:lang w:val="en-US"/>
              </w:rPr>
              <w:t>Tajima’s D value</w:t>
            </w:r>
          </w:p>
        </w:tc>
        <w:tc>
          <w:tcPr>
            <w:tcW w:w="733" w:type="pct"/>
            <w:tcBorders>
              <w:top w:val="nil"/>
              <w:left w:val="nil"/>
              <w:bottom w:val="single" w:sz="4" w:space="0" w:color="auto"/>
              <w:right w:val="nil"/>
            </w:tcBorders>
          </w:tcPr>
          <w:p w14:paraId="49D24D63" w14:textId="49CC9A3E"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w:t>
            </w:r>
            <w:r w:rsidR="0023225A" w:rsidRPr="00A30F5C">
              <w:rPr>
                <w:rFonts w:ascii="Times New Roman" w:hAnsi="Times New Roman" w:cs="Times New Roman"/>
                <w:lang w:val="en-US"/>
              </w:rPr>
              <w:t>1.0801</w:t>
            </w:r>
          </w:p>
        </w:tc>
      </w:tr>
      <w:tr w:rsidR="00A64500" w:rsidRPr="00A30F5C" w14:paraId="534B7D52" w14:textId="77777777" w:rsidTr="00075B77">
        <w:tc>
          <w:tcPr>
            <w:tcW w:w="1643" w:type="pct"/>
            <w:vMerge w:val="restart"/>
            <w:tcBorders>
              <w:top w:val="single" w:sz="4" w:space="0" w:color="auto"/>
              <w:left w:val="nil"/>
              <w:bottom w:val="nil"/>
              <w:right w:val="nil"/>
            </w:tcBorders>
            <w:vAlign w:val="center"/>
          </w:tcPr>
          <w:p w14:paraId="5C4858C7" w14:textId="77777777"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Indica</w:t>
            </w:r>
          </w:p>
        </w:tc>
        <w:tc>
          <w:tcPr>
            <w:tcW w:w="2624" w:type="pct"/>
            <w:tcBorders>
              <w:top w:val="single" w:sz="4" w:space="0" w:color="auto"/>
              <w:left w:val="nil"/>
              <w:bottom w:val="nil"/>
              <w:right w:val="nil"/>
            </w:tcBorders>
          </w:tcPr>
          <w:p w14:paraId="5E82C3D3" w14:textId="77777777" w:rsidR="00A64500" w:rsidRPr="00A30F5C" w:rsidRDefault="00A64500" w:rsidP="003230AA">
            <w:pPr>
              <w:spacing w:before="120" w:after="120"/>
              <w:ind w:left="265" w:right="-220"/>
              <w:rPr>
                <w:rFonts w:ascii="Times New Roman" w:hAnsi="Times New Roman" w:cs="Times New Roman"/>
                <w:lang w:val="en-US"/>
              </w:rPr>
            </w:pPr>
            <w:r w:rsidRPr="00A30F5C">
              <w:rPr>
                <w:rFonts w:ascii="Times New Roman" w:hAnsi="Times New Roman" w:cs="Times New Roman"/>
                <w:lang w:val="en-US"/>
              </w:rPr>
              <w:t>Nucleotide Diversity (</w:t>
            </w:r>
            <w:r w:rsidRPr="00A30F5C">
              <w:rPr>
                <w:rFonts w:ascii="Times New Roman" w:hAnsi="Times New Roman" w:cs="Times New Roman"/>
              </w:rPr>
              <w:sym w:font="Symbol" w:char="F070"/>
            </w:r>
            <w:r w:rsidRPr="00A30F5C">
              <w:rPr>
                <w:rFonts w:ascii="Times New Roman" w:hAnsi="Times New Roman" w:cs="Times New Roman"/>
                <w:lang w:val="en-US"/>
              </w:rPr>
              <w:t xml:space="preserve"> value)</w:t>
            </w:r>
          </w:p>
        </w:tc>
        <w:tc>
          <w:tcPr>
            <w:tcW w:w="733" w:type="pct"/>
            <w:tcBorders>
              <w:top w:val="single" w:sz="4" w:space="0" w:color="auto"/>
              <w:left w:val="nil"/>
              <w:bottom w:val="nil"/>
              <w:right w:val="nil"/>
            </w:tcBorders>
          </w:tcPr>
          <w:p w14:paraId="599F6751" w14:textId="360FF98D"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0.00</w:t>
            </w:r>
            <w:r w:rsidR="009D6644" w:rsidRPr="00A30F5C">
              <w:rPr>
                <w:rFonts w:ascii="Times New Roman" w:hAnsi="Times New Roman" w:cs="Times New Roman"/>
                <w:lang w:val="en-US"/>
              </w:rPr>
              <w:t>44</w:t>
            </w:r>
          </w:p>
        </w:tc>
      </w:tr>
      <w:tr w:rsidR="00A64500" w:rsidRPr="00A30F5C" w14:paraId="7534DCAA" w14:textId="77777777" w:rsidTr="00075B77">
        <w:tc>
          <w:tcPr>
            <w:tcW w:w="1643" w:type="pct"/>
            <w:vMerge/>
            <w:tcBorders>
              <w:top w:val="nil"/>
              <w:left w:val="nil"/>
              <w:bottom w:val="single" w:sz="4" w:space="0" w:color="auto"/>
              <w:right w:val="nil"/>
            </w:tcBorders>
            <w:vAlign w:val="center"/>
          </w:tcPr>
          <w:p w14:paraId="1209D98B" w14:textId="77777777" w:rsidR="00A64500" w:rsidRPr="00A30F5C" w:rsidRDefault="00A64500" w:rsidP="003230AA">
            <w:pPr>
              <w:spacing w:before="120" w:after="120"/>
              <w:jc w:val="center"/>
              <w:rPr>
                <w:rFonts w:ascii="Times New Roman" w:hAnsi="Times New Roman" w:cs="Times New Roman"/>
                <w:lang w:val="en-US"/>
              </w:rPr>
            </w:pPr>
          </w:p>
        </w:tc>
        <w:tc>
          <w:tcPr>
            <w:tcW w:w="2624" w:type="pct"/>
            <w:tcBorders>
              <w:top w:val="nil"/>
              <w:left w:val="nil"/>
              <w:bottom w:val="single" w:sz="4" w:space="0" w:color="auto"/>
              <w:right w:val="nil"/>
            </w:tcBorders>
          </w:tcPr>
          <w:p w14:paraId="1EEB6DE8" w14:textId="77777777" w:rsidR="00A64500" w:rsidRPr="00A30F5C" w:rsidRDefault="00A64500" w:rsidP="003230AA">
            <w:pPr>
              <w:spacing w:before="120" w:after="120"/>
              <w:ind w:left="265" w:right="-220"/>
              <w:rPr>
                <w:rFonts w:ascii="Times New Roman" w:hAnsi="Times New Roman" w:cs="Times New Roman"/>
                <w:lang w:val="en-US"/>
              </w:rPr>
            </w:pPr>
            <w:r w:rsidRPr="00A30F5C">
              <w:rPr>
                <w:rFonts w:ascii="Times New Roman" w:hAnsi="Times New Roman" w:cs="Times New Roman"/>
                <w:lang w:val="en-US"/>
              </w:rPr>
              <w:t>Tajima’s D value</w:t>
            </w:r>
          </w:p>
        </w:tc>
        <w:tc>
          <w:tcPr>
            <w:tcW w:w="733" w:type="pct"/>
            <w:tcBorders>
              <w:top w:val="nil"/>
              <w:left w:val="nil"/>
              <w:bottom w:val="single" w:sz="4" w:space="0" w:color="auto"/>
              <w:right w:val="nil"/>
            </w:tcBorders>
          </w:tcPr>
          <w:p w14:paraId="48E430E7" w14:textId="678F1547" w:rsidR="00A64500" w:rsidRPr="00A30F5C" w:rsidRDefault="0023225A"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1.8349</w:t>
            </w:r>
          </w:p>
        </w:tc>
      </w:tr>
      <w:tr w:rsidR="00A64500" w:rsidRPr="00A30F5C" w14:paraId="2CDEEDDC" w14:textId="77777777" w:rsidTr="00075B77">
        <w:tc>
          <w:tcPr>
            <w:tcW w:w="1643" w:type="pct"/>
            <w:vMerge w:val="restart"/>
            <w:tcBorders>
              <w:top w:val="single" w:sz="4" w:space="0" w:color="auto"/>
              <w:left w:val="nil"/>
              <w:bottom w:val="nil"/>
              <w:right w:val="nil"/>
            </w:tcBorders>
            <w:vAlign w:val="center"/>
          </w:tcPr>
          <w:p w14:paraId="5E818686" w14:textId="77777777" w:rsidR="00A64500" w:rsidRPr="00A30F5C" w:rsidRDefault="00A64500" w:rsidP="003230AA">
            <w:pPr>
              <w:spacing w:before="120" w:after="120"/>
              <w:jc w:val="center"/>
              <w:rPr>
                <w:rFonts w:ascii="Times New Roman" w:hAnsi="Times New Roman" w:cs="Times New Roman"/>
                <w:lang w:val="en-US"/>
              </w:rPr>
            </w:pPr>
            <w:proofErr w:type="spellStart"/>
            <w:r w:rsidRPr="00A30F5C">
              <w:rPr>
                <w:rFonts w:ascii="Times New Roman" w:hAnsi="Times New Roman" w:cs="Times New Roman"/>
                <w:lang w:val="en-US"/>
              </w:rPr>
              <w:t>Aus</w:t>
            </w:r>
            <w:proofErr w:type="spellEnd"/>
          </w:p>
        </w:tc>
        <w:tc>
          <w:tcPr>
            <w:tcW w:w="2624" w:type="pct"/>
            <w:tcBorders>
              <w:top w:val="single" w:sz="4" w:space="0" w:color="auto"/>
              <w:left w:val="nil"/>
              <w:bottom w:val="nil"/>
              <w:right w:val="nil"/>
            </w:tcBorders>
          </w:tcPr>
          <w:p w14:paraId="2A12B41F" w14:textId="77777777" w:rsidR="00A64500" w:rsidRPr="00A30F5C" w:rsidRDefault="00A64500" w:rsidP="003230AA">
            <w:pPr>
              <w:spacing w:before="120" w:after="120"/>
              <w:ind w:left="265" w:right="-220"/>
              <w:rPr>
                <w:rFonts w:ascii="Times New Roman" w:hAnsi="Times New Roman" w:cs="Times New Roman"/>
                <w:lang w:val="en-US"/>
              </w:rPr>
            </w:pPr>
            <w:r w:rsidRPr="00A30F5C">
              <w:rPr>
                <w:rFonts w:ascii="Times New Roman" w:hAnsi="Times New Roman" w:cs="Times New Roman"/>
                <w:lang w:val="en-US"/>
              </w:rPr>
              <w:t>Nucleotide Diversity (</w:t>
            </w:r>
            <w:r w:rsidRPr="00A30F5C">
              <w:rPr>
                <w:rFonts w:ascii="Times New Roman" w:hAnsi="Times New Roman" w:cs="Times New Roman"/>
              </w:rPr>
              <w:sym w:font="Symbol" w:char="F070"/>
            </w:r>
            <w:r w:rsidRPr="00A30F5C">
              <w:rPr>
                <w:rFonts w:ascii="Times New Roman" w:hAnsi="Times New Roman" w:cs="Times New Roman"/>
                <w:lang w:val="en-US"/>
              </w:rPr>
              <w:t xml:space="preserve"> value)</w:t>
            </w:r>
          </w:p>
        </w:tc>
        <w:tc>
          <w:tcPr>
            <w:tcW w:w="733" w:type="pct"/>
            <w:tcBorders>
              <w:top w:val="single" w:sz="4" w:space="0" w:color="auto"/>
              <w:left w:val="nil"/>
              <w:bottom w:val="nil"/>
              <w:right w:val="nil"/>
            </w:tcBorders>
          </w:tcPr>
          <w:p w14:paraId="2A94E341" w14:textId="060BC75C" w:rsidR="00A64500" w:rsidRPr="00A30F5C" w:rsidRDefault="00A64500"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0.001</w:t>
            </w:r>
            <w:r w:rsidR="009D6644" w:rsidRPr="00A30F5C">
              <w:rPr>
                <w:rFonts w:ascii="Times New Roman" w:hAnsi="Times New Roman" w:cs="Times New Roman"/>
                <w:lang w:val="en-US"/>
              </w:rPr>
              <w:t>6</w:t>
            </w:r>
          </w:p>
        </w:tc>
      </w:tr>
      <w:tr w:rsidR="00A64500" w:rsidRPr="00A30F5C" w14:paraId="541AA9E0" w14:textId="77777777" w:rsidTr="00075B77">
        <w:tc>
          <w:tcPr>
            <w:tcW w:w="1643" w:type="pct"/>
            <w:vMerge/>
            <w:tcBorders>
              <w:top w:val="nil"/>
              <w:left w:val="nil"/>
              <w:right w:val="nil"/>
            </w:tcBorders>
            <w:vAlign w:val="center"/>
          </w:tcPr>
          <w:p w14:paraId="69889B83" w14:textId="77777777" w:rsidR="00A64500" w:rsidRPr="00A30F5C" w:rsidRDefault="00A64500" w:rsidP="003230AA">
            <w:pPr>
              <w:spacing w:before="120" w:after="120"/>
              <w:jc w:val="center"/>
              <w:rPr>
                <w:rFonts w:ascii="Times New Roman" w:hAnsi="Times New Roman" w:cs="Times New Roman"/>
                <w:lang w:val="en-US"/>
              </w:rPr>
            </w:pPr>
          </w:p>
        </w:tc>
        <w:tc>
          <w:tcPr>
            <w:tcW w:w="2624" w:type="pct"/>
            <w:tcBorders>
              <w:top w:val="nil"/>
              <w:left w:val="nil"/>
              <w:right w:val="nil"/>
            </w:tcBorders>
          </w:tcPr>
          <w:p w14:paraId="38C2DBD0" w14:textId="77777777" w:rsidR="00A64500" w:rsidRPr="00A30F5C" w:rsidRDefault="00A64500" w:rsidP="003230AA">
            <w:pPr>
              <w:spacing w:before="120" w:after="120"/>
              <w:ind w:left="265" w:right="-220"/>
              <w:rPr>
                <w:rFonts w:ascii="Times New Roman" w:hAnsi="Times New Roman" w:cs="Times New Roman"/>
                <w:lang w:val="en-US"/>
              </w:rPr>
            </w:pPr>
            <w:r w:rsidRPr="00A30F5C">
              <w:rPr>
                <w:rFonts w:ascii="Times New Roman" w:hAnsi="Times New Roman" w:cs="Times New Roman"/>
                <w:lang w:val="en-US"/>
              </w:rPr>
              <w:t>Tajima’s D value</w:t>
            </w:r>
          </w:p>
        </w:tc>
        <w:tc>
          <w:tcPr>
            <w:tcW w:w="733" w:type="pct"/>
            <w:tcBorders>
              <w:top w:val="nil"/>
              <w:left w:val="nil"/>
              <w:right w:val="nil"/>
            </w:tcBorders>
          </w:tcPr>
          <w:p w14:paraId="267791A2" w14:textId="5841F170" w:rsidR="00A64500" w:rsidRPr="00A30F5C" w:rsidRDefault="0023225A" w:rsidP="003230AA">
            <w:pPr>
              <w:spacing w:before="120" w:after="120"/>
              <w:jc w:val="center"/>
              <w:rPr>
                <w:rFonts w:ascii="Times New Roman" w:hAnsi="Times New Roman" w:cs="Times New Roman"/>
                <w:lang w:val="en-US"/>
              </w:rPr>
            </w:pPr>
            <w:r w:rsidRPr="00A30F5C">
              <w:rPr>
                <w:rFonts w:ascii="Times New Roman" w:hAnsi="Times New Roman" w:cs="Times New Roman"/>
                <w:lang w:val="en-US"/>
              </w:rPr>
              <w:t>0.4665</w:t>
            </w:r>
          </w:p>
        </w:tc>
      </w:tr>
      <w:tr w:rsidR="00075B77" w:rsidRPr="00A30F5C" w14:paraId="79977096" w14:textId="77777777" w:rsidTr="00075B77">
        <w:tc>
          <w:tcPr>
            <w:tcW w:w="1643" w:type="pct"/>
            <w:vMerge w:val="restart"/>
            <w:tcBorders>
              <w:top w:val="single" w:sz="4" w:space="0" w:color="auto"/>
              <w:left w:val="nil"/>
              <w:bottom w:val="nil"/>
              <w:right w:val="nil"/>
            </w:tcBorders>
            <w:vAlign w:val="center"/>
          </w:tcPr>
          <w:p w14:paraId="2D51021C" w14:textId="4C7800C7" w:rsidR="00075B77" w:rsidRPr="00A30F5C" w:rsidRDefault="00075B77" w:rsidP="00075B77">
            <w:pPr>
              <w:spacing w:before="120" w:after="120"/>
              <w:jc w:val="center"/>
              <w:rPr>
                <w:rFonts w:ascii="Times New Roman" w:hAnsi="Times New Roman" w:cs="Times New Roman"/>
                <w:lang w:val="en-US"/>
              </w:rPr>
            </w:pPr>
            <w:r w:rsidRPr="00A30F5C">
              <w:rPr>
                <w:rFonts w:ascii="Times New Roman" w:hAnsi="Times New Roman" w:cs="Times New Roman"/>
                <w:lang w:val="en-US"/>
              </w:rPr>
              <w:t>Admixture</w:t>
            </w:r>
          </w:p>
        </w:tc>
        <w:tc>
          <w:tcPr>
            <w:tcW w:w="2624" w:type="pct"/>
            <w:tcBorders>
              <w:top w:val="single" w:sz="4" w:space="0" w:color="auto"/>
              <w:left w:val="nil"/>
              <w:bottom w:val="nil"/>
              <w:right w:val="nil"/>
            </w:tcBorders>
          </w:tcPr>
          <w:p w14:paraId="17CAC723" w14:textId="74A25FDF" w:rsidR="00075B77" w:rsidRPr="00A30F5C" w:rsidRDefault="00075B77" w:rsidP="00075B77">
            <w:pPr>
              <w:spacing w:before="120" w:after="120"/>
              <w:ind w:left="265" w:right="-220"/>
              <w:rPr>
                <w:rFonts w:ascii="Times New Roman" w:hAnsi="Times New Roman" w:cs="Times New Roman"/>
                <w:lang w:val="en-US"/>
              </w:rPr>
            </w:pPr>
            <w:r w:rsidRPr="00A30F5C">
              <w:rPr>
                <w:rFonts w:ascii="Times New Roman" w:hAnsi="Times New Roman" w:cs="Times New Roman"/>
                <w:lang w:val="en-US"/>
              </w:rPr>
              <w:t>Nucleotide Diversity (</w:t>
            </w:r>
            <w:r w:rsidRPr="00A30F5C">
              <w:rPr>
                <w:rFonts w:ascii="Times New Roman" w:hAnsi="Times New Roman" w:cs="Times New Roman"/>
              </w:rPr>
              <w:sym w:font="Symbol" w:char="F070"/>
            </w:r>
            <w:r w:rsidRPr="00A30F5C">
              <w:rPr>
                <w:rFonts w:ascii="Times New Roman" w:hAnsi="Times New Roman" w:cs="Times New Roman"/>
                <w:lang w:val="en-US"/>
              </w:rPr>
              <w:t xml:space="preserve"> value)</w:t>
            </w:r>
          </w:p>
        </w:tc>
        <w:tc>
          <w:tcPr>
            <w:tcW w:w="733" w:type="pct"/>
            <w:tcBorders>
              <w:top w:val="single" w:sz="4" w:space="0" w:color="auto"/>
              <w:left w:val="nil"/>
              <w:bottom w:val="nil"/>
              <w:right w:val="nil"/>
            </w:tcBorders>
          </w:tcPr>
          <w:p w14:paraId="594650D2" w14:textId="2F6B9415" w:rsidR="00075B77" w:rsidRPr="00A30F5C" w:rsidRDefault="00075B77" w:rsidP="00075B77">
            <w:pPr>
              <w:spacing w:before="120" w:after="120"/>
              <w:jc w:val="center"/>
              <w:rPr>
                <w:rFonts w:ascii="Times New Roman" w:hAnsi="Times New Roman" w:cs="Times New Roman"/>
                <w:lang w:val="en-US"/>
              </w:rPr>
            </w:pPr>
            <w:r w:rsidRPr="00A30F5C">
              <w:rPr>
                <w:rFonts w:ascii="Times New Roman" w:hAnsi="Times New Roman" w:cs="Times New Roman"/>
                <w:lang w:val="en-US"/>
              </w:rPr>
              <w:t>0.0049</w:t>
            </w:r>
          </w:p>
        </w:tc>
      </w:tr>
      <w:tr w:rsidR="00075B77" w:rsidRPr="00A30F5C" w14:paraId="4664CAB4" w14:textId="77777777" w:rsidTr="00075B77">
        <w:tc>
          <w:tcPr>
            <w:tcW w:w="1643" w:type="pct"/>
            <w:vMerge/>
            <w:tcBorders>
              <w:top w:val="nil"/>
              <w:left w:val="nil"/>
              <w:right w:val="nil"/>
            </w:tcBorders>
            <w:vAlign w:val="center"/>
          </w:tcPr>
          <w:p w14:paraId="0FD7CAC3" w14:textId="77777777" w:rsidR="00075B77" w:rsidRPr="00A30F5C" w:rsidRDefault="00075B77" w:rsidP="00075B77">
            <w:pPr>
              <w:spacing w:before="120" w:after="120"/>
              <w:jc w:val="center"/>
              <w:rPr>
                <w:rFonts w:ascii="Times New Roman" w:hAnsi="Times New Roman" w:cs="Times New Roman"/>
                <w:lang w:val="en-US"/>
              </w:rPr>
            </w:pPr>
          </w:p>
        </w:tc>
        <w:tc>
          <w:tcPr>
            <w:tcW w:w="2624" w:type="pct"/>
            <w:tcBorders>
              <w:top w:val="nil"/>
              <w:left w:val="nil"/>
              <w:right w:val="nil"/>
            </w:tcBorders>
          </w:tcPr>
          <w:p w14:paraId="648A453F" w14:textId="60F161E1" w:rsidR="00075B77" w:rsidRPr="00A30F5C" w:rsidRDefault="00075B77" w:rsidP="00075B77">
            <w:pPr>
              <w:spacing w:before="120" w:after="120"/>
              <w:ind w:left="265" w:right="-220"/>
              <w:rPr>
                <w:rFonts w:ascii="Times New Roman" w:hAnsi="Times New Roman" w:cs="Times New Roman"/>
                <w:lang w:val="en-US"/>
              </w:rPr>
            </w:pPr>
            <w:r w:rsidRPr="00A30F5C">
              <w:rPr>
                <w:rFonts w:ascii="Times New Roman" w:hAnsi="Times New Roman" w:cs="Times New Roman"/>
                <w:lang w:val="en-US"/>
              </w:rPr>
              <w:t>Tajima’s D value</w:t>
            </w:r>
          </w:p>
        </w:tc>
        <w:tc>
          <w:tcPr>
            <w:tcW w:w="733" w:type="pct"/>
            <w:tcBorders>
              <w:top w:val="nil"/>
              <w:left w:val="nil"/>
              <w:right w:val="nil"/>
            </w:tcBorders>
          </w:tcPr>
          <w:p w14:paraId="278F7ABF" w14:textId="19170E83" w:rsidR="00075B77" w:rsidRPr="00A30F5C" w:rsidRDefault="00075B77" w:rsidP="00075B77">
            <w:pPr>
              <w:spacing w:before="120" w:after="120"/>
              <w:jc w:val="center"/>
              <w:rPr>
                <w:rFonts w:ascii="Times New Roman" w:hAnsi="Times New Roman" w:cs="Times New Roman"/>
                <w:lang w:val="en-US"/>
              </w:rPr>
            </w:pPr>
            <w:r w:rsidRPr="00A30F5C">
              <w:rPr>
                <w:rFonts w:ascii="Times New Roman" w:hAnsi="Times New Roman" w:cs="Times New Roman"/>
                <w:lang w:val="en-US"/>
              </w:rPr>
              <w:t>0.9264</w:t>
            </w:r>
          </w:p>
        </w:tc>
      </w:tr>
      <w:tr w:rsidR="0023225A" w:rsidRPr="00A30F5C" w14:paraId="45DE2972" w14:textId="77777777" w:rsidTr="00075B77">
        <w:tblPrEx>
          <w:tblBorders>
            <w:left w:val="none" w:sz="0" w:space="0" w:color="auto"/>
            <w:right w:val="none" w:sz="0" w:space="0" w:color="auto"/>
            <w:insideH w:val="none" w:sz="0" w:space="0" w:color="auto"/>
            <w:insideV w:val="none" w:sz="0" w:space="0" w:color="auto"/>
          </w:tblBorders>
        </w:tblPrEx>
        <w:tc>
          <w:tcPr>
            <w:tcW w:w="1643" w:type="pct"/>
            <w:vMerge w:val="restart"/>
            <w:vAlign w:val="center"/>
          </w:tcPr>
          <w:p w14:paraId="4E13539F" w14:textId="77777777" w:rsidR="0023225A" w:rsidRPr="00A30F5C" w:rsidRDefault="0023225A" w:rsidP="00F42732">
            <w:pPr>
              <w:spacing w:before="120" w:after="120"/>
              <w:jc w:val="center"/>
              <w:rPr>
                <w:rFonts w:ascii="Times New Roman" w:hAnsi="Times New Roman" w:cs="Times New Roman"/>
                <w:lang w:val="en-US"/>
              </w:rPr>
            </w:pPr>
            <w:r w:rsidRPr="00A30F5C">
              <w:rPr>
                <w:rFonts w:ascii="Times New Roman" w:hAnsi="Times New Roman" w:cs="Times New Roman"/>
                <w:lang w:val="en-US"/>
              </w:rPr>
              <w:t>Wild</w:t>
            </w:r>
          </w:p>
        </w:tc>
        <w:tc>
          <w:tcPr>
            <w:tcW w:w="2624" w:type="pct"/>
          </w:tcPr>
          <w:p w14:paraId="567BD8F2" w14:textId="2494842B" w:rsidR="0023225A" w:rsidRPr="00A30F5C" w:rsidRDefault="00075B77" w:rsidP="00075B77">
            <w:pPr>
              <w:spacing w:before="120" w:after="120"/>
              <w:ind w:left="192"/>
              <w:rPr>
                <w:rFonts w:ascii="Times New Roman" w:hAnsi="Times New Roman" w:cs="Times New Roman"/>
                <w:lang w:val="en-US"/>
              </w:rPr>
            </w:pPr>
            <w:r w:rsidRPr="00A30F5C">
              <w:rPr>
                <w:rFonts w:ascii="Times New Roman" w:hAnsi="Times New Roman" w:cs="Times New Roman"/>
                <w:lang w:val="en-US"/>
              </w:rPr>
              <w:t xml:space="preserve"> </w:t>
            </w:r>
            <w:r w:rsidR="0023225A" w:rsidRPr="00A30F5C">
              <w:rPr>
                <w:rFonts w:ascii="Times New Roman" w:hAnsi="Times New Roman" w:cs="Times New Roman"/>
                <w:lang w:val="en-US"/>
              </w:rPr>
              <w:t>Nucleotide Diversity (</w:t>
            </w:r>
            <w:r w:rsidR="0023225A" w:rsidRPr="00A30F5C">
              <w:rPr>
                <w:rFonts w:ascii="Times New Roman" w:hAnsi="Times New Roman" w:cs="Times New Roman"/>
              </w:rPr>
              <w:sym w:font="Symbol" w:char="F070"/>
            </w:r>
            <w:r w:rsidR="0023225A" w:rsidRPr="00A30F5C">
              <w:rPr>
                <w:rFonts w:ascii="Times New Roman" w:hAnsi="Times New Roman" w:cs="Times New Roman"/>
                <w:lang w:val="en-US"/>
              </w:rPr>
              <w:t xml:space="preserve"> value)</w:t>
            </w:r>
          </w:p>
        </w:tc>
        <w:tc>
          <w:tcPr>
            <w:tcW w:w="733" w:type="pct"/>
          </w:tcPr>
          <w:p w14:paraId="683EA21D" w14:textId="77777777" w:rsidR="0023225A" w:rsidRPr="00A30F5C" w:rsidRDefault="0023225A" w:rsidP="00F42732">
            <w:pPr>
              <w:spacing w:before="120" w:after="120"/>
              <w:jc w:val="center"/>
              <w:rPr>
                <w:rFonts w:ascii="Times New Roman" w:hAnsi="Times New Roman" w:cs="Times New Roman"/>
                <w:lang w:val="en-US"/>
              </w:rPr>
            </w:pPr>
            <w:r w:rsidRPr="00A30F5C">
              <w:rPr>
                <w:rFonts w:ascii="Times New Roman" w:hAnsi="Times New Roman" w:cs="Times New Roman"/>
                <w:lang w:val="en-US"/>
              </w:rPr>
              <w:t>0.0056</w:t>
            </w:r>
          </w:p>
        </w:tc>
      </w:tr>
      <w:tr w:rsidR="0023225A" w:rsidRPr="00A30F5C" w14:paraId="4960541D" w14:textId="77777777" w:rsidTr="00075B77">
        <w:tblPrEx>
          <w:tblBorders>
            <w:left w:val="none" w:sz="0" w:space="0" w:color="auto"/>
            <w:right w:val="none" w:sz="0" w:space="0" w:color="auto"/>
            <w:insideH w:val="none" w:sz="0" w:space="0" w:color="auto"/>
            <w:insideV w:val="none" w:sz="0" w:space="0" w:color="auto"/>
          </w:tblBorders>
        </w:tblPrEx>
        <w:tc>
          <w:tcPr>
            <w:tcW w:w="1643" w:type="pct"/>
            <w:vMerge/>
            <w:vAlign w:val="center"/>
          </w:tcPr>
          <w:p w14:paraId="76E8DE5E" w14:textId="77777777" w:rsidR="0023225A" w:rsidRPr="00A30F5C" w:rsidRDefault="0023225A" w:rsidP="00F42732">
            <w:pPr>
              <w:spacing w:before="120" w:after="120"/>
              <w:jc w:val="center"/>
              <w:rPr>
                <w:rFonts w:ascii="Times New Roman" w:hAnsi="Times New Roman" w:cs="Times New Roman"/>
                <w:lang w:val="en-US"/>
              </w:rPr>
            </w:pPr>
          </w:p>
        </w:tc>
        <w:tc>
          <w:tcPr>
            <w:tcW w:w="2624" w:type="pct"/>
          </w:tcPr>
          <w:p w14:paraId="5EA7A1D3" w14:textId="709F3185" w:rsidR="0023225A" w:rsidRPr="00A30F5C" w:rsidRDefault="00075B77" w:rsidP="00075B77">
            <w:pPr>
              <w:spacing w:before="120" w:after="120"/>
              <w:ind w:left="190"/>
              <w:rPr>
                <w:rFonts w:ascii="Times New Roman" w:hAnsi="Times New Roman" w:cs="Times New Roman"/>
                <w:lang w:val="en-US"/>
              </w:rPr>
            </w:pPr>
            <w:r w:rsidRPr="00A30F5C">
              <w:rPr>
                <w:rFonts w:ascii="Times New Roman" w:hAnsi="Times New Roman" w:cs="Times New Roman"/>
                <w:lang w:val="en-US"/>
              </w:rPr>
              <w:t xml:space="preserve"> </w:t>
            </w:r>
            <w:r w:rsidR="0023225A" w:rsidRPr="00A30F5C">
              <w:rPr>
                <w:rFonts w:ascii="Times New Roman" w:hAnsi="Times New Roman" w:cs="Times New Roman"/>
                <w:lang w:val="en-US"/>
              </w:rPr>
              <w:t>Tajima’s D value</w:t>
            </w:r>
          </w:p>
        </w:tc>
        <w:tc>
          <w:tcPr>
            <w:tcW w:w="733" w:type="pct"/>
          </w:tcPr>
          <w:p w14:paraId="5FF80839" w14:textId="77777777" w:rsidR="0023225A" w:rsidRPr="00A30F5C" w:rsidRDefault="0023225A" w:rsidP="00F42732">
            <w:pPr>
              <w:spacing w:before="120" w:after="120"/>
              <w:jc w:val="center"/>
              <w:rPr>
                <w:rFonts w:ascii="Times New Roman" w:hAnsi="Times New Roman" w:cs="Times New Roman"/>
                <w:lang w:val="en-US"/>
              </w:rPr>
            </w:pPr>
            <w:r w:rsidRPr="00A30F5C">
              <w:rPr>
                <w:rFonts w:ascii="Times New Roman" w:hAnsi="Times New Roman" w:cs="Times New Roman"/>
                <w:lang w:val="en-US"/>
              </w:rPr>
              <w:t>-0.0403</w:t>
            </w:r>
          </w:p>
        </w:tc>
      </w:tr>
    </w:tbl>
    <w:p w14:paraId="4EEBCBBF" w14:textId="77777777" w:rsidR="007504E9" w:rsidRDefault="007504E9">
      <w:pPr>
        <w:rPr>
          <w:rFonts w:ascii="Times New Roman" w:hAnsi="Times New Roman" w:cs="Times New Roman"/>
        </w:rPr>
        <w:sectPr w:rsidR="007504E9" w:rsidSect="00F71F93">
          <w:pgSz w:w="11900" w:h="16840"/>
          <w:pgMar w:top="1140" w:right="1179" w:bottom="1140" w:left="1281" w:header="720" w:footer="720" w:gutter="0"/>
          <w:cols w:space="720"/>
          <w:titlePg/>
          <w:docGrid w:linePitch="360"/>
        </w:sectPr>
      </w:pPr>
    </w:p>
    <w:p w14:paraId="49985681" w14:textId="2F8A1897" w:rsidR="007504E9" w:rsidRDefault="007504E9" w:rsidP="007504E9">
      <w:pPr>
        <w:pStyle w:val="NormalWeb"/>
        <w:jc w:val="both"/>
      </w:pPr>
      <w:r w:rsidRPr="00FF515B">
        <w:rPr>
          <w:b/>
          <w:bCs/>
        </w:rPr>
        <w:lastRenderedPageBreak/>
        <w:t xml:space="preserve">Supplementary Table </w:t>
      </w:r>
      <w:r w:rsidR="003172C2">
        <w:rPr>
          <w:b/>
          <w:bCs/>
        </w:rPr>
        <w:t>4</w:t>
      </w:r>
      <w:r>
        <w:rPr>
          <w:b/>
          <w:bCs/>
        </w:rPr>
        <w:t>.</w:t>
      </w:r>
      <w:r w:rsidRPr="00FF515B">
        <w:rPr>
          <w:b/>
          <w:bCs/>
        </w:rPr>
        <w:t xml:space="preserve"> </w:t>
      </w:r>
      <w:r w:rsidRPr="00FF515B">
        <w:t xml:space="preserve">Descriptive statistics for the mean value of amylose content among the classified subpopulations of </w:t>
      </w:r>
      <w:r w:rsidR="0092176A">
        <w:t>360</w:t>
      </w:r>
      <w:r w:rsidRPr="00FF515B">
        <w:t xml:space="preserve"> Korean world rice collection (KRICE_CORE)</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1988"/>
        <w:gridCol w:w="1397"/>
        <w:gridCol w:w="2139"/>
        <w:gridCol w:w="933"/>
      </w:tblGrid>
      <w:tr w:rsidR="006328C4" w:rsidRPr="00163550" w14:paraId="3A254291" w14:textId="77777777" w:rsidTr="00C726CC">
        <w:trPr>
          <w:jc w:val="center"/>
        </w:trPr>
        <w:tc>
          <w:tcPr>
            <w:tcW w:w="1580" w:type="pct"/>
            <w:tcBorders>
              <w:top w:val="single" w:sz="4" w:space="0" w:color="auto"/>
              <w:bottom w:val="single" w:sz="4" w:space="0" w:color="auto"/>
            </w:tcBorders>
          </w:tcPr>
          <w:p w14:paraId="7C2438CB" w14:textId="77777777" w:rsidR="006328C4" w:rsidRPr="00163550" w:rsidRDefault="006328C4" w:rsidP="00C726CC">
            <w:pPr>
              <w:spacing w:before="120" w:after="120"/>
              <w:jc w:val="center"/>
              <w:rPr>
                <w:rFonts w:ascii="Times New Roman" w:hAnsi="Times New Roman" w:cs="Times New Roman"/>
                <w:b/>
                <w:bCs/>
                <w:lang w:val="en-US"/>
              </w:rPr>
            </w:pPr>
            <w:r w:rsidRPr="00163550">
              <w:rPr>
                <w:rFonts w:ascii="Times New Roman" w:hAnsi="Times New Roman" w:cs="Times New Roman"/>
                <w:b/>
                <w:bCs/>
                <w:lang w:val="en-US"/>
              </w:rPr>
              <w:t>Ecotype</w:t>
            </w:r>
          </w:p>
        </w:tc>
        <w:tc>
          <w:tcPr>
            <w:tcW w:w="1053" w:type="pct"/>
            <w:tcBorders>
              <w:top w:val="single" w:sz="4" w:space="0" w:color="auto"/>
              <w:bottom w:val="single" w:sz="4" w:space="0" w:color="auto"/>
            </w:tcBorders>
          </w:tcPr>
          <w:p w14:paraId="14A3AB9A" w14:textId="77777777" w:rsidR="006328C4" w:rsidRPr="00163550" w:rsidRDefault="006328C4" w:rsidP="00C726CC">
            <w:pPr>
              <w:spacing w:before="120" w:after="120"/>
              <w:jc w:val="center"/>
              <w:rPr>
                <w:rFonts w:ascii="Times New Roman" w:hAnsi="Times New Roman" w:cs="Times New Roman"/>
                <w:b/>
                <w:bCs/>
                <w:lang w:val="en-US"/>
              </w:rPr>
            </w:pPr>
            <w:r w:rsidRPr="00163550">
              <w:rPr>
                <w:rFonts w:ascii="Times New Roman" w:hAnsi="Times New Roman" w:cs="Times New Roman"/>
                <w:b/>
                <w:bCs/>
                <w:lang w:val="en-US"/>
              </w:rPr>
              <w:t>Mean ± SD</w:t>
            </w:r>
          </w:p>
        </w:tc>
        <w:tc>
          <w:tcPr>
            <w:tcW w:w="740" w:type="pct"/>
            <w:tcBorders>
              <w:top w:val="single" w:sz="4" w:space="0" w:color="auto"/>
              <w:bottom w:val="single" w:sz="4" w:space="0" w:color="auto"/>
            </w:tcBorders>
          </w:tcPr>
          <w:p w14:paraId="65FADD21" w14:textId="77777777" w:rsidR="006328C4" w:rsidRPr="00163550" w:rsidRDefault="006328C4" w:rsidP="00C726CC">
            <w:pPr>
              <w:spacing w:before="120" w:after="120"/>
              <w:jc w:val="center"/>
              <w:rPr>
                <w:rFonts w:ascii="Times New Roman" w:hAnsi="Times New Roman" w:cs="Times New Roman"/>
                <w:b/>
                <w:bCs/>
                <w:lang w:val="en-US"/>
              </w:rPr>
            </w:pPr>
            <w:r w:rsidRPr="00163550">
              <w:rPr>
                <w:rFonts w:ascii="Times New Roman" w:hAnsi="Times New Roman" w:cs="Times New Roman"/>
                <w:b/>
                <w:bCs/>
                <w:lang w:val="en-US"/>
              </w:rPr>
              <w:t>Median</w:t>
            </w:r>
          </w:p>
        </w:tc>
        <w:tc>
          <w:tcPr>
            <w:tcW w:w="1133" w:type="pct"/>
            <w:tcBorders>
              <w:top w:val="single" w:sz="4" w:space="0" w:color="auto"/>
              <w:bottom w:val="single" w:sz="4" w:space="0" w:color="auto"/>
            </w:tcBorders>
          </w:tcPr>
          <w:p w14:paraId="64021EF1" w14:textId="77777777" w:rsidR="006328C4" w:rsidRPr="00163550" w:rsidRDefault="006328C4" w:rsidP="00C726CC">
            <w:pPr>
              <w:spacing w:before="120" w:after="120"/>
              <w:jc w:val="center"/>
              <w:rPr>
                <w:rFonts w:ascii="Times New Roman" w:hAnsi="Times New Roman" w:cs="Times New Roman"/>
                <w:b/>
                <w:bCs/>
                <w:lang w:val="en-US"/>
              </w:rPr>
            </w:pPr>
            <w:r w:rsidRPr="00163550">
              <w:rPr>
                <w:rFonts w:ascii="Times New Roman" w:hAnsi="Times New Roman" w:cs="Times New Roman"/>
                <w:b/>
                <w:bCs/>
                <w:lang w:val="en-US"/>
              </w:rPr>
              <w:t>Data Range</w:t>
            </w:r>
          </w:p>
        </w:tc>
        <w:tc>
          <w:tcPr>
            <w:tcW w:w="494" w:type="pct"/>
            <w:tcBorders>
              <w:top w:val="single" w:sz="4" w:space="0" w:color="auto"/>
              <w:bottom w:val="single" w:sz="4" w:space="0" w:color="auto"/>
            </w:tcBorders>
          </w:tcPr>
          <w:p w14:paraId="4069E93B" w14:textId="77777777" w:rsidR="006328C4" w:rsidRPr="00163550" w:rsidRDefault="006328C4" w:rsidP="00C726CC">
            <w:pPr>
              <w:spacing w:before="120" w:after="120"/>
              <w:jc w:val="center"/>
              <w:rPr>
                <w:rFonts w:ascii="Times New Roman" w:hAnsi="Times New Roman" w:cs="Times New Roman"/>
                <w:b/>
                <w:bCs/>
                <w:lang w:val="en-US"/>
              </w:rPr>
            </w:pPr>
            <w:r>
              <w:rPr>
                <w:rFonts w:ascii="Times New Roman" w:hAnsi="Times New Roman" w:cs="Times New Roman"/>
                <w:b/>
                <w:bCs/>
                <w:lang w:val="en-US"/>
              </w:rPr>
              <w:t>IQR</w:t>
            </w:r>
          </w:p>
        </w:tc>
      </w:tr>
      <w:tr w:rsidR="006328C4" w:rsidRPr="00163550" w14:paraId="45E4565A" w14:textId="77777777" w:rsidTr="00C726CC">
        <w:trPr>
          <w:jc w:val="center"/>
        </w:trPr>
        <w:tc>
          <w:tcPr>
            <w:tcW w:w="1580" w:type="pct"/>
            <w:tcBorders>
              <w:top w:val="single" w:sz="4" w:space="0" w:color="auto"/>
            </w:tcBorders>
            <w:vAlign w:val="center"/>
          </w:tcPr>
          <w:p w14:paraId="42778F1D"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Temperate Japonica</w:t>
            </w:r>
          </w:p>
        </w:tc>
        <w:tc>
          <w:tcPr>
            <w:tcW w:w="1053" w:type="pct"/>
            <w:tcBorders>
              <w:top w:val="single" w:sz="4" w:space="0" w:color="auto"/>
            </w:tcBorders>
            <w:vAlign w:val="center"/>
          </w:tcPr>
          <w:p w14:paraId="7FBA2E96"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18.00 ± 4.37</w:t>
            </w:r>
          </w:p>
        </w:tc>
        <w:tc>
          <w:tcPr>
            <w:tcW w:w="740" w:type="pct"/>
            <w:tcBorders>
              <w:top w:val="single" w:sz="4" w:space="0" w:color="auto"/>
            </w:tcBorders>
            <w:vAlign w:val="center"/>
          </w:tcPr>
          <w:p w14:paraId="249A35A4"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19.00</w:t>
            </w:r>
          </w:p>
        </w:tc>
        <w:tc>
          <w:tcPr>
            <w:tcW w:w="1133" w:type="pct"/>
            <w:tcBorders>
              <w:top w:val="single" w:sz="4" w:space="0" w:color="auto"/>
            </w:tcBorders>
            <w:vAlign w:val="center"/>
          </w:tcPr>
          <w:p w14:paraId="4B08A5E0"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1.70 – 26.70</w:t>
            </w:r>
          </w:p>
        </w:tc>
        <w:tc>
          <w:tcPr>
            <w:tcW w:w="494" w:type="pct"/>
            <w:tcBorders>
              <w:top w:val="single" w:sz="4" w:space="0" w:color="auto"/>
            </w:tcBorders>
            <w:vAlign w:val="center"/>
          </w:tcPr>
          <w:p w14:paraId="25D05F4A" w14:textId="77777777" w:rsidR="006328C4" w:rsidRPr="00163550" w:rsidRDefault="006328C4" w:rsidP="00C726CC">
            <w:pPr>
              <w:spacing w:before="120" w:after="120"/>
              <w:jc w:val="center"/>
              <w:rPr>
                <w:rFonts w:ascii="Times New Roman" w:hAnsi="Times New Roman" w:cs="Times New Roman"/>
                <w:lang w:val="en-US"/>
              </w:rPr>
            </w:pPr>
            <w:r>
              <w:rPr>
                <w:rFonts w:ascii="Times New Roman" w:hAnsi="Times New Roman" w:cs="Times New Roman"/>
                <w:lang w:val="en-US"/>
              </w:rPr>
              <w:t>1.30</w:t>
            </w:r>
          </w:p>
        </w:tc>
      </w:tr>
      <w:tr w:rsidR="006328C4" w:rsidRPr="00163550" w14:paraId="307F68C4" w14:textId="77777777" w:rsidTr="00C726CC">
        <w:trPr>
          <w:jc w:val="center"/>
        </w:trPr>
        <w:tc>
          <w:tcPr>
            <w:tcW w:w="1580" w:type="pct"/>
            <w:vAlign w:val="center"/>
          </w:tcPr>
          <w:p w14:paraId="63D18493"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Tropical Japonica</w:t>
            </w:r>
          </w:p>
        </w:tc>
        <w:tc>
          <w:tcPr>
            <w:tcW w:w="1053" w:type="pct"/>
            <w:vAlign w:val="center"/>
          </w:tcPr>
          <w:p w14:paraId="77D7D8FC"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17.35 ± 4.42</w:t>
            </w:r>
          </w:p>
        </w:tc>
        <w:tc>
          <w:tcPr>
            <w:tcW w:w="740" w:type="pct"/>
            <w:vAlign w:val="center"/>
          </w:tcPr>
          <w:p w14:paraId="2EAC36BB"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18.90</w:t>
            </w:r>
          </w:p>
        </w:tc>
        <w:tc>
          <w:tcPr>
            <w:tcW w:w="1133" w:type="pct"/>
            <w:vAlign w:val="center"/>
          </w:tcPr>
          <w:p w14:paraId="1FBC6F17"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5.36 – 20.90</w:t>
            </w:r>
          </w:p>
        </w:tc>
        <w:tc>
          <w:tcPr>
            <w:tcW w:w="494" w:type="pct"/>
            <w:vAlign w:val="center"/>
          </w:tcPr>
          <w:p w14:paraId="1AFE7FF4" w14:textId="77777777" w:rsidR="006328C4" w:rsidRPr="00163550" w:rsidRDefault="006328C4" w:rsidP="00C726CC">
            <w:pPr>
              <w:spacing w:before="120" w:after="120"/>
              <w:jc w:val="center"/>
              <w:rPr>
                <w:rFonts w:ascii="Times New Roman" w:hAnsi="Times New Roman" w:cs="Times New Roman"/>
                <w:lang w:val="en-US"/>
              </w:rPr>
            </w:pPr>
            <w:r>
              <w:rPr>
                <w:rFonts w:ascii="Times New Roman" w:hAnsi="Times New Roman" w:cs="Times New Roman"/>
                <w:lang w:val="en-US"/>
              </w:rPr>
              <w:t>1.15</w:t>
            </w:r>
          </w:p>
        </w:tc>
      </w:tr>
      <w:tr w:rsidR="006328C4" w:rsidRPr="00163550" w14:paraId="56FAB139" w14:textId="77777777" w:rsidTr="00C726CC">
        <w:trPr>
          <w:jc w:val="center"/>
        </w:trPr>
        <w:tc>
          <w:tcPr>
            <w:tcW w:w="1580" w:type="pct"/>
            <w:vAlign w:val="center"/>
          </w:tcPr>
          <w:p w14:paraId="22E2F8BA"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Indica</w:t>
            </w:r>
          </w:p>
        </w:tc>
        <w:tc>
          <w:tcPr>
            <w:tcW w:w="1053" w:type="pct"/>
            <w:vAlign w:val="center"/>
          </w:tcPr>
          <w:p w14:paraId="786CC305"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19.77 ± 3.59</w:t>
            </w:r>
          </w:p>
        </w:tc>
        <w:tc>
          <w:tcPr>
            <w:tcW w:w="740" w:type="pct"/>
            <w:vAlign w:val="center"/>
          </w:tcPr>
          <w:p w14:paraId="7F8293A5"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19.20</w:t>
            </w:r>
          </w:p>
        </w:tc>
        <w:tc>
          <w:tcPr>
            <w:tcW w:w="1133" w:type="pct"/>
            <w:vAlign w:val="center"/>
          </w:tcPr>
          <w:p w14:paraId="4F671275"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1.87 – 29.10</w:t>
            </w:r>
          </w:p>
        </w:tc>
        <w:tc>
          <w:tcPr>
            <w:tcW w:w="494" w:type="pct"/>
            <w:vAlign w:val="center"/>
          </w:tcPr>
          <w:p w14:paraId="403BF389" w14:textId="77777777" w:rsidR="006328C4" w:rsidRPr="00163550" w:rsidRDefault="006328C4" w:rsidP="00C726CC">
            <w:pPr>
              <w:spacing w:before="120" w:after="120"/>
              <w:jc w:val="center"/>
              <w:rPr>
                <w:rFonts w:ascii="Times New Roman" w:hAnsi="Times New Roman" w:cs="Times New Roman"/>
                <w:lang w:val="en-US"/>
              </w:rPr>
            </w:pPr>
            <w:r>
              <w:rPr>
                <w:rFonts w:ascii="Times New Roman" w:hAnsi="Times New Roman" w:cs="Times New Roman"/>
                <w:lang w:val="en-US"/>
              </w:rPr>
              <w:t>1.50</w:t>
            </w:r>
          </w:p>
        </w:tc>
      </w:tr>
      <w:tr w:rsidR="006328C4" w:rsidRPr="00163550" w14:paraId="06AA9152" w14:textId="77777777" w:rsidTr="00C726CC">
        <w:trPr>
          <w:jc w:val="center"/>
        </w:trPr>
        <w:tc>
          <w:tcPr>
            <w:tcW w:w="1580" w:type="pct"/>
            <w:vAlign w:val="center"/>
          </w:tcPr>
          <w:p w14:paraId="6A6DCB78" w14:textId="77777777" w:rsidR="006328C4" w:rsidRPr="00163550" w:rsidRDefault="006328C4" w:rsidP="00C726CC">
            <w:pPr>
              <w:spacing w:before="120" w:after="120"/>
              <w:jc w:val="center"/>
              <w:rPr>
                <w:rFonts w:ascii="Times New Roman" w:hAnsi="Times New Roman" w:cs="Times New Roman"/>
                <w:lang w:val="en-US"/>
              </w:rPr>
            </w:pPr>
            <w:proofErr w:type="spellStart"/>
            <w:r w:rsidRPr="00163550">
              <w:rPr>
                <w:rFonts w:ascii="Times New Roman" w:hAnsi="Times New Roman" w:cs="Times New Roman"/>
                <w:lang w:val="en-US"/>
              </w:rPr>
              <w:t>Aus</w:t>
            </w:r>
            <w:proofErr w:type="spellEnd"/>
          </w:p>
        </w:tc>
        <w:tc>
          <w:tcPr>
            <w:tcW w:w="1053" w:type="pct"/>
            <w:vAlign w:val="center"/>
          </w:tcPr>
          <w:p w14:paraId="1123ACCA"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20.64 ± 2.96</w:t>
            </w:r>
          </w:p>
        </w:tc>
        <w:tc>
          <w:tcPr>
            <w:tcW w:w="740" w:type="pct"/>
            <w:vAlign w:val="center"/>
          </w:tcPr>
          <w:p w14:paraId="20A86DF8"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19.40</w:t>
            </w:r>
          </w:p>
        </w:tc>
        <w:tc>
          <w:tcPr>
            <w:tcW w:w="1133" w:type="pct"/>
            <w:vAlign w:val="center"/>
          </w:tcPr>
          <w:p w14:paraId="788F797D"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18.80 – 26.85</w:t>
            </w:r>
          </w:p>
        </w:tc>
        <w:tc>
          <w:tcPr>
            <w:tcW w:w="494" w:type="pct"/>
            <w:vAlign w:val="center"/>
          </w:tcPr>
          <w:p w14:paraId="3334ABAB" w14:textId="77777777" w:rsidR="006328C4" w:rsidRPr="00163550" w:rsidRDefault="006328C4" w:rsidP="00C726CC">
            <w:pPr>
              <w:spacing w:before="120" w:after="120"/>
              <w:jc w:val="center"/>
              <w:rPr>
                <w:rFonts w:ascii="Times New Roman" w:hAnsi="Times New Roman" w:cs="Times New Roman"/>
                <w:lang w:val="en-US"/>
              </w:rPr>
            </w:pPr>
            <w:r>
              <w:rPr>
                <w:rFonts w:ascii="Times New Roman" w:hAnsi="Times New Roman" w:cs="Times New Roman"/>
                <w:lang w:val="en-US"/>
              </w:rPr>
              <w:t>0.60</w:t>
            </w:r>
          </w:p>
        </w:tc>
      </w:tr>
      <w:tr w:rsidR="006328C4" w:rsidRPr="00163550" w14:paraId="67BF64CC" w14:textId="77777777" w:rsidTr="00C726CC">
        <w:trPr>
          <w:jc w:val="center"/>
        </w:trPr>
        <w:tc>
          <w:tcPr>
            <w:tcW w:w="1580" w:type="pct"/>
            <w:vAlign w:val="center"/>
          </w:tcPr>
          <w:p w14:paraId="5895B43B"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Aromatic</w:t>
            </w:r>
          </w:p>
        </w:tc>
        <w:tc>
          <w:tcPr>
            <w:tcW w:w="1053" w:type="pct"/>
            <w:vAlign w:val="center"/>
          </w:tcPr>
          <w:p w14:paraId="0230132E"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19.45 ± 0.78</w:t>
            </w:r>
          </w:p>
        </w:tc>
        <w:tc>
          <w:tcPr>
            <w:tcW w:w="740" w:type="pct"/>
            <w:vAlign w:val="center"/>
          </w:tcPr>
          <w:p w14:paraId="095C73BA"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19.45</w:t>
            </w:r>
          </w:p>
        </w:tc>
        <w:tc>
          <w:tcPr>
            <w:tcW w:w="1133" w:type="pct"/>
            <w:vAlign w:val="center"/>
          </w:tcPr>
          <w:p w14:paraId="3AD059E6"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18.90 – 20.00</w:t>
            </w:r>
          </w:p>
        </w:tc>
        <w:tc>
          <w:tcPr>
            <w:tcW w:w="494" w:type="pct"/>
            <w:vAlign w:val="center"/>
          </w:tcPr>
          <w:p w14:paraId="6615A748" w14:textId="77777777" w:rsidR="006328C4" w:rsidRPr="00163550" w:rsidRDefault="006328C4" w:rsidP="00C726CC">
            <w:pPr>
              <w:spacing w:before="120" w:after="120"/>
              <w:jc w:val="center"/>
              <w:rPr>
                <w:rFonts w:ascii="Times New Roman" w:hAnsi="Times New Roman" w:cs="Times New Roman"/>
                <w:lang w:val="en-US"/>
              </w:rPr>
            </w:pPr>
            <w:r>
              <w:rPr>
                <w:rFonts w:ascii="Times New Roman" w:hAnsi="Times New Roman" w:cs="Times New Roman"/>
                <w:lang w:val="en-US"/>
              </w:rPr>
              <w:t>0.55</w:t>
            </w:r>
          </w:p>
        </w:tc>
      </w:tr>
      <w:tr w:rsidR="006328C4" w:rsidRPr="00163550" w14:paraId="64C25C18" w14:textId="77777777" w:rsidTr="00C726CC">
        <w:trPr>
          <w:jc w:val="center"/>
        </w:trPr>
        <w:tc>
          <w:tcPr>
            <w:tcW w:w="1580" w:type="pct"/>
            <w:vAlign w:val="center"/>
          </w:tcPr>
          <w:p w14:paraId="348AD8AD"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Admixture</w:t>
            </w:r>
          </w:p>
        </w:tc>
        <w:tc>
          <w:tcPr>
            <w:tcW w:w="1053" w:type="pct"/>
            <w:vAlign w:val="center"/>
          </w:tcPr>
          <w:p w14:paraId="4DA73445"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19.07 ± 0.21</w:t>
            </w:r>
          </w:p>
        </w:tc>
        <w:tc>
          <w:tcPr>
            <w:tcW w:w="740" w:type="pct"/>
            <w:vAlign w:val="center"/>
          </w:tcPr>
          <w:p w14:paraId="228D2996"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19.00</w:t>
            </w:r>
          </w:p>
        </w:tc>
        <w:tc>
          <w:tcPr>
            <w:tcW w:w="1133" w:type="pct"/>
            <w:vAlign w:val="center"/>
          </w:tcPr>
          <w:p w14:paraId="1C813643" w14:textId="77777777" w:rsidR="006328C4" w:rsidRPr="00163550" w:rsidRDefault="006328C4" w:rsidP="00C726CC">
            <w:pPr>
              <w:spacing w:before="120" w:after="120"/>
              <w:jc w:val="center"/>
              <w:rPr>
                <w:rFonts w:ascii="Times New Roman" w:hAnsi="Times New Roman" w:cs="Times New Roman"/>
                <w:lang w:val="en-US"/>
              </w:rPr>
            </w:pPr>
            <w:r w:rsidRPr="00163550">
              <w:rPr>
                <w:rFonts w:ascii="Times New Roman" w:hAnsi="Times New Roman" w:cs="Times New Roman"/>
                <w:lang w:val="en-US"/>
              </w:rPr>
              <w:t>18.90 – 19.30</w:t>
            </w:r>
          </w:p>
        </w:tc>
        <w:tc>
          <w:tcPr>
            <w:tcW w:w="494" w:type="pct"/>
            <w:vAlign w:val="center"/>
          </w:tcPr>
          <w:p w14:paraId="240B68DB" w14:textId="77777777" w:rsidR="006328C4" w:rsidRPr="00163550" w:rsidRDefault="006328C4" w:rsidP="00C726CC">
            <w:pPr>
              <w:spacing w:before="120" w:after="120"/>
              <w:jc w:val="center"/>
              <w:rPr>
                <w:rFonts w:ascii="Times New Roman" w:hAnsi="Times New Roman" w:cs="Times New Roman"/>
                <w:lang w:val="en-US"/>
              </w:rPr>
            </w:pPr>
            <w:r>
              <w:rPr>
                <w:rFonts w:ascii="Times New Roman" w:hAnsi="Times New Roman" w:cs="Times New Roman"/>
                <w:lang w:val="en-US"/>
              </w:rPr>
              <w:t>0.20</w:t>
            </w:r>
          </w:p>
        </w:tc>
      </w:tr>
    </w:tbl>
    <w:p w14:paraId="05A63023" w14:textId="7FAE0029" w:rsidR="006328C4" w:rsidRPr="006328C4" w:rsidRDefault="006328C4" w:rsidP="006328C4">
      <w:pPr>
        <w:spacing w:before="240"/>
        <w:rPr>
          <w:rFonts w:ascii="Times New Roman" w:hAnsi="Times New Roman" w:cs="Times New Roman"/>
          <w:i/>
          <w:iCs/>
          <w:lang w:val="en-US"/>
        </w:rPr>
      </w:pPr>
      <w:r>
        <w:rPr>
          <w:rFonts w:ascii="Times New Roman" w:hAnsi="Times New Roman" w:cs="Times New Roman"/>
          <w:i/>
          <w:iCs/>
          <w:lang w:val="en-US"/>
        </w:rPr>
        <w:t>SD: Standard Deviation;</w:t>
      </w:r>
      <w:r>
        <w:rPr>
          <w:rFonts w:ascii="Times New Roman" w:hAnsi="Times New Roman" w:cs="Times New Roman"/>
          <w:lang w:val="en-US"/>
        </w:rPr>
        <w:t xml:space="preserve"> </w:t>
      </w:r>
      <w:r>
        <w:rPr>
          <w:rFonts w:ascii="Times New Roman" w:hAnsi="Times New Roman" w:cs="Times New Roman"/>
          <w:i/>
          <w:iCs/>
          <w:lang w:val="en-US"/>
        </w:rPr>
        <w:t>IQR: Interquartile Range</w:t>
      </w:r>
    </w:p>
    <w:p w14:paraId="4C26E12D" w14:textId="5558C55D" w:rsidR="007504E9" w:rsidRDefault="007504E9">
      <w:pPr>
        <w:rPr>
          <w:rFonts w:ascii="Times New Roman" w:hAnsi="Times New Roman" w:cs="Times New Roman"/>
        </w:rPr>
        <w:sectPr w:rsidR="007504E9" w:rsidSect="00F71F93">
          <w:pgSz w:w="11900" w:h="16840"/>
          <w:pgMar w:top="1140" w:right="1179" w:bottom="1140" w:left="1281" w:header="720" w:footer="720" w:gutter="0"/>
          <w:cols w:space="720"/>
          <w:titlePg/>
          <w:docGrid w:linePitch="360"/>
        </w:sectPr>
      </w:pPr>
    </w:p>
    <w:p w14:paraId="1A275CC5" w14:textId="7DBAA568" w:rsidR="00D96943" w:rsidRPr="006E2563" w:rsidRDefault="00DF7E5B" w:rsidP="00DF7E5B">
      <w:pPr>
        <w:jc w:val="center"/>
        <w:rPr>
          <w:rFonts w:ascii="Times New Roman" w:hAnsi="Times New Roman" w:cs="Times New Roman"/>
          <w:b/>
          <w:bCs/>
          <w:i/>
          <w:iCs/>
          <w:sz w:val="32"/>
          <w:szCs w:val="32"/>
          <w:lang w:val="en-US"/>
        </w:rPr>
      </w:pPr>
      <w:r w:rsidRPr="006E2563">
        <w:rPr>
          <w:rFonts w:ascii="Times New Roman" w:hAnsi="Times New Roman" w:cs="Times New Roman"/>
          <w:b/>
          <w:bCs/>
          <w:i/>
          <w:iCs/>
          <w:sz w:val="32"/>
          <w:szCs w:val="32"/>
          <w:lang w:val="en-US"/>
        </w:rPr>
        <w:lastRenderedPageBreak/>
        <w:t>Supplementary Figures</w:t>
      </w:r>
    </w:p>
    <w:p w14:paraId="7C687526" w14:textId="77777777" w:rsidR="00DF7E5B" w:rsidRPr="00DF7E5B" w:rsidRDefault="00DF7E5B" w:rsidP="00DF7E5B">
      <w:pPr>
        <w:jc w:val="center"/>
        <w:rPr>
          <w:rFonts w:ascii="Times New Roman" w:hAnsi="Times New Roman" w:cs="Times New Roman"/>
          <w:b/>
          <w:bCs/>
          <w:i/>
          <w:iCs/>
          <w:lang w:val="en-US"/>
        </w:rPr>
      </w:pPr>
    </w:p>
    <w:p w14:paraId="48BBC5FF" w14:textId="53BAA98E" w:rsidR="00677DE2" w:rsidRPr="00A30F5C" w:rsidRDefault="00677DE2" w:rsidP="00677DE2">
      <w:pPr>
        <w:jc w:val="both"/>
        <w:rPr>
          <w:rFonts w:ascii="Times New Roman" w:hAnsi="Times New Roman" w:cs="Times New Roman"/>
          <w:b/>
          <w:bCs/>
          <w:lang w:val="en-US"/>
        </w:rPr>
      </w:pPr>
    </w:p>
    <w:p w14:paraId="314C5E70" w14:textId="5D76BA46" w:rsidR="00055A2B" w:rsidRPr="00A30F5C" w:rsidRDefault="00677DE2" w:rsidP="00086B5D">
      <w:pPr>
        <w:spacing w:after="240"/>
        <w:jc w:val="both"/>
        <w:rPr>
          <w:rFonts w:ascii="Times New Roman" w:hAnsi="Times New Roman" w:cs="Times New Roman"/>
        </w:rPr>
      </w:pPr>
      <w:r w:rsidRPr="00A30F5C">
        <w:rPr>
          <w:rFonts w:ascii="Times New Roman" w:hAnsi="Times New Roman" w:cs="Times New Roman"/>
          <w:b/>
          <w:bCs/>
          <w:lang w:val="en-US"/>
        </w:rPr>
        <w:t>Supplementary Figure 1.</w:t>
      </w:r>
      <w:r w:rsidRPr="00A30F5C">
        <w:rPr>
          <w:rFonts w:ascii="Times New Roman" w:hAnsi="Times New Roman" w:cs="Times New Roman"/>
          <w:b/>
          <w:bCs/>
          <w:lang w:val="en-US"/>
        </w:rPr>
        <w:tab/>
      </w:r>
      <w:r w:rsidRPr="00A30F5C">
        <w:rPr>
          <w:rFonts w:ascii="Times New Roman" w:hAnsi="Times New Roman" w:cs="Times New Roman"/>
        </w:rPr>
        <w:t xml:space="preserve">Population structure clustering of the </w:t>
      </w:r>
      <w:r w:rsidRPr="00A30F5C">
        <w:rPr>
          <w:rFonts w:ascii="Times New Roman" w:hAnsi="Times New Roman" w:cs="Times New Roman"/>
          <w:i/>
          <w:iCs/>
        </w:rPr>
        <w:t>GBSSI</w:t>
      </w:r>
      <w:r w:rsidRPr="00A30F5C">
        <w:rPr>
          <w:rFonts w:ascii="Times New Roman" w:hAnsi="Times New Roman" w:cs="Times New Roman"/>
        </w:rPr>
        <w:t xml:space="preserve"> gene in 475 accessions of the Korean rice collection analyzed by increasing K values from 2 to 7. For each K value, different colors refer to different numbers of clustered populations</w:t>
      </w:r>
      <w:r w:rsidR="00086B5D">
        <w:rPr>
          <w:rFonts w:ascii="Times New Roman" w:hAnsi="Times New Roman" w:cs="Times New Roman"/>
          <w:lang w:val="en-US"/>
        </w:rPr>
        <w:t xml:space="preserve">. </w:t>
      </w:r>
    </w:p>
    <w:p w14:paraId="4BE9782C" w14:textId="3C849E1B" w:rsidR="00677DE2" w:rsidRPr="00A30F5C" w:rsidRDefault="00677DE2" w:rsidP="00086B5D">
      <w:pPr>
        <w:spacing w:after="240"/>
        <w:jc w:val="both"/>
        <w:rPr>
          <w:rFonts w:ascii="Times New Roman" w:hAnsi="Times New Roman" w:cs="Times New Roman"/>
        </w:rPr>
      </w:pPr>
      <w:r w:rsidRPr="00A30F5C">
        <w:rPr>
          <w:rFonts w:ascii="Times New Roman" w:hAnsi="Times New Roman" w:cs="Times New Roman"/>
          <w:b/>
          <w:bCs/>
          <w:lang w:val="en-US"/>
        </w:rPr>
        <w:t>Supplementary Figure 2.</w:t>
      </w:r>
      <w:r w:rsidRPr="00A30F5C">
        <w:rPr>
          <w:rFonts w:ascii="Times New Roman" w:hAnsi="Times New Roman" w:cs="Times New Roman"/>
          <w:b/>
          <w:bCs/>
          <w:lang w:val="en-US"/>
        </w:rPr>
        <w:tab/>
      </w:r>
      <w:r w:rsidR="00774A71">
        <w:rPr>
          <w:rFonts w:ascii="Times New Roman" w:hAnsi="Times New Roman" w:cs="Times New Roman"/>
          <w:lang w:val="en-US"/>
        </w:rPr>
        <w:t>Two dimensional (2D)</w:t>
      </w:r>
      <w:r w:rsidRPr="00A30F5C">
        <w:rPr>
          <w:rFonts w:ascii="Times New Roman" w:hAnsi="Times New Roman" w:cs="Times New Roman"/>
        </w:rPr>
        <w:t xml:space="preserve"> principal component analysis (PCA) of 475 accessions of the </w:t>
      </w:r>
      <w:r w:rsidRPr="00A30F5C">
        <w:rPr>
          <w:rFonts w:ascii="Times New Roman" w:hAnsi="Times New Roman" w:cs="Times New Roman"/>
          <w:lang w:val="en-US"/>
        </w:rPr>
        <w:t xml:space="preserve">Korean </w:t>
      </w:r>
      <w:r w:rsidRPr="00A30F5C">
        <w:rPr>
          <w:rFonts w:ascii="Times New Roman" w:hAnsi="Times New Roman" w:cs="Times New Roman"/>
        </w:rPr>
        <w:t>rice collection.</w:t>
      </w:r>
      <w:r w:rsidR="00086B5D" w:rsidRPr="00A30F5C">
        <w:rPr>
          <w:rFonts w:ascii="Times New Roman" w:hAnsi="Times New Roman" w:cs="Times New Roman"/>
        </w:rPr>
        <w:t xml:space="preserve"> </w:t>
      </w:r>
    </w:p>
    <w:p w14:paraId="193E89B5" w14:textId="61599D44" w:rsidR="00A30F5C" w:rsidRPr="00A30F5C" w:rsidRDefault="00677DE2" w:rsidP="00086B5D">
      <w:pPr>
        <w:spacing w:after="240"/>
        <w:jc w:val="both"/>
        <w:rPr>
          <w:rFonts w:ascii="Times New Roman" w:hAnsi="Times New Roman" w:cs="Times New Roman"/>
        </w:rPr>
      </w:pPr>
      <w:r w:rsidRPr="00A30F5C">
        <w:rPr>
          <w:rFonts w:ascii="Times New Roman" w:hAnsi="Times New Roman" w:cs="Times New Roman"/>
          <w:b/>
          <w:bCs/>
          <w:lang w:val="en-US"/>
        </w:rPr>
        <w:t xml:space="preserve">Supplementary </w:t>
      </w:r>
      <w:r w:rsidRPr="00A30F5C">
        <w:rPr>
          <w:rFonts w:ascii="Times New Roman" w:hAnsi="Times New Roman" w:cs="Times New Roman"/>
          <w:b/>
          <w:bCs/>
        </w:rPr>
        <w:t>Figure 3.</w:t>
      </w:r>
      <w:r w:rsidRPr="00A30F5C">
        <w:rPr>
          <w:rFonts w:ascii="Times New Roman" w:hAnsi="Times New Roman" w:cs="Times New Roman"/>
        </w:rPr>
        <w:tab/>
        <w:t xml:space="preserve">Nucleotide diversity analysis of </w:t>
      </w:r>
      <w:r w:rsidRPr="00A30F5C">
        <w:rPr>
          <w:rFonts w:ascii="Times New Roman" w:hAnsi="Times New Roman" w:cs="Times New Roman"/>
          <w:i/>
          <w:iCs/>
        </w:rPr>
        <w:t>GBSSI</w:t>
      </w:r>
      <w:r w:rsidRPr="00A30F5C">
        <w:rPr>
          <w:rFonts w:ascii="Times New Roman" w:hAnsi="Times New Roman" w:cs="Times New Roman"/>
        </w:rPr>
        <w:t xml:space="preserve"> (</w:t>
      </w:r>
      <w:r w:rsidRPr="00A30F5C">
        <w:rPr>
          <w:rFonts w:ascii="Times New Roman" w:hAnsi="Times New Roman" w:cs="Times New Roman"/>
          <w:i/>
          <w:iCs/>
        </w:rPr>
        <w:t>Os06g0133000</w:t>
      </w:r>
      <w:r w:rsidRPr="00A30F5C">
        <w:rPr>
          <w:rFonts w:ascii="Times New Roman" w:hAnsi="Times New Roman" w:cs="Times New Roman"/>
        </w:rPr>
        <w:t xml:space="preserve">) in 475 accessions of Korean rice collection by means of </w:t>
      </w:r>
      <w:proofErr w:type="spellStart"/>
      <w:r w:rsidRPr="00A30F5C">
        <w:rPr>
          <w:rFonts w:ascii="Times New Roman" w:hAnsi="Times New Roman" w:cs="Times New Roman"/>
          <w:lang w:val="en-US"/>
        </w:rPr>
        <w:t>ecot</w:t>
      </w:r>
      <w:proofErr w:type="spellEnd"/>
      <w:r w:rsidRPr="00A30F5C">
        <w:rPr>
          <w:rFonts w:ascii="Times New Roman" w:hAnsi="Times New Roman" w:cs="Times New Roman"/>
        </w:rPr>
        <w:t>ypes (</w:t>
      </w:r>
      <w:r w:rsidR="00A30F5C" w:rsidRPr="00A30F5C">
        <w:rPr>
          <w:rFonts w:ascii="Times New Roman" w:hAnsi="Times New Roman" w:cs="Times New Roman"/>
          <w:lang w:val="en-US"/>
        </w:rPr>
        <w:t xml:space="preserve">temperate japonica, tropical japonica, indica, </w:t>
      </w:r>
      <w:proofErr w:type="spellStart"/>
      <w:r w:rsidR="00A30F5C" w:rsidRPr="00A30F5C">
        <w:rPr>
          <w:rFonts w:ascii="Times New Roman" w:hAnsi="Times New Roman" w:cs="Times New Roman"/>
          <w:lang w:val="en-US"/>
        </w:rPr>
        <w:t>aus</w:t>
      </w:r>
      <w:proofErr w:type="spellEnd"/>
      <w:r w:rsidR="00A30F5C" w:rsidRPr="00A30F5C">
        <w:rPr>
          <w:rFonts w:ascii="Times New Roman" w:hAnsi="Times New Roman" w:cs="Times New Roman"/>
          <w:lang w:val="en-US"/>
        </w:rPr>
        <w:t>, aromatic and admixture)</w:t>
      </w:r>
      <w:r w:rsidRPr="00A30F5C">
        <w:rPr>
          <w:rFonts w:ascii="Times New Roman" w:hAnsi="Times New Roman" w:cs="Times New Roman"/>
        </w:rPr>
        <w:t xml:space="preserve"> and wild. </w:t>
      </w:r>
      <w:r w:rsidRPr="005226B1">
        <w:rPr>
          <w:rFonts w:ascii="Times New Roman" w:hAnsi="Times New Roman" w:cs="Times New Roman"/>
          <w:b/>
          <w:bCs/>
        </w:rPr>
        <w:t>(A)</w:t>
      </w:r>
      <w:r w:rsidRPr="00A30F5C">
        <w:rPr>
          <w:rFonts w:ascii="Times New Roman" w:hAnsi="Times New Roman" w:cs="Times New Roman"/>
        </w:rPr>
        <w:t xml:space="preserve"> Nucleotide diversity (π-value), representing the number of nucleotide variations at individual segregating sites in 1.5 kb sliding windows within the </w:t>
      </w:r>
      <w:r w:rsidRPr="00A30F5C">
        <w:rPr>
          <w:rFonts w:ascii="Times New Roman" w:hAnsi="Times New Roman" w:cs="Times New Roman"/>
          <w:i/>
          <w:iCs/>
        </w:rPr>
        <w:t>GBSSI</w:t>
      </w:r>
      <w:r w:rsidRPr="00A30F5C">
        <w:rPr>
          <w:rFonts w:ascii="Times New Roman" w:hAnsi="Times New Roman" w:cs="Times New Roman"/>
        </w:rPr>
        <w:t xml:space="preserve"> gene region. Cyan indicates the </w:t>
      </w:r>
      <w:r w:rsidRPr="00A30F5C">
        <w:rPr>
          <w:rFonts w:ascii="Times New Roman" w:hAnsi="Times New Roman" w:cs="Times New Roman"/>
          <w:i/>
          <w:iCs/>
        </w:rPr>
        <w:t>GBSSI</w:t>
      </w:r>
      <w:r w:rsidRPr="00A30F5C">
        <w:rPr>
          <w:rFonts w:ascii="Times New Roman" w:hAnsi="Times New Roman" w:cs="Times New Roman"/>
        </w:rPr>
        <w:t xml:space="preserve"> gene region, and each colored line represents a different rice</w:t>
      </w:r>
      <w:r w:rsidR="00A30F5C" w:rsidRPr="00A30F5C">
        <w:rPr>
          <w:rFonts w:ascii="Times New Roman" w:hAnsi="Times New Roman" w:cs="Times New Roman"/>
          <w:lang w:val="en-US"/>
        </w:rPr>
        <w:t xml:space="preserve"> subpopulation</w:t>
      </w:r>
      <w:r w:rsidRPr="00A30F5C">
        <w:rPr>
          <w:rFonts w:ascii="Times New Roman" w:hAnsi="Times New Roman" w:cs="Times New Roman"/>
        </w:rPr>
        <w:t xml:space="preserve">. </w:t>
      </w:r>
      <w:r w:rsidRPr="005226B1">
        <w:rPr>
          <w:rFonts w:ascii="Times New Roman" w:hAnsi="Times New Roman" w:cs="Times New Roman"/>
          <w:b/>
          <w:bCs/>
        </w:rPr>
        <w:t>(B)</w:t>
      </w:r>
      <w:r w:rsidRPr="00A30F5C">
        <w:rPr>
          <w:rFonts w:ascii="Times New Roman" w:hAnsi="Times New Roman" w:cs="Times New Roman"/>
        </w:rPr>
        <w:t xml:space="preserve"> Box plots representing the different distribution patterns of </w:t>
      </w:r>
      <w:r w:rsidRPr="00A30F5C">
        <w:rPr>
          <w:rFonts w:ascii="Times New Roman" w:hAnsi="Times New Roman" w:cs="Times New Roman"/>
          <w:i/>
          <w:iCs/>
        </w:rPr>
        <w:t>GBSSI</w:t>
      </w:r>
      <w:r w:rsidRPr="00A30F5C">
        <w:rPr>
          <w:rFonts w:ascii="Times New Roman" w:hAnsi="Times New Roman" w:cs="Times New Roman"/>
        </w:rPr>
        <w:t xml:space="preserve"> genetic variations based on mean nucleotide diversity values among the </w:t>
      </w:r>
      <w:r w:rsidR="00A30F5C" w:rsidRPr="00A30F5C">
        <w:rPr>
          <w:rFonts w:ascii="Times New Roman" w:hAnsi="Times New Roman" w:cs="Times New Roman"/>
          <w:lang w:val="en-US"/>
        </w:rPr>
        <w:t>subpopulations</w:t>
      </w:r>
      <w:r w:rsidRPr="00A30F5C">
        <w:rPr>
          <w:rFonts w:ascii="Times New Roman" w:hAnsi="Times New Roman" w:cs="Times New Roman"/>
        </w:rPr>
        <w:t>.</w:t>
      </w:r>
      <w:r w:rsidR="00086B5D" w:rsidRPr="00A30F5C">
        <w:rPr>
          <w:rFonts w:ascii="Times New Roman" w:hAnsi="Times New Roman" w:cs="Times New Roman"/>
        </w:rPr>
        <w:t xml:space="preserve"> </w:t>
      </w:r>
    </w:p>
    <w:p w14:paraId="1F4D05DF" w14:textId="77777777" w:rsidR="00086B5D" w:rsidRDefault="00A84EE0" w:rsidP="00086B5D">
      <w:pPr>
        <w:spacing w:before="120" w:after="240"/>
        <w:jc w:val="both"/>
        <w:rPr>
          <w:rFonts w:ascii="Times New Roman" w:hAnsi="Times New Roman" w:cs="Times New Roman"/>
          <w:lang w:val="en-US"/>
        </w:rPr>
      </w:pPr>
      <w:r>
        <w:rPr>
          <w:rFonts w:ascii="Times New Roman" w:hAnsi="Times New Roman" w:cs="Times New Roman"/>
          <w:b/>
          <w:bCs/>
          <w:lang w:val="en-US"/>
        </w:rPr>
        <w:t>Supplementary F</w:t>
      </w:r>
      <w:r w:rsidR="00A30F5C" w:rsidRPr="00A30F5C">
        <w:rPr>
          <w:rFonts w:ascii="Times New Roman" w:hAnsi="Times New Roman" w:cs="Times New Roman"/>
          <w:b/>
          <w:bCs/>
        </w:rPr>
        <w:t>igure 4.</w:t>
      </w:r>
      <w:r w:rsidR="00A30F5C" w:rsidRPr="00A30F5C">
        <w:rPr>
          <w:rFonts w:ascii="Times New Roman" w:hAnsi="Times New Roman" w:cs="Times New Roman"/>
        </w:rPr>
        <w:tab/>
        <w:t xml:space="preserve">Tajima’s D values of </w:t>
      </w:r>
      <w:r w:rsidR="00A30F5C" w:rsidRPr="00A30F5C">
        <w:rPr>
          <w:rFonts w:ascii="Times New Roman" w:hAnsi="Times New Roman" w:cs="Times New Roman"/>
          <w:i/>
          <w:iCs/>
        </w:rPr>
        <w:t>GBSSI</w:t>
      </w:r>
      <w:r w:rsidR="00A30F5C" w:rsidRPr="00A30F5C">
        <w:rPr>
          <w:rFonts w:ascii="Times New Roman" w:hAnsi="Times New Roman" w:cs="Times New Roman"/>
        </w:rPr>
        <w:t xml:space="preserve"> (</w:t>
      </w:r>
      <w:r w:rsidR="00A30F5C" w:rsidRPr="00A30F5C">
        <w:rPr>
          <w:rFonts w:ascii="Times New Roman" w:hAnsi="Times New Roman" w:cs="Times New Roman"/>
          <w:i/>
          <w:iCs/>
        </w:rPr>
        <w:t>Os06g0133000</w:t>
      </w:r>
      <w:r w:rsidR="00A30F5C" w:rsidRPr="00A30F5C">
        <w:rPr>
          <w:rFonts w:ascii="Times New Roman" w:hAnsi="Times New Roman" w:cs="Times New Roman"/>
        </w:rPr>
        <w:t xml:space="preserve">) in 475 accessions of the Korean rice collection by means of </w:t>
      </w:r>
      <w:proofErr w:type="spellStart"/>
      <w:r w:rsidR="00A30F5C" w:rsidRPr="00A30F5C">
        <w:rPr>
          <w:rFonts w:ascii="Times New Roman" w:hAnsi="Times New Roman" w:cs="Times New Roman"/>
          <w:lang w:val="en-US"/>
        </w:rPr>
        <w:t>ecot</w:t>
      </w:r>
      <w:proofErr w:type="spellEnd"/>
      <w:r w:rsidR="00A30F5C" w:rsidRPr="00A30F5C">
        <w:rPr>
          <w:rFonts w:ascii="Times New Roman" w:hAnsi="Times New Roman" w:cs="Times New Roman"/>
        </w:rPr>
        <w:t>ypes (</w:t>
      </w:r>
      <w:r w:rsidR="00A30F5C" w:rsidRPr="00A30F5C">
        <w:rPr>
          <w:rFonts w:ascii="Times New Roman" w:hAnsi="Times New Roman" w:cs="Times New Roman"/>
          <w:lang w:val="en-US"/>
        </w:rPr>
        <w:t xml:space="preserve">temperate japonica, tropical japonica, indica, </w:t>
      </w:r>
      <w:proofErr w:type="spellStart"/>
      <w:r w:rsidR="00A30F5C" w:rsidRPr="00A30F5C">
        <w:rPr>
          <w:rFonts w:ascii="Times New Roman" w:hAnsi="Times New Roman" w:cs="Times New Roman"/>
          <w:lang w:val="en-US"/>
        </w:rPr>
        <w:t>aus</w:t>
      </w:r>
      <w:proofErr w:type="spellEnd"/>
      <w:r w:rsidR="00A30F5C" w:rsidRPr="00A30F5C">
        <w:rPr>
          <w:rFonts w:ascii="Times New Roman" w:hAnsi="Times New Roman" w:cs="Times New Roman"/>
          <w:lang w:val="en-US"/>
        </w:rPr>
        <w:t>, aromatic and admixture)</w:t>
      </w:r>
      <w:r w:rsidR="00A30F5C" w:rsidRPr="00A30F5C">
        <w:rPr>
          <w:rFonts w:ascii="Times New Roman" w:hAnsi="Times New Roman" w:cs="Times New Roman"/>
        </w:rPr>
        <w:t xml:space="preserve"> and wild. </w:t>
      </w:r>
      <w:r w:rsidR="00A30F5C" w:rsidRPr="005226B1">
        <w:rPr>
          <w:rFonts w:ascii="Times New Roman" w:hAnsi="Times New Roman" w:cs="Times New Roman"/>
          <w:b/>
          <w:bCs/>
        </w:rPr>
        <w:t>(A)</w:t>
      </w:r>
      <w:r w:rsidR="00A30F5C" w:rsidRPr="00A30F5C">
        <w:rPr>
          <w:rFonts w:ascii="Times New Roman" w:hAnsi="Times New Roman" w:cs="Times New Roman"/>
        </w:rPr>
        <w:t xml:space="preserve"> Tajima’s D values, representing different individual segregating sites in 1.5 sliding windows of the </w:t>
      </w:r>
      <w:r w:rsidR="00A30F5C" w:rsidRPr="00A30F5C">
        <w:rPr>
          <w:rFonts w:ascii="Times New Roman" w:hAnsi="Times New Roman" w:cs="Times New Roman"/>
          <w:i/>
          <w:iCs/>
        </w:rPr>
        <w:t>GBSSI</w:t>
      </w:r>
      <w:r w:rsidR="00A30F5C" w:rsidRPr="00A30F5C">
        <w:rPr>
          <w:rFonts w:ascii="Times New Roman" w:hAnsi="Times New Roman" w:cs="Times New Roman"/>
        </w:rPr>
        <w:t xml:space="preserve"> gene region. Cyan indicates the </w:t>
      </w:r>
      <w:r w:rsidR="00A30F5C" w:rsidRPr="00A30F5C">
        <w:rPr>
          <w:rFonts w:ascii="Times New Roman" w:hAnsi="Times New Roman" w:cs="Times New Roman"/>
          <w:i/>
          <w:iCs/>
        </w:rPr>
        <w:t>GBSSI</w:t>
      </w:r>
      <w:r w:rsidR="00A30F5C" w:rsidRPr="00A30F5C">
        <w:rPr>
          <w:rFonts w:ascii="Times New Roman" w:hAnsi="Times New Roman" w:cs="Times New Roman"/>
        </w:rPr>
        <w:t xml:space="preserve"> gene region, and each colored line represents a different rice </w:t>
      </w:r>
      <w:r w:rsidR="00A30F5C" w:rsidRPr="00A30F5C">
        <w:rPr>
          <w:rFonts w:ascii="Times New Roman" w:hAnsi="Times New Roman" w:cs="Times New Roman"/>
          <w:lang w:val="en-US"/>
        </w:rPr>
        <w:t>subpopulation</w:t>
      </w:r>
      <w:r w:rsidR="00A30F5C" w:rsidRPr="00A30F5C">
        <w:rPr>
          <w:rFonts w:ascii="Times New Roman" w:hAnsi="Times New Roman" w:cs="Times New Roman"/>
        </w:rPr>
        <w:t xml:space="preserve">. </w:t>
      </w:r>
      <w:r w:rsidR="00A30F5C" w:rsidRPr="005226B1">
        <w:rPr>
          <w:rFonts w:ascii="Times New Roman" w:hAnsi="Times New Roman" w:cs="Times New Roman"/>
          <w:b/>
          <w:bCs/>
        </w:rPr>
        <w:t>(B)</w:t>
      </w:r>
      <w:r w:rsidR="00A30F5C" w:rsidRPr="00A30F5C">
        <w:rPr>
          <w:rFonts w:ascii="Times New Roman" w:hAnsi="Times New Roman" w:cs="Times New Roman"/>
        </w:rPr>
        <w:t xml:space="preserve"> Box plots represent different distribution patterns of </w:t>
      </w:r>
      <w:r w:rsidR="00A30F5C" w:rsidRPr="00A30F5C">
        <w:rPr>
          <w:rFonts w:ascii="Times New Roman" w:hAnsi="Times New Roman" w:cs="Times New Roman"/>
          <w:i/>
          <w:iCs/>
        </w:rPr>
        <w:t xml:space="preserve">GBSSI </w:t>
      </w:r>
      <w:r w:rsidR="00A30F5C" w:rsidRPr="00A30F5C">
        <w:rPr>
          <w:rFonts w:ascii="Times New Roman" w:hAnsi="Times New Roman" w:cs="Times New Roman"/>
        </w:rPr>
        <w:t xml:space="preserve">genetic variations according to Tajima’s D values among the </w:t>
      </w:r>
      <w:r w:rsidR="00A30F5C" w:rsidRPr="00A30F5C">
        <w:rPr>
          <w:rFonts w:ascii="Times New Roman" w:hAnsi="Times New Roman" w:cs="Times New Roman"/>
          <w:lang w:val="en-US"/>
        </w:rPr>
        <w:t>subpopulations</w:t>
      </w:r>
      <w:r w:rsidR="00086B5D">
        <w:rPr>
          <w:rFonts w:ascii="Times New Roman" w:hAnsi="Times New Roman" w:cs="Times New Roman"/>
          <w:lang w:val="en-US"/>
        </w:rPr>
        <w:t>.</w:t>
      </w:r>
    </w:p>
    <w:p w14:paraId="2D4D1BC0" w14:textId="3B90AAC6" w:rsidR="00166E49" w:rsidRDefault="00A30F5C" w:rsidP="003A580A">
      <w:pPr>
        <w:spacing w:before="120" w:after="240"/>
        <w:jc w:val="both"/>
        <w:rPr>
          <w:rFonts w:ascii="Times New Roman" w:hAnsi="Times New Roman" w:cs="Times New Roman"/>
        </w:rPr>
      </w:pPr>
      <w:r w:rsidRPr="00A30F5C">
        <w:rPr>
          <w:rFonts w:ascii="Times New Roman" w:hAnsi="Times New Roman" w:cs="Times New Roman"/>
          <w:b/>
          <w:bCs/>
        </w:rPr>
        <w:t xml:space="preserve">Supplementary Figure </w:t>
      </w:r>
      <w:r w:rsidRPr="00A30F5C">
        <w:rPr>
          <w:rFonts w:ascii="Times New Roman" w:hAnsi="Times New Roman" w:cs="Times New Roman"/>
          <w:b/>
          <w:bCs/>
          <w:lang w:val="en-US"/>
        </w:rPr>
        <w:t>5</w:t>
      </w:r>
      <w:r w:rsidRPr="00A30F5C">
        <w:rPr>
          <w:rFonts w:ascii="Times New Roman" w:hAnsi="Times New Roman" w:cs="Times New Roman"/>
        </w:rPr>
        <w:t>.</w:t>
      </w:r>
      <w:r w:rsidRPr="00A30F5C">
        <w:rPr>
          <w:rFonts w:ascii="Times New Roman" w:hAnsi="Times New Roman" w:cs="Times New Roman"/>
        </w:rPr>
        <w:tab/>
        <w:t xml:space="preserve">Analysis on haplotype variation of </w:t>
      </w:r>
      <w:r w:rsidRPr="00A30F5C">
        <w:rPr>
          <w:rFonts w:ascii="Times New Roman" w:hAnsi="Times New Roman" w:cs="Times New Roman"/>
          <w:i/>
          <w:iCs/>
        </w:rPr>
        <w:t>GBSSI</w:t>
      </w:r>
      <w:r w:rsidRPr="00A30F5C">
        <w:rPr>
          <w:rFonts w:ascii="Times New Roman" w:hAnsi="Times New Roman" w:cs="Times New Roman"/>
        </w:rPr>
        <w:t xml:space="preserve"> gene in 3000 (3K) rice accessions. </w:t>
      </w:r>
      <w:r w:rsidR="006E2563">
        <w:rPr>
          <w:rFonts w:ascii="Times New Roman" w:hAnsi="Times New Roman" w:cs="Times New Roman"/>
          <w:lang w:val="en-US"/>
        </w:rPr>
        <w:t>In fact, t</w:t>
      </w:r>
      <w:r w:rsidRPr="00A30F5C">
        <w:rPr>
          <w:rFonts w:ascii="Times New Roman" w:hAnsi="Times New Roman" w:cs="Times New Roman"/>
        </w:rPr>
        <w:t xml:space="preserve">here were </w:t>
      </w:r>
      <w:r w:rsidR="006E2563">
        <w:rPr>
          <w:rFonts w:ascii="Times New Roman" w:hAnsi="Times New Roman" w:cs="Times New Roman"/>
          <w:lang w:val="en-US"/>
        </w:rPr>
        <w:t>a total of</w:t>
      </w:r>
      <w:r w:rsidRPr="00A30F5C">
        <w:rPr>
          <w:rFonts w:ascii="Times New Roman" w:hAnsi="Times New Roman" w:cs="Times New Roman"/>
        </w:rPr>
        <w:t xml:space="preserve"> 139 haplotypes,</w:t>
      </w:r>
      <w:r w:rsidR="006E2563">
        <w:rPr>
          <w:rFonts w:ascii="Times New Roman" w:hAnsi="Times New Roman" w:cs="Times New Roman"/>
          <w:lang w:val="en-US"/>
        </w:rPr>
        <w:t xml:space="preserve"> but</w:t>
      </w:r>
      <w:r w:rsidRPr="00A30F5C">
        <w:rPr>
          <w:rFonts w:ascii="Times New Roman" w:hAnsi="Times New Roman" w:cs="Times New Roman"/>
        </w:rPr>
        <w:t>, in this figure, only</w:t>
      </w:r>
      <w:r w:rsidR="006E2563">
        <w:rPr>
          <w:rFonts w:ascii="Times New Roman" w:hAnsi="Times New Roman" w:cs="Times New Roman"/>
          <w:lang w:val="en-US"/>
        </w:rPr>
        <w:t xml:space="preserve"> the </w:t>
      </w:r>
      <w:r w:rsidRPr="00A30F5C">
        <w:rPr>
          <w:rFonts w:ascii="Times New Roman" w:hAnsi="Times New Roman" w:cs="Times New Roman"/>
        </w:rPr>
        <w:t xml:space="preserve">major haplotypes and some haplotypes having more than 2 accessions were summarized to check how many haplotypes together with their variations (SNP or InDel) were shown the same to those of our findings. Chromosome positions were based on the observed variations (SNPs or InDels) within the selected haplotypes. Light-blue colored columns indicate corresponded waxy allele based on the possession of “G” or “T” nucleotide at GT splicing site of Intron 1. Blank cell indicates major alleles in that position. “Het” refers to “heterozygote”, and a dash </w:t>
      </w:r>
      <w:r w:rsidR="006E2563">
        <w:rPr>
          <w:rFonts w:ascii="Times New Roman" w:hAnsi="Times New Roman" w:cs="Times New Roman"/>
          <w:lang w:val="en-US"/>
        </w:rPr>
        <w:t xml:space="preserve"> </w:t>
      </w:r>
      <w:r w:rsidRPr="00A30F5C">
        <w:rPr>
          <w:rFonts w:ascii="Times New Roman" w:hAnsi="Times New Roman" w:cs="Times New Roman"/>
        </w:rPr>
        <w:t>(-) indicates the position for an “unknown” nucleotide or generally refers to “N” (any nucleotide A, T, G or C).</w:t>
      </w:r>
    </w:p>
    <w:p w14:paraId="37F430AF" w14:textId="418702B3" w:rsidR="00B801F3" w:rsidRPr="003A580A" w:rsidRDefault="00B801F3" w:rsidP="003A580A">
      <w:pPr>
        <w:jc w:val="both"/>
        <w:rPr>
          <w:rFonts w:ascii="Times New Roman" w:eastAsia="Times New Roman" w:hAnsi="Times New Roman" w:cs="Times New Roman"/>
          <w:lang w:val="en-US"/>
        </w:rPr>
      </w:pPr>
      <w:r>
        <w:rPr>
          <w:rFonts w:ascii="Times New Roman" w:hAnsi="Times New Roman" w:cs="Times New Roman"/>
          <w:b/>
          <w:bCs/>
          <w:lang w:val="en-US"/>
        </w:rPr>
        <w:t>Supplementary Figure 6.</w:t>
      </w:r>
      <w:r>
        <w:rPr>
          <w:rFonts w:ascii="Times New Roman" w:hAnsi="Times New Roman" w:cs="Times New Roman"/>
          <w:lang w:val="en-US"/>
        </w:rPr>
        <w:tab/>
      </w:r>
      <w:r w:rsidR="00B8088B">
        <w:rPr>
          <w:rFonts w:ascii="Times New Roman" w:hAnsi="Times New Roman" w:cs="Times New Roman"/>
          <w:lang w:val="en-US"/>
        </w:rPr>
        <w:t>S</w:t>
      </w:r>
      <w:r w:rsidR="003744B5">
        <w:rPr>
          <w:rFonts w:ascii="Times New Roman" w:hAnsi="Times New Roman" w:cs="Times New Roman"/>
          <w:lang w:val="en-US"/>
        </w:rPr>
        <w:t xml:space="preserve">tatistical analysis on the measured values of amylose content in 360 Korean rice collection by </w:t>
      </w:r>
      <w:proofErr w:type="spellStart"/>
      <w:r w:rsidR="003744B5">
        <w:rPr>
          <w:rFonts w:ascii="Times New Roman" w:hAnsi="Times New Roman" w:cs="Times New Roman"/>
          <w:lang w:val="en-US"/>
        </w:rPr>
        <w:t>Scheffé</w:t>
      </w:r>
      <w:proofErr w:type="spellEnd"/>
      <w:r w:rsidR="003744B5">
        <w:rPr>
          <w:rFonts w:ascii="Times New Roman" w:hAnsi="Times New Roman" w:cs="Times New Roman"/>
          <w:lang w:val="en-US"/>
        </w:rPr>
        <w:t xml:space="preserve"> test. The resulted mean values were compared based </w:t>
      </w:r>
      <w:r w:rsidR="003744B5" w:rsidRPr="003A580A">
        <w:rPr>
          <w:rFonts w:ascii="Times New Roman" w:hAnsi="Times New Roman" w:cs="Times New Roman"/>
          <w:lang w:val="en-US"/>
        </w:rPr>
        <w:t xml:space="preserve">on the classified rice groups (ecotypes) </w:t>
      </w:r>
      <w:r w:rsidR="003A291D">
        <w:rPr>
          <w:rFonts w:ascii="Times New Roman" w:hAnsi="Times New Roman" w:cs="Times New Roman"/>
          <w:lang w:val="en-US"/>
        </w:rPr>
        <w:t xml:space="preserve">determined by </w:t>
      </w:r>
      <w:r w:rsidR="003A580A">
        <w:rPr>
          <w:rFonts w:ascii="Times New Roman" w:hAnsi="Times New Roman" w:cs="Times New Roman"/>
          <w:lang w:val="en-US"/>
        </w:rPr>
        <w:t xml:space="preserve">5% </w:t>
      </w:r>
      <w:r w:rsidR="003744B5" w:rsidRPr="003A580A">
        <w:rPr>
          <w:rFonts w:ascii="Times New Roman" w:hAnsi="Times New Roman" w:cs="Times New Roman"/>
          <w:lang w:val="en-US"/>
        </w:rPr>
        <w:t>significant level</w:t>
      </w:r>
      <w:r w:rsidR="003A580A">
        <w:rPr>
          <w:rFonts w:ascii="Times New Roman" w:hAnsi="Times New Roman" w:cs="Times New Roman"/>
          <w:lang w:val="en-US"/>
        </w:rPr>
        <w:t xml:space="preserve"> </w:t>
      </w:r>
      <w:r w:rsidR="003A580A" w:rsidRPr="003A580A">
        <w:rPr>
          <w:rFonts w:ascii="Times New Roman" w:hAnsi="Times New Roman" w:cs="Times New Roman"/>
          <w:lang w:val="en-US"/>
        </w:rPr>
        <w:t>(</w:t>
      </w:r>
      <w:r w:rsidR="003A291D">
        <w:rPr>
          <w:rFonts w:ascii="Times New Roman" w:eastAsia="Times New Roman" w:hAnsi="Times New Roman" w:cs="Times New Roman"/>
          <w:i/>
          <w:iCs/>
          <w:color w:val="444444"/>
          <w:shd w:val="clear" w:color="auto" w:fill="FFFFFF"/>
          <w:lang w:val="en-US"/>
        </w:rPr>
        <w:t>*P</w:t>
      </w:r>
      <w:r w:rsidR="003A291D">
        <w:rPr>
          <w:rFonts w:ascii="Times New Roman" w:eastAsia="Times New Roman" w:hAnsi="Times New Roman" w:cs="Times New Roman"/>
          <w:color w:val="444444"/>
          <w:shd w:val="clear" w:color="auto" w:fill="FFFFFF"/>
          <w:lang w:val="en-US"/>
        </w:rPr>
        <w:t xml:space="preserve"> &lt; </w:t>
      </w:r>
      <w:r w:rsidR="003A580A">
        <w:rPr>
          <w:rFonts w:ascii="Times New Roman" w:eastAsia="Times New Roman" w:hAnsi="Times New Roman" w:cs="Times New Roman"/>
          <w:color w:val="444444"/>
          <w:shd w:val="clear" w:color="auto" w:fill="FFFFFF"/>
          <w:lang w:val="en-US"/>
        </w:rPr>
        <w:t>0.05</w:t>
      </w:r>
      <w:r w:rsidR="003A580A" w:rsidRPr="003A580A">
        <w:rPr>
          <w:rFonts w:ascii="Times New Roman" w:eastAsia="Times New Roman" w:hAnsi="Times New Roman" w:cs="Times New Roman"/>
          <w:color w:val="444444"/>
          <w:shd w:val="clear" w:color="auto" w:fill="FFFFFF"/>
          <w:lang w:val="en-US"/>
        </w:rPr>
        <w:t>)</w:t>
      </w:r>
      <w:r w:rsidR="003A580A">
        <w:rPr>
          <w:rFonts w:ascii="Times New Roman" w:eastAsia="Times New Roman" w:hAnsi="Times New Roman" w:cs="Times New Roman"/>
          <w:color w:val="444444"/>
          <w:shd w:val="clear" w:color="auto" w:fill="FFFFFF"/>
          <w:lang w:val="en-US"/>
        </w:rPr>
        <w:t xml:space="preserve">. The test was </w:t>
      </w:r>
      <w:r w:rsidR="00E05EFC">
        <w:rPr>
          <w:rFonts w:ascii="Times New Roman" w:eastAsia="Times New Roman" w:hAnsi="Times New Roman" w:cs="Times New Roman"/>
          <w:color w:val="444444"/>
          <w:shd w:val="clear" w:color="auto" w:fill="FFFFFF"/>
          <w:lang w:val="en-US"/>
        </w:rPr>
        <w:t xml:space="preserve">performed </w:t>
      </w:r>
      <w:r w:rsidR="00E05EFC">
        <w:rPr>
          <w:rFonts w:ascii="Times New Roman" w:eastAsia="Times New Roman" w:hAnsi="Times New Roman" w:cs="Times New Roman"/>
          <w:b/>
          <w:bCs/>
          <w:color w:val="444444"/>
          <w:shd w:val="clear" w:color="auto" w:fill="FFFFFF"/>
          <w:lang w:val="en-US"/>
        </w:rPr>
        <w:t xml:space="preserve">(A) </w:t>
      </w:r>
      <w:r w:rsidR="00E05EFC">
        <w:rPr>
          <w:rFonts w:ascii="Times New Roman" w:eastAsia="Times New Roman" w:hAnsi="Times New Roman" w:cs="Times New Roman"/>
          <w:color w:val="444444"/>
          <w:shd w:val="clear" w:color="auto" w:fill="FFFFFF"/>
          <w:lang w:val="en-US"/>
        </w:rPr>
        <w:t>among all the classified ecotypes</w:t>
      </w:r>
      <w:r w:rsidR="003A580A">
        <w:rPr>
          <w:rFonts w:ascii="Times New Roman" w:eastAsia="Times New Roman" w:hAnsi="Times New Roman" w:cs="Times New Roman"/>
          <w:color w:val="444444"/>
          <w:shd w:val="clear" w:color="auto" w:fill="FFFFFF"/>
          <w:lang w:val="en-US"/>
        </w:rPr>
        <w:t xml:space="preserve"> </w:t>
      </w:r>
      <w:r w:rsidR="00E05EFC">
        <w:rPr>
          <w:rFonts w:ascii="Times New Roman" w:eastAsia="Times New Roman" w:hAnsi="Times New Roman" w:cs="Times New Roman"/>
          <w:color w:val="444444"/>
          <w:shd w:val="clear" w:color="auto" w:fill="FFFFFF"/>
          <w:lang w:val="en-US"/>
        </w:rPr>
        <w:t xml:space="preserve">and </w:t>
      </w:r>
      <w:r w:rsidR="00E05EFC">
        <w:rPr>
          <w:rFonts w:ascii="Times New Roman" w:eastAsia="Times New Roman" w:hAnsi="Times New Roman" w:cs="Times New Roman"/>
          <w:b/>
          <w:bCs/>
          <w:color w:val="444444"/>
          <w:shd w:val="clear" w:color="auto" w:fill="FFFFFF"/>
          <w:lang w:val="en-US"/>
        </w:rPr>
        <w:t xml:space="preserve">(B) </w:t>
      </w:r>
      <w:r w:rsidR="00E05EFC">
        <w:rPr>
          <w:rFonts w:ascii="Times New Roman" w:eastAsia="Times New Roman" w:hAnsi="Times New Roman" w:cs="Times New Roman"/>
          <w:color w:val="444444"/>
          <w:shd w:val="clear" w:color="auto" w:fill="FFFFFF"/>
          <w:lang w:val="en-US"/>
        </w:rPr>
        <w:t>within two major ecotypes (indica and japonica).</w:t>
      </w:r>
    </w:p>
    <w:sectPr w:rsidR="00B801F3" w:rsidRPr="003A580A" w:rsidSect="00A32EB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DA19" w14:textId="77777777" w:rsidR="00FB0B18" w:rsidRDefault="00FB0B18" w:rsidP="00677DE2">
      <w:r>
        <w:separator/>
      </w:r>
    </w:p>
  </w:endnote>
  <w:endnote w:type="continuationSeparator" w:id="0">
    <w:p w14:paraId="3280732E" w14:textId="77777777" w:rsidR="00FB0B18" w:rsidRDefault="00FB0B18" w:rsidP="0067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BE28" w14:textId="77777777" w:rsidR="00FB0B18" w:rsidRDefault="00FB0B18" w:rsidP="00677DE2">
      <w:r>
        <w:separator/>
      </w:r>
    </w:p>
  </w:footnote>
  <w:footnote w:type="continuationSeparator" w:id="0">
    <w:p w14:paraId="4CB5D670" w14:textId="77777777" w:rsidR="00FB0B18" w:rsidRDefault="00FB0B18" w:rsidP="0067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C2C6" w14:textId="10F7F9B2" w:rsidR="00022552" w:rsidRDefault="00022552">
    <w:pPr>
      <w:pStyle w:val="Header"/>
    </w:pPr>
    <w:r w:rsidRPr="005A1D84">
      <w:rPr>
        <w:b/>
        <w:noProof/>
        <w:color w:val="A6A6A6" w:themeColor="background1" w:themeShade="A6"/>
        <w:lang w:val="en-GB" w:eastAsia="en-GB"/>
      </w:rPr>
      <w:drawing>
        <wp:inline distT="0" distB="0" distL="0" distR="0" wp14:anchorId="1432CCC0" wp14:editId="7BE5A63B">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5BE"/>
    <w:multiLevelType w:val="hybridMultilevel"/>
    <w:tmpl w:val="024C9586"/>
    <w:lvl w:ilvl="0" w:tplc="7B96BB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02270"/>
    <w:multiLevelType w:val="hybridMultilevel"/>
    <w:tmpl w:val="DB18A18E"/>
    <w:lvl w:ilvl="0" w:tplc="03DC5B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9B"/>
    <w:rsid w:val="000126F3"/>
    <w:rsid w:val="00022552"/>
    <w:rsid w:val="00055A2B"/>
    <w:rsid w:val="0005712F"/>
    <w:rsid w:val="000615B2"/>
    <w:rsid w:val="00066668"/>
    <w:rsid w:val="00075B77"/>
    <w:rsid w:val="00086897"/>
    <w:rsid w:val="00086B5D"/>
    <w:rsid w:val="000A5095"/>
    <w:rsid w:val="000B0605"/>
    <w:rsid w:val="000C01ED"/>
    <w:rsid w:val="000D3C9B"/>
    <w:rsid w:val="000F26F9"/>
    <w:rsid w:val="001009A0"/>
    <w:rsid w:val="001151EF"/>
    <w:rsid w:val="00164419"/>
    <w:rsid w:val="00165100"/>
    <w:rsid w:val="00166E49"/>
    <w:rsid w:val="00170425"/>
    <w:rsid w:val="00172025"/>
    <w:rsid w:val="001C1393"/>
    <w:rsid w:val="001C5537"/>
    <w:rsid w:val="001E4D26"/>
    <w:rsid w:val="002253AC"/>
    <w:rsid w:val="0023225A"/>
    <w:rsid w:val="00265E71"/>
    <w:rsid w:val="002C1E32"/>
    <w:rsid w:val="002D71CC"/>
    <w:rsid w:val="002E1B28"/>
    <w:rsid w:val="002E1D06"/>
    <w:rsid w:val="002E24A2"/>
    <w:rsid w:val="00300AD3"/>
    <w:rsid w:val="00313451"/>
    <w:rsid w:val="00316E0D"/>
    <w:rsid w:val="003172C2"/>
    <w:rsid w:val="00352278"/>
    <w:rsid w:val="00352A04"/>
    <w:rsid w:val="003744B5"/>
    <w:rsid w:val="003761D0"/>
    <w:rsid w:val="003A291D"/>
    <w:rsid w:val="003A516A"/>
    <w:rsid w:val="003A580A"/>
    <w:rsid w:val="00411E07"/>
    <w:rsid w:val="0041684C"/>
    <w:rsid w:val="00452E1F"/>
    <w:rsid w:val="0046294F"/>
    <w:rsid w:val="00462D20"/>
    <w:rsid w:val="00463ADE"/>
    <w:rsid w:val="00467C5F"/>
    <w:rsid w:val="00473B9F"/>
    <w:rsid w:val="00486BDD"/>
    <w:rsid w:val="004A028A"/>
    <w:rsid w:val="004B023D"/>
    <w:rsid w:val="005109FB"/>
    <w:rsid w:val="00517F47"/>
    <w:rsid w:val="005226B1"/>
    <w:rsid w:val="0053256A"/>
    <w:rsid w:val="005405F5"/>
    <w:rsid w:val="00555138"/>
    <w:rsid w:val="005819F3"/>
    <w:rsid w:val="005A4485"/>
    <w:rsid w:val="005E3057"/>
    <w:rsid w:val="005E7B48"/>
    <w:rsid w:val="006203F5"/>
    <w:rsid w:val="006236B8"/>
    <w:rsid w:val="006328C4"/>
    <w:rsid w:val="0063403D"/>
    <w:rsid w:val="00642CFB"/>
    <w:rsid w:val="00652B4A"/>
    <w:rsid w:val="00677DE2"/>
    <w:rsid w:val="00683F8C"/>
    <w:rsid w:val="006872DD"/>
    <w:rsid w:val="00697F13"/>
    <w:rsid w:val="006B7FDF"/>
    <w:rsid w:val="006E2563"/>
    <w:rsid w:val="006F3441"/>
    <w:rsid w:val="006F41E4"/>
    <w:rsid w:val="0070122E"/>
    <w:rsid w:val="00732CB5"/>
    <w:rsid w:val="007403DD"/>
    <w:rsid w:val="007504E9"/>
    <w:rsid w:val="007505FB"/>
    <w:rsid w:val="00774A71"/>
    <w:rsid w:val="00796D67"/>
    <w:rsid w:val="007D5B29"/>
    <w:rsid w:val="007F7AD0"/>
    <w:rsid w:val="00844BAB"/>
    <w:rsid w:val="00863A7A"/>
    <w:rsid w:val="00871EC1"/>
    <w:rsid w:val="008A06F0"/>
    <w:rsid w:val="008A190E"/>
    <w:rsid w:val="008F1101"/>
    <w:rsid w:val="008F1405"/>
    <w:rsid w:val="008F677F"/>
    <w:rsid w:val="0091485F"/>
    <w:rsid w:val="0091553F"/>
    <w:rsid w:val="0092176A"/>
    <w:rsid w:val="00943CBF"/>
    <w:rsid w:val="00953114"/>
    <w:rsid w:val="009D4064"/>
    <w:rsid w:val="009D6644"/>
    <w:rsid w:val="00A04747"/>
    <w:rsid w:val="00A15F37"/>
    <w:rsid w:val="00A30F5C"/>
    <w:rsid w:val="00A32EBB"/>
    <w:rsid w:val="00A33ACB"/>
    <w:rsid w:val="00A42581"/>
    <w:rsid w:val="00A42FFD"/>
    <w:rsid w:val="00A64500"/>
    <w:rsid w:val="00A711C1"/>
    <w:rsid w:val="00A81251"/>
    <w:rsid w:val="00A84EE0"/>
    <w:rsid w:val="00A86CFA"/>
    <w:rsid w:val="00AB4F36"/>
    <w:rsid w:val="00AE57F0"/>
    <w:rsid w:val="00AF33F3"/>
    <w:rsid w:val="00AF4D96"/>
    <w:rsid w:val="00B14509"/>
    <w:rsid w:val="00B21ED5"/>
    <w:rsid w:val="00B31617"/>
    <w:rsid w:val="00B4149E"/>
    <w:rsid w:val="00B47717"/>
    <w:rsid w:val="00B54356"/>
    <w:rsid w:val="00B663BB"/>
    <w:rsid w:val="00B75DA1"/>
    <w:rsid w:val="00B76B69"/>
    <w:rsid w:val="00B801F3"/>
    <w:rsid w:val="00B8088B"/>
    <w:rsid w:val="00BB6D4D"/>
    <w:rsid w:val="00C02EEF"/>
    <w:rsid w:val="00C14A77"/>
    <w:rsid w:val="00C15B3A"/>
    <w:rsid w:val="00C16D1B"/>
    <w:rsid w:val="00C235A2"/>
    <w:rsid w:val="00C362A5"/>
    <w:rsid w:val="00C41FDF"/>
    <w:rsid w:val="00CA6E3D"/>
    <w:rsid w:val="00CD7FC7"/>
    <w:rsid w:val="00D02EE6"/>
    <w:rsid w:val="00D45FF6"/>
    <w:rsid w:val="00D563A7"/>
    <w:rsid w:val="00D6367A"/>
    <w:rsid w:val="00D64928"/>
    <w:rsid w:val="00D707FA"/>
    <w:rsid w:val="00D75E7B"/>
    <w:rsid w:val="00D96943"/>
    <w:rsid w:val="00DC14A9"/>
    <w:rsid w:val="00DC63C7"/>
    <w:rsid w:val="00DE28E1"/>
    <w:rsid w:val="00DE4219"/>
    <w:rsid w:val="00DF7E5B"/>
    <w:rsid w:val="00E05EFC"/>
    <w:rsid w:val="00E2100D"/>
    <w:rsid w:val="00E32DB2"/>
    <w:rsid w:val="00E334F9"/>
    <w:rsid w:val="00E37E13"/>
    <w:rsid w:val="00E40C31"/>
    <w:rsid w:val="00E421C2"/>
    <w:rsid w:val="00E45916"/>
    <w:rsid w:val="00E46FC0"/>
    <w:rsid w:val="00E50FFD"/>
    <w:rsid w:val="00E67C98"/>
    <w:rsid w:val="00F24E03"/>
    <w:rsid w:val="00F260C5"/>
    <w:rsid w:val="00F4230A"/>
    <w:rsid w:val="00F71F93"/>
    <w:rsid w:val="00FA28DA"/>
    <w:rsid w:val="00FB0B18"/>
    <w:rsid w:val="00FB207A"/>
    <w:rsid w:val="00FC3F3B"/>
  </w:rsids>
  <m:mathPr>
    <m:mathFont m:val="Cambria Math"/>
    <m:brkBin m:val="before"/>
    <m:brkBinSub m:val="--"/>
    <m:smallFrac m:val="0"/>
    <m:dispDef/>
    <m:lMargin m:val="0"/>
    <m:rMargin m:val="0"/>
    <m:defJc m:val="centerGroup"/>
    <m:wrapIndent m:val="1440"/>
    <m:intLim m:val="subSup"/>
    <m:naryLim m:val="undOvr"/>
  </m:mathPr>
  <w:themeFontLang w:val="en-K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887E"/>
  <w15:chartTrackingRefBased/>
  <w15:docId w15:val="{1E9004BC-3AB1-3E4C-8F14-298A2E9B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R"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A77"/>
    <w:pPr>
      <w:ind w:left="720"/>
      <w:contextualSpacing/>
    </w:pPr>
  </w:style>
  <w:style w:type="paragraph" w:styleId="NormalWeb">
    <w:name w:val="Normal (Web)"/>
    <w:basedOn w:val="Normal"/>
    <w:uiPriority w:val="99"/>
    <w:unhideWhenUsed/>
    <w:rsid w:val="00FC3F3B"/>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677DE2"/>
    <w:pPr>
      <w:tabs>
        <w:tab w:val="center" w:pos="4680"/>
        <w:tab w:val="right" w:pos="9360"/>
      </w:tabs>
    </w:pPr>
  </w:style>
  <w:style w:type="character" w:customStyle="1" w:styleId="HeaderChar">
    <w:name w:val="Header Char"/>
    <w:basedOn w:val="DefaultParagraphFont"/>
    <w:link w:val="Header"/>
    <w:uiPriority w:val="99"/>
    <w:rsid w:val="00677DE2"/>
    <w:rPr>
      <w:rFonts w:cs="Arial Unicode MS"/>
    </w:rPr>
  </w:style>
  <w:style w:type="paragraph" w:styleId="Footer">
    <w:name w:val="footer"/>
    <w:basedOn w:val="Normal"/>
    <w:link w:val="FooterChar"/>
    <w:uiPriority w:val="99"/>
    <w:unhideWhenUsed/>
    <w:rsid w:val="00677DE2"/>
    <w:pPr>
      <w:tabs>
        <w:tab w:val="center" w:pos="4680"/>
        <w:tab w:val="right" w:pos="9360"/>
      </w:tabs>
    </w:pPr>
  </w:style>
  <w:style w:type="character" w:customStyle="1" w:styleId="FooterChar">
    <w:name w:val="Footer Char"/>
    <w:basedOn w:val="DefaultParagraphFont"/>
    <w:link w:val="Footer"/>
    <w:uiPriority w:val="99"/>
    <w:rsid w:val="00677DE2"/>
    <w:rPr>
      <w:rFonts w:cs="Arial Unicode MS"/>
    </w:rPr>
  </w:style>
  <w:style w:type="character" w:styleId="LineNumber">
    <w:name w:val="line number"/>
    <w:basedOn w:val="DefaultParagraphFont"/>
    <w:uiPriority w:val="99"/>
    <w:semiHidden/>
    <w:unhideWhenUsed/>
    <w:rsid w:val="0067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E18C-F71C-FC40-A25D-967234F9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Maung Thant Zin</dc:creator>
  <cp:keywords/>
  <dc:description/>
  <cp:lastModifiedBy>Maung Thant Zin</cp:lastModifiedBy>
  <cp:revision>26</cp:revision>
  <dcterms:created xsi:type="dcterms:W3CDTF">2021-04-07T06:23:00Z</dcterms:created>
  <dcterms:modified xsi:type="dcterms:W3CDTF">2021-07-31T08:43:00Z</dcterms:modified>
</cp:coreProperties>
</file>