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B1CDC5" w14:textId="77777777" w:rsidR="008943A0" w:rsidRPr="00DA4E4B" w:rsidRDefault="00654E8F" w:rsidP="000054DA">
      <w:pPr>
        <w:pStyle w:val="SupplementaryMaterial"/>
        <w:rPr>
          <w:b w:val="0"/>
        </w:rPr>
      </w:pPr>
      <w:r w:rsidRPr="00DA4E4B">
        <w:t>Supplementary Material</w:t>
      </w:r>
    </w:p>
    <w:p w14:paraId="3D2FCE37" w14:textId="77777777" w:rsidR="00994A3D" w:rsidRPr="00DA4E4B" w:rsidRDefault="00654E8F" w:rsidP="0001436A">
      <w:pPr>
        <w:pStyle w:val="Heading1"/>
      </w:pPr>
      <w:r w:rsidRPr="00DA4E4B">
        <w:t>Supplementary Figures and Tables</w:t>
      </w:r>
    </w:p>
    <w:p w14:paraId="6E06F10A" w14:textId="77777777" w:rsidR="00994A3D" w:rsidRPr="00DA4E4B" w:rsidRDefault="00994A3D" w:rsidP="0001436A">
      <w:pPr>
        <w:pStyle w:val="Heading2"/>
      </w:pPr>
      <w:r w:rsidRPr="00DA4E4B">
        <w:t>Supplementary Figures</w:t>
      </w:r>
    </w:p>
    <w:p w14:paraId="1B59FD67" w14:textId="1A5B2130" w:rsidR="00994A3D" w:rsidRPr="00DA4E4B" w:rsidRDefault="00202482" w:rsidP="00DD3A4E">
      <w:pPr>
        <w:keepNext/>
        <w:jc w:val="center"/>
        <w:rPr>
          <w:rFonts w:cs="Times New Roman"/>
          <w:szCs w:val="24"/>
        </w:rPr>
      </w:pPr>
      <w:r>
        <w:rPr>
          <w:rFonts w:cs="Times New Roman"/>
          <w:noProof/>
          <w:szCs w:val="24"/>
        </w:rPr>
        <w:lastRenderedPageBreak/>
        <w:drawing>
          <wp:inline distT="0" distB="0" distL="0" distR="0" wp14:anchorId="3514E4B0" wp14:editId="55FA0CD2">
            <wp:extent cx="6208395" cy="421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4216400"/>
                    </a:xfrm>
                    <a:prstGeom prst="rect">
                      <a:avLst/>
                    </a:prstGeom>
                  </pic:spPr>
                </pic:pic>
              </a:graphicData>
            </a:graphic>
          </wp:inline>
        </w:drawing>
      </w:r>
    </w:p>
    <w:p w14:paraId="665B1A21" w14:textId="6EF2259D" w:rsidR="00DE23E8" w:rsidRPr="00DA4E4B" w:rsidRDefault="00994A3D" w:rsidP="0054574D">
      <w:pPr>
        <w:keepNext/>
        <w:rPr>
          <w:rFonts w:cs="Times New Roman"/>
          <w:szCs w:val="24"/>
        </w:rPr>
      </w:pPr>
      <w:r w:rsidRPr="00DA4E4B">
        <w:rPr>
          <w:rFonts w:cs="Times New Roman"/>
          <w:b/>
          <w:szCs w:val="24"/>
        </w:rPr>
        <w:t xml:space="preserve">Supplementary Figure </w:t>
      </w:r>
      <w:r w:rsidR="00B35DCC" w:rsidRPr="00DA4E4B">
        <w:rPr>
          <w:rFonts w:cs="Times New Roman"/>
          <w:b/>
          <w:szCs w:val="24"/>
        </w:rPr>
        <w:fldChar w:fldCharType="begin"/>
      </w:r>
      <w:r w:rsidRPr="00DA4E4B">
        <w:rPr>
          <w:rFonts w:cs="Times New Roman"/>
          <w:b/>
          <w:szCs w:val="24"/>
        </w:rPr>
        <w:instrText xml:space="preserve"> SEQ Figure \* ARABIC </w:instrText>
      </w:r>
      <w:r w:rsidR="00B35DCC" w:rsidRPr="00DA4E4B">
        <w:rPr>
          <w:rFonts w:cs="Times New Roman"/>
          <w:b/>
          <w:szCs w:val="24"/>
        </w:rPr>
        <w:fldChar w:fldCharType="separate"/>
      </w:r>
      <w:r w:rsidR="00ED20B5" w:rsidRPr="00DA4E4B">
        <w:rPr>
          <w:rFonts w:cs="Times New Roman"/>
          <w:b/>
          <w:noProof/>
          <w:szCs w:val="24"/>
        </w:rPr>
        <w:t>1</w:t>
      </w:r>
      <w:r w:rsidR="00B35DCC" w:rsidRPr="00DA4E4B">
        <w:rPr>
          <w:rFonts w:cs="Times New Roman"/>
          <w:b/>
          <w:szCs w:val="24"/>
        </w:rPr>
        <w:fldChar w:fldCharType="end"/>
      </w:r>
      <w:r w:rsidRPr="00DA4E4B">
        <w:rPr>
          <w:rFonts w:cs="Times New Roman"/>
          <w:b/>
          <w:szCs w:val="24"/>
        </w:rPr>
        <w:t>.</w:t>
      </w:r>
      <w:r w:rsidR="0019660E">
        <w:rPr>
          <w:rFonts w:cs="Times New Roman"/>
          <w:b/>
          <w:szCs w:val="24"/>
        </w:rPr>
        <w:t xml:space="preserve"> </w:t>
      </w:r>
      <w:r w:rsidR="006865D7" w:rsidRPr="00DA4E4B">
        <w:rPr>
          <w:rFonts w:cs="Times New Roman"/>
          <w:szCs w:val="24"/>
        </w:rPr>
        <w:t xml:space="preserve">The marker gene expression of each </w:t>
      </w:r>
      <w:r w:rsidR="009F6B36" w:rsidRPr="00DA4E4B">
        <w:rPr>
          <w:rFonts w:cs="Times New Roman"/>
          <w:szCs w:val="24"/>
        </w:rPr>
        <w:t>branch</w:t>
      </w:r>
      <w:r w:rsidR="00F82626">
        <w:rPr>
          <w:rFonts w:cs="Times New Roman"/>
          <w:szCs w:val="24"/>
        </w:rPr>
        <w:t xml:space="preserve"> </w:t>
      </w:r>
      <w:r w:rsidR="006865D7" w:rsidRPr="00DA4E4B">
        <w:rPr>
          <w:rFonts w:cs="Times New Roman"/>
          <w:szCs w:val="24"/>
        </w:rPr>
        <w:t xml:space="preserve">in cerebellum. The cells are ordered by pseudo time. In each heatmap, each column is corresponding to a cluster in the </w:t>
      </w:r>
      <w:r w:rsidR="009F6B36" w:rsidRPr="00DA4E4B">
        <w:rPr>
          <w:rFonts w:cs="Times New Roman"/>
          <w:szCs w:val="24"/>
        </w:rPr>
        <w:t>branch</w:t>
      </w:r>
      <w:r w:rsidR="006865D7" w:rsidRPr="00DA4E4B">
        <w:rPr>
          <w:rFonts w:cs="Times New Roman"/>
          <w:szCs w:val="24"/>
        </w:rPr>
        <w:t xml:space="preserve">. </w:t>
      </w:r>
      <w:r w:rsidR="00DF3A05" w:rsidRPr="00DA4E4B">
        <w:rPr>
          <w:rFonts w:cs="Times New Roman"/>
          <w:szCs w:val="24"/>
        </w:rPr>
        <w:t xml:space="preserve">The legend in the heatmap </w:t>
      </w:r>
      <w:r w:rsidR="00DF3A05" w:rsidRPr="00DA4E4B">
        <w:rPr>
          <w:rFonts w:cs="Times New Roman" w:hint="eastAsia"/>
          <w:szCs w:val="24"/>
          <w:lang w:eastAsia="zh-CN"/>
        </w:rPr>
        <w:t>is</w:t>
      </w:r>
      <w:r w:rsidR="00A112F7">
        <w:rPr>
          <w:rFonts w:cs="Times New Roman"/>
          <w:szCs w:val="24"/>
          <w:lang w:eastAsia="zh-CN"/>
        </w:rPr>
        <w:t xml:space="preserve"> </w:t>
      </w:r>
      <w:r w:rsidR="00DF3A05" w:rsidRPr="00DA4E4B">
        <w:rPr>
          <w:rFonts w:cs="Times New Roman"/>
          <w:szCs w:val="24"/>
        </w:rPr>
        <w:t xml:space="preserve">corresponding to the clustering results in D. A. Marker genes expression along PC1 </w:t>
      </w:r>
      <w:r w:rsidR="009F6B36" w:rsidRPr="00DA4E4B">
        <w:rPr>
          <w:rFonts w:cs="Times New Roman"/>
          <w:szCs w:val="24"/>
        </w:rPr>
        <w:t>branch</w:t>
      </w:r>
      <w:r w:rsidR="00DF3A05" w:rsidRPr="00DA4E4B">
        <w:rPr>
          <w:rFonts w:cs="Times New Roman"/>
          <w:szCs w:val="24"/>
        </w:rPr>
        <w:t xml:space="preserve">. B. Marker genes expression along PC2 </w:t>
      </w:r>
      <w:r w:rsidR="009F6B36" w:rsidRPr="00DA4E4B">
        <w:rPr>
          <w:rFonts w:cs="Times New Roman"/>
          <w:szCs w:val="24"/>
        </w:rPr>
        <w:t>branch</w:t>
      </w:r>
      <w:r w:rsidR="00DF3A05" w:rsidRPr="00DA4E4B">
        <w:rPr>
          <w:rFonts w:cs="Times New Roman"/>
          <w:szCs w:val="24"/>
        </w:rPr>
        <w:t xml:space="preserve">. C. Marker genes expression along PC3 </w:t>
      </w:r>
      <w:r w:rsidR="009F6B36" w:rsidRPr="00DA4E4B">
        <w:rPr>
          <w:rFonts w:cs="Times New Roman"/>
          <w:szCs w:val="24"/>
        </w:rPr>
        <w:t>branch</w:t>
      </w:r>
      <w:r w:rsidR="00DF3A05" w:rsidRPr="00DA4E4B">
        <w:rPr>
          <w:rFonts w:cs="Times New Roman"/>
          <w:szCs w:val="24"/>
        </w:rPr>
        <w:t xml:space="preserve">. D. Clustering results shown in UMAP. E. Marker genes expression along </w:t>
      </w:r>
      <w:proofErr w:type="spellStart"/>
      <w:r w:rsidR="00DF3A05" w:rsidRPr="00DA4E4B">
        <w:rPr>
          <w:rFonts w:cs="Times New Roman"/>
          <w:szCs w:val="24"/>
        </w:rPr>
        <w:t>IsN</w:t>
      </w:r>
      <w:proofErr w:type="spellEnd"/>
      <w:r w:rsidR="001A3EE1">
        <w:rPr>
          <w:rFonts w:cs="Times New Roman"/>
          <w:szCs w:val="24"/>
        </w:rPr>
        <w:t>,</w:t>
      </w:r>
      <w:r w:rsidR="00CC278B">
        <w:rPr>
          <w:rFonts w:cs="Times New Roman"/>
          <w:szCs w:val="24"/>
        </w:rPr>
        <w:t xml:space="preserve"> </w:t>
      </w:r>
      <w:proofErr w:type="spellStart"/>
      <w:r w:rsidR="001A3EE1">
        <w:rPr>
          <w:rFonts w:cs="Times New Roman"/>
          <w:szCs w:val="24"/>
        </w:rPr>
        <w:t>l</w:t>
      </w:r>
      <w:r w:rsidR="00DF3A05" w:rsidRPr="00DA4E4B">
        <w:rPr>
          <w:rFonts w:cs="Times New Roman"/>
          <w:szCs w:val="24"/>
        </w:rPr>
        <w:t>CN</w:t>
      </w:r>
      <w:proofErr w:type="spellEnd"/>
      <w:r w:rsidR="00DF3A05" w:rsidRPr="00DA4E4B">
        <w:rPr>
          <w:rFonts w:cs="Times New Roman"/>
          <w:szCs w:val="24"/>
        </w:rPr>
        <w:t xml:space="preserve"> </w:t>
      </w:r>
      <w:r w:rsidR="009F6B36" w:rsidRPr="00DA4E4B">
        <w:rPr>
          <w:rFonts w:cs="Times New Roman"/>
          <w:szCs w:val="24"/>
        </w:rPr>
        <w:t>branch</w:t>
      </w:r>
      <w:r w:rsidR="00DF3A05" w:rsidRPr="00DA4E4B">
        <w:rPr>
          <w:rFonts w:cs="Times New Roman"/>
          <w:szCs w:val="24"/>
        </w:rPr>
        <w:t xml:space="preserve">. F. Marker genes expression along </w:t>
      </w:r>
      <w:proofErr w:type="spellStart"/>
      <w:r w:rsidR="00DF3A05" w:rsidRPr="00DA4E4B">
        <w:rPr>
          <w:rFonts w:cs="Times New Roman"/>
          <w:szCs w:val="24"/>
        </w:rPr>
        <w:t>mCN</w:t>
      </w:r>
      <w:proofErr w:type="spellEnd"/>
      <w:r w:rsidR="00DF3A05" w:rsidRPr="00DA4E4B">
        <w:rPr>
          <w:rFonts w:cs="Times New Roman"/>
          <w:szCs w:val="24"/>
        </w:rPr>
        <w:t xml:space="preserve"> </w:t>
      </w:r>
      <w:r w:rsidR="009F6B36" w:rsidRPr="00DA4E4B">
        <w:rPr>
          <w:rFonts w:cs="Times New Roman"/>
          <w:szCs w:val="24"/>
        </w:rPr>
        <w:t>branch</w:t>
      </w:r>
      <w:r w:rsidR="00DF3A05" w:rsidRPr="00DA4E4B">
        <w:rPr>
          <w:rFonts w:cs="Times New Roman"/>
          <w:szCs w:val="24"/>
        </w:rPr>
        <w:t xml:space="preserve">. G. Marker genes expression along GC </w:t>
      </w:r>
      <w:r w:rsidR="009F6B36" w:rsidRPr="00DA4E4B">
        <w:rPr>
          <w:rFonts w:cs="Times New Roman"/>
          <w:szCs w:val="24"/>
        </w:rPr>
        <w:t>branch</w:t>
      </w:r>
      <w:r w:rsidR="00DF3A05" w:rsidRPr="00DA4E4B">
        <w:rPr>
          <w:rFonts w:cs="Times New Roman"/>
          <w:szCs w:val="24"/>
        </w:rPr>
        <w:t xml:space="preserve">. H. Cell types shown in UMAP. I. Marker genes expression along GABIN </w:t>
      </w:r>
      <w:r w:rsidR="009F6B36" w:rsidRPr="00DA4E4B">
        <w:rPr>
          <w:rFonts w:cs="Times New Roman"/>
          <w:szCs w:val="24"/>
        </w:rPr>
        <w:t>branch</w:t>
      </w:r>
      <w:r w:rsidR="00DF3A05" w:rsidRPr="00DA4E4B">
        <w:rPr>
          <w:rFonts w:cs="Times New Roman"/>
          <w:szCs w:val="24"/>
        </w:rPr>
        <w:t xml:space="preserve">. J. Marker genes expression along BG </w:t>
      </w:r>
      <w:r w:rsidR="009F6B36" w:rsidRPr="00DA4E4B">
        <w:rPr>
          <w:rFonts w:cs="Times New Roman"/>
          <w:szCs w:val="24"/>
        </w:rPr>
        <w:t>branch</w:t>
      </w:r>
      <w:r w:rsidR="00DF3A05" w:rsidRPr="00DA4E4B">
        <w:rPr>
          <w:rFonts w:cs="Times New Roman"/>
          <w:szCs w:val="24"/>
        </w:rPr>
        <w:t xml:space="preserve">. K. Compare the marker genes expression along BG and GABA.pro </w:t>
      </w:r>
      <w:r w:rsidR="009F6B36" w:rsidRPr="00DA4E4B">
        <w:rPr>
          <w:rFonts w:cs="Times New Roman"/>
          <w:szCs w:val="24"/>
        </w:rPr>
        <w:t>branch</w:t>
      </w:r>
      <w:r w:rsidR="00DF3A05" w:rsidRPr="00DA4E4B">
        <w:rPr>
          <w:rFonts w:cs="Times New Roman"/>
          <w:szCs w:val="24"/>
        </w:rPr>
        <w:t xml:space="preserve">. L. Pie tree plot shows the trajectory by </w:t>
      </w:r>
      <w:r w:rsidR="00275E18" w:rsidRPr="00DA4E4B">
        <w:rPr>
          <w:rFonts w:cs="Times New Roman"/>
          <w:szCs w:val="24"/>
        </w:rPr>
        <w:t>LISA2</w:t>
      </w:r>
      <w:r w:rsidR="00DF3A05" w:rsidRPr="00DA4E4B">
        <w:rPr>
          <w:rFonts w:cs="Times New Roman"/>
          <w:szCs w:val="24"/>
        </w:rPr>
        <w:t xml:space="preserve">. </w:t>
      </w:r>
      <w:r w:rsidR="006865D7" w:rsidRPr="00DA4E4B">
        <w:rPr>
          <w:rFonts w:cs="Times New Roman"/>
          <w:szCs w:val="24"/>
        </w:rPr>
        <w:t>Purkinje cell (PC), GABAergic Interneurons (GABA</w:t>
      </w:r>
      <w:r w:rsidR="009F6B36" w:rsidRPr="00DA4E4B">
        <w:rPr>
          <w:rFonts w:cs="Times New Roman"/>
          <w:szCs w:val="24"/>
        </w:rPr>
        <w:t>.</w:t>
      </w:r>
      <w:r w:rsidR="006865D7" w:rsidRPr="00DA4E4B">
        <w:rPr>
          <w:rFonts w:cs="Times New Roman"/>
          <w:szCs w:val="24"/>
        </w:rPr>
        <w:t xml:space="preserve">IN), </w:t>
      </w:r>
      <w:proofErr w:type="spellStart"/>
      <w:r w:rsidR="006865D7" w:rsidRPr="00DA4E4B">
        <w:rPr>
          <w:rFonts w:cs="Times New Roman"/>
          <w:szCs w:val="24"/>
        </w:rPr>
        <w:t>Bergermann</w:t>
      </w:r>
      <w:proofErr w:type="spellEnd"/>
      <w:r w:rsidR="006865D7" w:rsidRPr="00DA4E4B">
        <w:rPr>
          <w:rFonts w:cs="Times New Roman"/>
          <w:szCs w:val="24"/>
        </w:rPr>
        <w:t xml:space="preserve"> glia (BG), medial cerebellar nuclei (</w:t>
      </w:r>
      <w:proofErr w:type="spellStart"/>
      <w:r w:rsidR="006865D7" w:rsidRPr="00DA4E4B">
        <w:rPr>
          <w:rFonts w:cs="Times New Roman"/>
          <w:szCs w:val="24"/>
        </w:rPr>
        <w:t>mCN</w:t>
      </w:r>
      <w:proofErr w:type="spellEnd"/>
      <w:r w:rsidR="006865D7" w:rsidRPr="00DA4E4B">
        <w:rPr>
          <w:rFonts w:cs="Times New Roman"/>
          <w:szCs w:val="24"/>
        </w:rPr>
        <w:t>), Isthmic nuclear neurons (</w:t>
      </w:r>
      <w:proofErr w:type="spellStart"/>
      <w:r w:rsidR="006865D7" w:rsidRPr="00DA4E4B">
        <w:rPr>
          <w:rFonts w:cs="Times New Roman"/>
          <w:szCs w:val="24"/>
        </w:rPr>
        <w:t>IsN</w:t>
      </w:r>
      <w:proofErr w:type="spellEnd"/>
      <w:r w:rsidR="006865D7" w:rsidRPr="00DA4E4B">
        <w:rPr>
          <w:rFonts w:cs="Times New Roman"/>
          <w:szCs w:val="24"/>
        </w:rPr>
        <w:t>), lateral cerebellar nuclei (</w:t>
      </w:r>
      <w:proofErr w:type="spellStart"/>
      <w:r w:rsidR="00E96325">
        <w:rPr>
          <w:rFonts w:cs="Times New Roman"/>
          <w:szCs w:val="24"/>
        </w:rPr>
        <w:t>l</w:t>
      </w:r>
      <w:r w:rsidR="006865D7" w:rsidRPr="00DA4E4B">
        <w:rPr>
          <w:rFonts w:cs="Times New Roman"/>
          <w:szCs w:val="24"/>
        </w:rPr>
        <w:t>CN</w:t>
      </w:r>
      <w:proofErr w:type="spellEnd"/>
      <w:r w:rsidR="006865D7" w:rsidRPr="00DA4E4B">
        <w:rPr>
          <w:rFonts w:cs="Times New Roman"/>
          <w:szCs w:val="24"/>
        </w:rPr>
        <w:t>), granule cells (GC), GABAergic progenitor (GABA.pro).</w:t>
      </w:r>
    </w:p>
    <w:p w14:paraId="5006494A" w14:textId="21BBA122" w:rsidR="00DD3A4E" w:rsidRPr="00DA4E4B" w:rsidRDefault="00202482" w:rsidP="00DD3A4E">
      <w:pPr>
        <w:keepNext/>
        <w:jc w:val="center"/>
        <w:rPr>
          <w:rFonts w:cs="Times New Roman"/>
          <w:b/>
          <w:szCs w:val="24"/>
        </w:rPr>
      </w:pPr>
      <w:r>
        <w:rPr>
          <w:rFonts w:cs="Times New Roman"/>
          <w:b/>
          <w:noProof/>
          <w:szCs w:val="24"/>
        </w:rPr>
        <w:lastRenderedPageBreak/>
        <w:drawing>
          <wp:inline distT="0" distB="0" distL="0" distR="0" wp14:anchorId="3621696C" wp14:editId="5D9C054A">
            <wp:extent cx="6208395" cy="549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5492750"/>
                    </a:xfrm>
                    <a:prstGeom prst="rect">
                      <a:avLst/>
                    </a:prstGeom>
                  </pic:spPr>
                </pic:pic>
              </a:graphicData>
            </a:graphic>
          </wp:inline>
        </w:drawing>
      </w:r>
    </w:p>
    <w:p w14:paraId="1C368BE7" w14:textId="46B01833" w:rsidR="000054DA" w:rsidRPr="00DA4E4B" w:rsidRDefault="00504943" w:rsidP="0054574D">
      <w:pPr>
        <w:keepNext/>
        <w:rPr>
          <w:rFonts w:cs="Times New Roman"/>
          <w:szCs w:val="24"/>
        </w:rPr>
      </w:pPr>
      <w:r w:rsidRPr="00DA4E4B">
        <w:rPr>
          <w:rFonts w:cs="Times New Roman"/>
          <w:b/>
          <w:szCs w:val="24"/>
        </w:rPr>
        <w:t>Supplementary Figure 2.</w:t>
      </w:r>
      <w:r w:rsidR="00AA21BC">
        <w:rPr>
          <w:rFonts w:cs="Times New Roman"/>
          <w:b/>
          <w:szCs w:val="24"/>
        </w:rPr>
        <w:t xml:space="preserve"> </w:t>
      </w:r>
      <w:r w:rsidR="00B443B5" w:rsidRPr="00DA4E4B">
        <w:rPr>
          <w:rFonts w:cs="Times New Roman"/>
          <w:szCs w:val="24"/>
        </w:rPr>
        <w:t xml:space="preserve">The main gene expression trends </w:t>
      </w:r>
      <w:r w:rsidR="000A1148" w:rsidRPr="00DA4E4B">
        <w:rPr>
          <w:rFonts w:cs="Times New Roman"/>
          <w:szCs w:val="24"/>
        </w:rPr>
        <w:t xml:space="preserve">(rank 1: red, rank 2: blue, rank 3: green) </w:t>
      </w:r>
      <w:r w:rsidR="00B443B5" w:rsidRPr="00DA4E4B">
        <w:rPr>
          <w:rFonts w:cs="Times New Roman"/>
          <w:szCs w:val="24"/>
        </w:rPr>
        <w:t xml:space="preserve">in each </w:t>
      </w:r>
      <w:r w:rsidR="009F6B36" w:rsidRPr="00DA4E4B">
        <w:rPr>
          <w:rFonts w:cs="Times New Roman"/>
          <w:szCs w:val="24"/>
        </w:rPr>
        <w:t>branch</w:t>
      </w:r>
      <w:r w:rsidR="00B443B5" w:rsidRPr="00DA4E4B">
        <w:rPr>
          <w:rFonts w:cs="Times New Roman"/>
          <w:szCs w:val="24"/>
        </w:rPr>
        <w:t xml:space="preserve"> (A-H) in cerebellum are shown from rank 1 to rank 3 by PTA analysis. Here we only show the heatmap of normalized gene expression in rank 1. For all </w:t>
      </w:r>
      <w:r w:rsidR="009F6B36" w:rsidRPr="00DA4E4B">
        <w:rPr>
          <w:rFonts w:cs="Times New Roman"/>
          <w:szCs w:val="24"/>
        </w:rPr>
        <w:t>branche</w:t>
      </w:r>
      <w:r w:rsidR="00B443B5" w:rsidRPr="00DA4E4B">
        <w:rPr>
          <w:rFonts w:cs="Times New Roman"/>
          <w:szCs w:val="24"/>
        </w:rPr>
        <w:t>s, we d</w:t>
      </w:r>
      <w:r w:rsidR="007568EE">
        <w:rPr>
          <w:rFonts w:cs="Times New Roman"/>
          <w:szCs w:val="24"/>
        </w:rPr>
        <w:t>id</w:t>
      </w:r>
      <w:r w:rsidR="00B443B5" w:rsidRPr="00DA4E4B">
        <w:rPr>
          <w:rFonts w:cs="Times New Roman"/>
          <w:szCs w:val="24"/>
        </w:rPr>
        <w:t xml:space="preserve"> down</w:t>
      </w:r>
      <w:r w:rsidR="007568EE">
        <w:rPr>
          <w:rFonts w:cs="Times New Roman"/>
          <w:szCs w:val="24"/>
        </w:rPr>
        <w:t xml:space="preserve"> </w:t>
      </w:r>
      <w:r w:rsidR="00B443B5" w:rsidRPr="00DA4E4B">
        <w:rPr>
          <w:rFonts w:cs="Times New Roman"/>
          <w:szCs w:val="24"/>
        </w:rPr>
        <w:t xml:space="preserve">sampling using 50 as a group to compute the average signals as input of PTA. The gene expression data is the scaled data from Seurat. In the heatmap A-H, all genes in rank 1 are ranked by the scores (values in the bar plot) from negative to positive. Negative value means that the gene expression is reverse to the trend. Positive value means that the gene expression is </w:t>
      </w:r>
      <w:r w:rsidR="00507A7D">
        <w:rPr>
          <w:rFonts w:cs="Times New Roman"/>
          <w:szCs w:val="24"/>
        </w:rPr>
        <w:t>consistent with</w:t>
      </w:r>
      <w:r w:rsidR="00B443B5" w:rsidRPr="00DA4E4B">
        <w:rPr>
          <w:rFonts w:cs="Times New Roman"/>
          <w:szCs w:val="24"/>
        </w:rPr>
        <w:t xml:space="preserve"> the trend. We set a threshold 0.03 to filter the genes with low absolute scores</w:t>
      </w:r>
      <w:r w:rsidR="00C16C0E" w:rsidRPr="00DA4E4B">
        <w:rPr>
          <w:rFonts w:cs="Times New Roman"/>
          <w:szCs w:val="24"/>
        </w:rPr>
        <w:t xml:space="preserve"> and show the</w:t>
      </w:r>
      <w:r w:rsidR="008A1780" w:rsidRPr="00DA4E4B">
        <w:rPr>
          <w:rFonts w:cs="Times New Roman"/>
          <w:szCs w:val="24"/>
        </w:rPr>
        <w:t xml:space="preserve"> genes </w:t>
      </w:r>
      <w:r w:rsidR="00111D1A" w:rsidRPr="00DA4E4B">
        <w:rPr>
          <w:rFonts w:cs="Times New Roman"/>
          <w:szCs w:val="24"/>
        </w:rPr>
        <w:t>with</w:t>
      </w:r>
      <w:r w:rsidR="00C16C0E" w:rsidRPr="00DA4E4B">
        <w:rPr>
          <w:rFonts w:cs="Times New Roman"/>
          <w:szCs w:val="24"/>
        </w:rPr>
        <w:t xml:space="preserve"> top 30 positive and </w:t>
      </w:r>
      <w:r w:rsidR="009314CE" w:rsidRPr="00DA4E4B">
        <w:rPr>
          <w:rFonts w:cs="Times New Roman"/>
          <w:szCs w:val="24"/>
        </w:rPr>
        <w:t>smallest</w:t>
      </w:r>
      <w:r w:rsidR="00C16C0E" w:rsidRPr="00DA4E4B">
        <w:rPr>
          <w:rFonts w:cs="Times New Roman"/>
          <w:szCs w:val="24"/>
        </w:rPr>
        <w:t xml:space="preserve"> 30 negative</w:t>
      </w:r>
      <w:r w:rsidR="00C009FC">
        <w:rPr>
          <w:rFonts w:cs="Times New Roman"/>
          <w:szCs w:val="24"/>
        </w:rPr>
        <w:t xml:space="preserve"> </w:t>
      </w:r>
      <w:r w:rsidR="007F048F" w:rsidRPr="00DA4E4B">
        <w:rPr>
          <w:rFonts w:cs="Times New Roman"/>
          <w:szCs w:val="24"/>
        </w:rPr>
        <w:t>scores</w:t>
      </w:r>
      <w:r w:rsidR="005E6AE8" w:rsidRPr="00DA4E4B">
        <w:rPr>
          <w:rFonts w:cs="Times New Roman"/>
          <w:szCs w:val="24"/>
        </w:rPr>
        <w:t>.</w:t>
      </w:r>
      <w:r w:rsidR="0069083A" w:rsidRPr="0069083A">
        <w:rPr>
          <w:rFonts w:cs="Times New Roman"/>
          <w:szCs w:val="24"/>
        </w:rPr>
        <w:t xml:space="preserve"> </w:t>
      </w:r>
      <w:r w:rsidR="0069083A" w:rsidRPr="00DA4E4B">
        <w:rPr>
          <w:rFonts w:cs="Times New Roman"/>
          <w:szCs w:val="24"/>
        </w:rPr>
        <w:t xml:space="preserve">Purkinje cell (PC), GABAergic Interneurons (GABA.IN), </w:t>
      </w:r>
      <w:proofErr w:type="spellStart"/>
      <w:r w:rsidR="0069083A" w:rsidRPr="00DA4E4B">
        <w:rPr>
          <w:rFonts w:cs="Times New Roman"/>
          <w:szCs w:val="24"/>
        </w:rPr>
        <w:t>Bergermann</w:t>
      </w:r>
      <w:proofErr w:type="spellEnd"/>
      <w:r w:rsidR="0069083A" w:rsidRPr="00DA4E4B">
        <w:rPr>
          <w:rFonts w:cs="Times New Roman"/>
          <w:szCs w:val="24"/>
        </w:rPr>
        <w:t xml:space="preserve"> glia (BG), medial cerebellar nuclei (</w:t>
      </w:r>
      <w:proofErr w:type="spellStart"/>
      <w:r w:rsidR="0069083A" w:rsidRPr="00DA4E4B">
        <w:rPr>
          <w:rFonts w:cs="Times New Roman"/>
          <w:szCs w:val="24"/>
        </w:rPr>
        <w:t>mCN</w:t>
      </w:r>
      <w:proofErr w:type="spellEnd"/>
      <w:r w:rsidR="0069083A" w:rsidRPr="00DA4E4B">
        <w:rPr>
          <w:rFonts w:cs="Times New Roman"/>
          <w:szCs w:val="24"/>
        </w:rPr>
        <w:t>), Isthmic nuclear neurons (</w:t>
      </w:r>
      <w:proofErr w:type="spellStart"/>
      <w:r w:rsidR="0069083A" w:rsidRPr="00DA4E4B">
        <w:rPr>
          <w:rFonts w:cs="Times New Roman"/>
          <w:szCs w:val="24"/>
        </w:rPr>
        <w:t>IsN</w:t>
      </w:r>
      <w:proofErr w:type="spellEnd"/>
      <w:r w:rsidR="0069083A" w:rsidRPr="00DA4E4B">
        <w:rPr>
          <w:rFonts w:cs="Times New Roman"/>
          <w:szCs w:val="24"/>
        </w:rPr>
        <w:t>), lateral cerebellar nuclei (</w:t>
      </w:r>
      <w:proofErr w:type="spellStart"/>
      <w:r w:rsidR="0069083A">
        <w:rPr>
          <w:rFonts w:cs="Times New Roman"/>
          <w:szCs w:val="24"/>
        </w:rPr>
        <w:t>l</w:t>
      </w:r>
      <w:r w:rsidR="0069083A" w:rsidRPr="00DA4E4B">
        <w:rPr>
          <w:rFonts w:cs="Times New Roman"/>
          <w:szCs w:val="24"/>
        </w:rPr>
        <w:t>CN</w:t>
      </w:r>
      <w:proofErr w:type="spellEnd"/>
      <w:r w:rsidR="0069083A" w:rsidRPr="00DA4E4B">
        <w:rPr>
          <w:rFonts w:cs="Times New Roman"/>
          <w:szCs w:val="24"/>
        </w:rPr>
        <w:t>), granule cells (GC), GABAergic progenitor (GABA.pro).</w:t>
      </w:r>
    </w:p>
    <w:p w14:paraId="73A1E598" w14:textId="163D635D" w:rsidR="00C173C5" w:rsidRPr="00DA4E4B" w:rsidRDefault="000C7D11" w:rsidP="00972FF0">
      <w:pPr>
        <w:tabs>
          <w:tab w:val="left" w:pos="6261"/>
        </w:tabs>
        <w:rPr>
          <w:rFonts w:ascii="Arial" w:hAnsi="Arial"/>
          <w:sz w:val="20"/>
          <w:szCs w:val="20"/>
        </w:rPr>
      </w:pPr>
      <w:r>
        <w:rPr>
          <w:rFonts w:ascii="Arial" w:hAnsi="Arial"/>
          <w:noProof/>
          <w:sz w:val="20"/>
          <w:szCs w:val="20"/>
        </w:rPr>
        <w:lastRenderedPageBreak/>
        <w:drawing>
          <wp:inline distT="0" distB="0" distL="0" distR="0" wp14:anchorId="4C199444" wp14:editId="2DE8E6E1">
            <wp:extent cx="6208395" cy="2887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2887980"/>
                    </a:xfrm>
                    <a:prstGeom prst="rect">
                      <a:avLst/>
                    </a:prstGeom>
                  </pic:spPr>
                </pic:pic>
              </a:graphicData>
            </a:graphic>
          </wp:inline>
        </w:drawing>
      </w:r>
    </w:p>
    <w:p w14:paraId="24F1FFC4" w14:textId="7662FB5D" w:rsidR="00C23B62" w:rsidRDefault="00C173C5" w:rsidP="00A75AE5">
      <w:pPr>
        <w:keepNext/>
        <w:rPr>
          <w:rFonts w:cs="Times New Roman"/>
          <w:szCs w:val="24"/>
        </w:rPr>
      </w:pPr>
      <w:r w:rsidRPr="00DA4E4B">
        <w:rPr>
          <w:rFonts w:cs="Times New Roman"/>
          <w:b/>
          <w:szCs w:val="24"/>
        </w:rPr>
        <w:t xml:space="preserve">Supplementary Figure </w:t>
      </w:r>
      <w:r w:rsidR="00947795" w:rsidRPr="00DA4E4B">
        <w:rPr>
          <w:rFonts w:cs="Times New Roman"/>
          <w:b/>
          <w:szCs w:val="24"/>
        </w:rPr>
        <w:t>3</w:t>
      </w:r>
      <w:r w:rsidRPr="00DA4E4B">
        <w:rPr>
          <w:rFonts w:cs="Times New Roman"/>
          <w:b/>
          <w:szCs w:val="24"/>
        </w:rPr>
        <w:t>.</w:t>
      </w:r>
      <w:r w:rsidR="00D53374">
        <w:rPr>
          <w:rFonts w:cs="Times New Roman"/>
          <w:b/>
          <w:szCs w:val="24"/>
        </w:rPr>
        <w:t xml:space="preserve"> </w:t>
      </w:r>
      <w:r w:rsidR="00D53178" w:rsidRPr="00DA4E4B">
        <w:rPr>
          <w:rFonts w:cs="Times New Roman"/>
          <w:szCs w:val="24"/>
        </w:rPr>
        <w:t>The PTA score</w:t>
      </w:r>
      <w:r w:rsidR="001B4B60">
        <w:rPr>
          <w:rFonts w:cs="Times New Roman"/>
          <w:szCs w:val="24"/>
        </w:rPr>
        <w:t>s</w:t>
      </w:r>
      <w:r w:rsidR="00D53178" w:rsidRPr="00DA4E4B">
        <w:rPr>
          <w:rFonts w:cs="Times New Roman"/>
          <w:szCs w:val="24"/>
        </w:rPr>
        <w:t xml:space="preserve"> of marker gene expression</w:t>
      </w:r>
      <w:r w:rsidR="001B4B60">
        <w:rPr>
          <w:rFonts w:cs="Times New Roman"/>
          <w:szCs w:val="24"/>
        </w:rPr>
        <w:t>s</w:t>
      </w:r>
      <w:r w:rsidR="00D53178" w:rsidRPr="00DA4E4B">
        <w:rPr>
          <w:rFonts w:cs="Times New Roman"/>
          <w:szCs w:val="24"/>
        </w:rPr>
        <w:t xml:space="preserve"> of each </w:t>
      </w:r>
      <w:r w:rsidR="009F6B36" w:rsidRPr="00DA4E4B">
        <w:rPr>
          <w:rFonts w:cs="Times New Roman"/>
          <w:szCs w:val="24"/>
        </w:rPr>
        <w:t>branch</w:t>
      </w:r>
      <w:r w:rsidR="00D53178" w:rsidRPr="00DA4E4B">
        <w:rPr>
          <w:rFonts w:cs="Times New Roman"/>
          <w:szCs w:val="24"/>
        </w:rPr>
        <w:t xml:space="preserve"> in cerebellum (A-H) from rank 1 to 3. In each heatmap, three columns are corresponding to the rank 1 to 3.</w:t>
      </w:r>
      <w:r w:rsidR="008F5482" w:rsidRPr="008F5482">
        <w:rPr>
          <w:rFonts w:cs="Times New Roman"/>
          <w:szCs w:val="24"/>
        </w:rPr>
        <w:t xml:space="preserve"> </w:t>
      </w:r>
      <w:r w:rsidR="008F5482" w:rsidRPr="00DA4E4B">
        <w:rPr>
          <w:rFonts w:cs="Times New Roman"/>
          <w:szCs w:val="24"/>
        </w:rPr>
        <w:t xml:space="preserve">Purkinje cell (PC), GABAergic Interneurons (GABA.IN), </w:t>
      </w:r>
      <w:proofErr w:type="spellStart"/>
      <w:r w:rsidR="008F5482" w:rsidRPr="00DA4E4B">
        <w:rPr>
          <w:rFonts w:cs="Times New Roman"/>
          <w:szCs w:val="24"/>
        </w:rPr>
        <w:t>Bergermann</w:t>
      </w:r>
      <w:proofErr w:type="spellEnd"/>
      <w:r w:rsidR="008F5482" w:rsidRPr="00DA4E4B">
        <w:rPr>
          <w:rFonts w:cs="Times New Roman"/>
          <w:szCs w:val="24"/>
        </w:rPr>
        <w:t xml:space="preserve"> glia (BG), medial cerebellar nuclei (</w:t>
      </w:r>
      <w:proofErr w:type="spellStart"/>
      <w:r w:rsidR="008F5482" w:rsidRPr="00DA4E4B">
        <w:rPr>
          <w:rFonts w:cs="Times New Roman"/>
          <w:szCs w:val="24"/>
        </w:rPr>
        <w:t>mCN</w:t>
      </w:r>
      <w:proofErr w:type="spellEnd"/>
      <w:r w:rsidR="008F5482" w:rsidRPr="00DA4E4B">
        <w:rPr>
          <w:rFonts w:cs="Times New Roman"/>
          <w:szCs w:val="24"/>
        </w:rPr>
        <w:t>), Isthmic nuclear neurons (</w:t>
      </w:r>
      <w:proofErr w:type="spellStart"/>
      <w:r w:rsidR="008F5482" w:rsidRPr="00DA4E4B">
        <w:rPr>
          <w:rFonts w:cs="Times New Roman"/>
          <w:szCs w:val="24"/>
        </w:rPr>
        <w:t>IsN</w:t>
      </w:r>
      <w:proofErr w:type="spellEnd"/>
      <w:r w:rsidR="008F5482" w:rsidRPr="00DA4E4B">
        <w:rPr>
          <w:rFonts w:cs="Times New Roman"/>
          <w:szCs w:val="24"/>
        </w:rPr>
        <w:t>), lateral cerebellar nuclei (</w:t>
      </w:r>
      <w:proofErr w:type="spellStart"/>
      <w:r w:rsidR="008F5482">
        <w:rPr>
          <w:rFonts w:cs="Times New Roman"/>
          <w:szCs w:val="24"/>
        </w:rPr>
        <w:t>l</w:t>
      </w:r>
      <w:r w:rsidR="008F5482" w:rsidRPr="00DA4E4B">
        <w:rPr>
          <w:rFonts w:cs="Times New Roman"/>
          <w:szCs w:val="24"/>
        </w:rPr>
        <w:t>CN</w:t>
      </w:r>
      <w:proofErr w:type="spellEnd"/>
      <w:r w:rsidR="008F5482" w:rsidRPr="00DA4E4B">
        <w:rPr>
          <w:rFonts w:cs="Times New Roman"/>
          <w:szCs w:val="24"/>
        </w:rPr>
        <w:t>), granule cells (GC), GABAergic progenitor (GABA.pro).</w:t>
      </w:r>
    </w:p>
    <w:p w14:paraId="13ED77CA" w14:textId="403A15D1" w:rsidR="00A736C5" w:rsidRDefault="00A736C5" w:rsidP="00972FF0">
      <w:pPr>
        <w:spacing w:line="360" w:lineRule="auto"/>
        <w:rPr>
          <w:rFonts w:cs="Times New Roman"/>
          <w:szCs w:val="24"/>
        </w:rPr>
      </w:pPr>
    </w:p>
    <w:p w14:paraId="0F63C6A0" w14:textId="77777777" w:rsidR="00A736C5" w:rsidRPr="00DA4E4B" w:rsidRDefault="00A736C5" w:rsidP="00972FF0">
      <w:pPr>
        <w:spacing w:line="360" w:lineRule="auto"/>
        <w:rPr>
          <w:rFonts w:ascii="Arial" w:hAnsi="Arial"/>
          <w:sz w:val="20"/>
          <w:szCs w:val="20"/>
        </w:rPr>
      </w:pPr>
    </w:p>
    <w:p w14:paraId="72EDCC4E" w14:textId="77777777" w:rsidR="00C173C5" w:rsidRPr="00DA4E4B" w:rsidRDefault="00900AAD" w:rsidP="00BF4B62">
      <w:pPr>
        <w:keepNext/>
        <w:spacing w:line="360" w:lineRule="auto"/>
        <w:jc w:val="center"/>
        <w:rPr>
          <w:rFonts w:ascii="Arial" w:hAnsi="Arial"/>
          <w:sz w:val="20"/>
          <w:szCs w:val="20"/>
        </w:rPr>
      </w:pPr>
      <w:r w:rsidRPr="00DA4E4B">
        <w:rPr>
          <w:rFonts w:cs="Times New Roman"/>
          <w:noProof/>
          <w:szCs w:val="24"/>
        </w:rPr>
        <w:lastRenderedPageBreak/>
        <w:drawing>
          <wp:inline distT="0" distB="0" distL="0" distR="0" wp14:anchorId="58D0B6DE" wp14:editId="5A045284">
            <wp:extent cx="6208395" cy="39090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3909060"/>
                    </a:xfrm>
                    <a:prstGeom prst="rect">
                      <a:avLst/>
                    </a:prstGeom>
                  </pic:spPr>
                </pic:pic>
              </a:graphicData>
            </a:graphic>
          </wp:inline>
        </w:drawing>
      </w:r>
    </w:p>
    <w:p w14:paraId="27C3BED4" w14:textId="73EFB5FD" w:rsidR="00E7653C" w:rsidRPr="00DA4E4B" w:rsidRDefault="00E7653C" w:rsidP="00210D9D">
      <w:pPr>
        <w:keepNext/>
        <w:keepLines/>
        <w:rPr>
          <w:rFonts w:cs="Times New Roman"/>
          <w:szCs w:val="24"/>
        </w:rPr>
      </w:pPr>
      <w:r w:rsidRPr="00DA4E4B">
        <w:rPr>
          <w:rFonts w:cs="Times New Roman"/>
          <w:b/>
          <w:szCs w:val="24"/>
        </w:rPr>
        <w:t xml:space="preserve">Supplementary Figure </w:t>
      </w:r>
      <w:r w:rsidR="00C23B62" w:rsidRPr="00DA4E4B">
        <w:rPr>
          <w:rFonts w:cs="Times New Roman"/>
          <w:b/>
          <w:szCs w:val="24"/>
        </w:rPr>
        <w:t>4</w:t>
      </w:r>
      <w:r w:rsidRPr="00DA4E4B">
        <w:rPr>
          <w:rFonts w:cs="Times New Roman"/>
          <w:b/>
          <w:szCs w:val="24"/>
        </w:rPr>
        <w:t>.</w:t>
      </w:r>
      <w:r w:rsidR="00F518E6">
        <w:rPr>
          <w:rFonts w:cs="Times New Roman"/>
          <w:b/>
          <w:szCs w:val="24"/>
        </w:rPr>
        <w:t xml:space="preserve"> </w:t>
      </w:r>
      <w:r w:rsidR="00164803" w:rsidRPr="00DA4E4B">
        <w:rPr>
          <w:rFonts w:cs="Times New Roman"/>
          <w:szCs w:val="24"/>
        </w:rPr>
        <w:t xml:space="preserve">The marker gene expression of each </w:t>
      </w:r>
      <w:r w:rsidR="009F6B36" w:rsidRPr="00DA4E4B">
        <w:rPr>
          <w:rFonts w:cs="Times New Roman"/>
          <w:szCs w:val="24"/>
        </w:rPr>
        <w:t>branch</w:t>
      </w:r>
      <w:r w:rsidR="00164803" w:rsidRPr="00DA4E4B">
        <w:rPr>
          <w:rFonts w:cs="Times New Roman"/>
          <w:szCs w:val="24"/>
        </w:rPr>
        <w:t xml:space="preserve"> in diencephalon (A-F). The cells are ordered by pseudo time. In each heatmap, each column is corresponding to a cluster in the </w:t>
      </w:r>
      <w:r w:rsidR="009F6B36" w:rsidRPr="00DA4E4B">
        <w:rPr>
          <w:rFonts w:cs="Times New Roman"/>
          <w:szCs w:val="24"/>
        </w:rPr>
        <w:t>branch</w:t>
      </w:r>
      <w:r w:rsidR="00164803" w:rsidRPr="00DA4E4B">
        <w:rPr>
          <w:rFonts w:cs="Times New Roman"/>
          <w:szCs w:val="24"/>
        </w:rPr>
        <w:t xml:space="preserve">. The legend in the heatmap </w:t>
      </w:r>
      <w:r w:rsidR="00F518E6">
        <w:rPr>
          <w:rFonts w:cs="Times New Roman"/>
          <w:szCs w:val="24"/>
        </w:rPr>
        <w:t>is</w:t>
      </w:r>
      <w:r w:rsidR="00164803" w:rsidRPr="00DA4E4B">
        <w:rPr>
          <w:rFonts w:cs="Times New Roman"/>
          <w:szCs w:val="24"/>
        </w:rPr>
        <w:t xml:space="preserve"> corresponding to the clustering results in Fig.2-B. Prethalamic neuros (</w:t>
      </w:r>
      <w:proofErr w:type="spellStart"/>
      <w:r w:rsidR="00164803" w:rsidRPr="00DA4E4B">
        <w:rPr>
          <w:rFonts w:cs="Times New Roman"/>
          <w:szCs w:val="24"/>
        </w:rPr>
        <w:t>pTh.N</w:t>
      </w:r>
      <w:proofErr w:type="spellEnd"/>
      <w:r w:rsidR="00164803" w:rsidRPr="00DA4E4B">
        <w:rPr>
          <w:rFonts w:cs="Times New Roman"/>
          <w:szCs w:val="24"/>
        </w:rPr>
        <w:t>), rostral thalamic neurons (</w:t>
      </w:r>
      <w:proofErr w:type="spellStart"/>
      <w:r w:rsidR="00164803" w:rsidRPr="00DA4E4B">
        <w:rPr>
          <w:rFonts w:cs="Times New Roman"/>
          <w:szCs w:val="24"/>
        </w:rPr>
        <w:t>rTh.N</w:t>
      </w:r>
      <w:proofErr w:type="spellEnd"/>
      <w:r w:rsidR="00164803" w:rsidRPr="00DA4E4B">
        <w:rPr>
          <w:rFonts w:cs="Times New Roman"/>
          <w:szCs w:val="24"/>
        </w:rPr>
        <w:t xml:space="preserve">), zona limitans </w:t>
      </w:r>
      <w:proofErr w:type="spellStart"/>
      <w:r w:rsidR="00164803" w:rsidRPr="00DA4E4B">
        <w:rPr>
          <w:rFonts w:cs="Times New Roman"/>
          <w:szCs w:val="24"/>
        </w:rPr>
        <w:t>intrathalamica</w:t>
      </w:r>
      <w:proofErr w:type="spellEnd"/>
      <w:r w:rsidR="00164803" w:rsidRPr="00DA4E4B">
        <w:rPr>
          <w:rFonts w:cs="Times New Roman"/>
          <w:szCs w:val="24"/>
        </w:rPr>
        <w:t xml:space="preserve"> (ZLI), </w:t>
      </w:r>
      <w:proofErr w:type="spellStart"/>
      <w:r w:rsidR="00164803" w:rsidRPr="00DA4E4B">
        <w:rPr>
          <w:rFonts w:cs="Times New Roman"/>
          <w:szCs w:val="24"/>
        </w:rPr>
        <w:t>epithalamic</w:t>
      </w:r>
      <w:proofErr w:type="spellEnd"/>
      <w:r w:rsidR="00164803" w:rsidRPr="00DA4E4B">
        <w:rPr>
          <w:rFonts w:cs="Times New Roman"/>
          <w:szCs w:val="24"/>
        </w:rPr>
        <w:t xml:space="preserve"> neuros (</w:t>
      </w:r>
      <w:proofErr w:type="spellStart"/>
      <w:r w:rsidR="00164803" w:rsidRPr="00DA4E4B">
        <w:rPr>
          <w:rFonts w:cs="Times New Roman"/>
          <w:szCs w:val="24"/>
        </w:rPr>
        <w:t>ETh.N</w:t>
      </w:r>
      <w:proofErr w:type="spellEnd"/>
      <w:r w:rsidR="00164803" w:rsidRPr="00DA4E4B">
        <w:rPr>
          <w:rFonts w:cs="Times New Roman"/>
          <w:szCs w:val="24"/>
        </w:rPr>
        <w:t xml:space="preserve">), rostral </w:t>
      </w:r>
      <w:proofErr w:type="spellStart"/>
      <w:r w:rsidR="00164803" w:rsidRPr="00DA4E4B">
        <w:rPr>
          <w:rFonts w:cs="Times New Roman"/>
          <w:szCs w:val="24"/>
        </w:rPr>
        <w:t>pretecal</w:t>
      </w:r>
      <w:proofErr w:type="spellEnd"/>
      <w:r w:rsidR="00164803" w:rsidRPr="00DA4E4B">
        <w:rPr>
          <w:rFonts w:cs="Times New Roman"/>
          <w:szCs w:val="24"/>
        </w:rPr>
        <w:t xml:space="preserve"> neurons (</w:t>
      </w:r>
      <w:proofErr w:type="spellStart"/>
      <w:r w:rsidR="00164803" w:rsidRPr="00DA4E4B">
        <w:rPr>
          <w:rFonts w:cs="Times New Roman"/>
          <w:szCs w:val="24"/>
        </w:rPr>
        <w:t>rPT.N</w:t>
      </w:r>
      <w:proofErr w:type="spellEnd"/>
      <w:r w:rsidR="00164803" w:rsidRPr="00DA4E4B">
        <w:rPr>
          <w:rFonts w:cs="Times New Roman"/>
          <w:szCs w:val="24"/>
        </w:rPr>
        <w:t>), caudal thalamus neuro I (cTh.N1), caudal thalamus neuro II (cTh.N2).</w:t>
      </w:r>
    </w:p>
    <w:p w14:paraId="1B7C9379" w14:textId="77777777" w:rsidR="00173027" w:rsidRPr="00DA4E4B" w:rsidRDefault="00900AAD" w:rsidP="00B10274">
      <w:pPr>
        <w:keepNext/>
        <w:rPr>
          <w:rFonts w:cs="Times New Roman"/>
          <w:szCs w:val="24"/>
        </w:rPr>
      </w:pPr>
      <w:r w:rsidRPr="00DA4E4B">
        <w:rPr>
          <w:rFonts w:cs="Times New Roman"/>
          <w:noProof/>
          <w:szCs w:val="24"/>
        </w:rPr>
        <w:lastRenderedPageBreak/>
        <w:drawing>
          <wp:inline distT="0" distB="0" distL="0" distR="0" wp14:anchorId="72DE730F" wp14:editId="5AF0EFDF">
            <wp:extent cx="6208395" cy="7324090"/>
            <wp:effectExtent l="0" t="0" r="190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7324090"/>
                    </a:xfrm>
                    <a:prstGeom prst="rect">
                      <a:avLst/>
                    </a:prstGeom>
                  </pic:spPr>
                </pic:pic>
              </a:graphicData>
            </a:graphic>
          </wp:inline>
        </w:drawing>
      </w:r>
    </w:p>
    <w:p w14:paraId="1532553D" w14:textId="512FF844" w:rsidR="00B525A9" w:rsidRPr="00DA4E4B" w:rsidRDefault="00B525A9" w:rsidP="00B525A9">
      <w:pPr>
        <w:keepNext/>
        <w:keepLines/>
        <w:rPr>
          <w:rFonts w:cs="Times New Roman"/>
          <w:szCs w:val="24"/>
        </w:rPr>
      </w:pPr>
      <w:r w:rsidRPr="00DA4E4B">
        <w:rPr>
          <w:rFonts w:cs="Times New Roman"/>
          <w:b/>
          <w:szCs w:val="24"/>
        </w:rPr>
        <w:lastRenderedPageBreak/>
        <w:t>Supplementary Figure 5.</w:t>
      </w:r>
      <w:r w:rsidRPr="00DA4E4B">
        <w:rPr>
          <w:rFonts w:cs="Times New Roman"/>
          <w:szCs w:val="24"/>
        </w:rPr>
        <w:t xml:space="preserve"> The main gene expression trends </w:t>
      </w:r>
      <w:r w:rsidR="000A6B9A" w:rsidRPr="00DA4E4B">
        <w:rPr>
          <w:rFonts w:cs="Times New Roman"/>
          <w:szCs w:val="24"/>
        </w:rPr>
        <w:t xml:space="preserve">(rank 1: red, rank 2: blue, rank 3: green) </w:t>
      </w:r>
      <w:r w:rsidRPr="00DA4E4B">
        <w:rPr>
          <w:rFonts w:cs="Times New Roman"/>
          <w:szCs w:val="24"/>
        </w:rPr>
        <w:t xml:space="preserve">in each </w:t>
      </w:r>
      <w:r w:rsidR="009F6B36" w:rsidRPr="00DA4E4B">
        <w:rPr>
          <w:rFonts w:cs="Times New Roman"/>
          <w:szCs w:val="24"/>
        </w:rPr>
        <w:t>branch</w:t>
      </w:r>
      <w:r w:rsidRPr="00DA4E4B">
        <w:rPr>
          <w:rFonts w:cs="Times New Roman"/>
          <w:szCs w:val="24"/>
        </w:rPr>
        <w:t xml:space="preserve"> (A-F) in diencephalon are shown </w:t>
      </w:r>
      <w:r w:rsidR="001E5648" w:rsidRPr="00DA4E4B">
        <w:rPr>
          <w:rFonts w:cs="Times New Roman"/>
          <w:szCs w:val="24"/>
        </w:rPr>
        <w:t>from</w:t>
      </w:r>
      <w:r w:rsidRPr="00DA4E4B">
        <w:rPr>
          <w:rFonts w:cs="Times New Roman"/>
          <w:szCs w:val="24"/>
        </w:rPr>
        <w:t xml:space="preserve"> rank 1 to rank 3 </w:t>
      </w:r>
      <w:r w:rsidR="00540ABB" w:rsidRPr="00DA4E4B">
        <w:rPr>
          <w:rFonts w:cs="Times New Roman"/>
          <w:szCs w:val="24"/>
        </w:rPr>
        <w:t>by</w:t>
      </w:r>
      <w:r w:rsidRPr="00DA4E4B">
        <w:rPr>
          <w:rFonts w:cs="Times New Roman"/>
          <w:szCs w:val="24"/>
        </w:rPr>
        <w:t xml:space="preserve"> PTA analysis. Here we only show the heatmap of normalized gene expression in rank 1 (A-F). For all </w:t>
      </w:r>
      <w:r w:rsidR="009F6B36" w:rsidRPr="00DA4E4B">
        <w:rPr>
          <w:rFonts w:cs="Times New Roman"/>
          <w:szCs w:val="24"/>
        </w:rPr>
        <w:t>branche</w:t>
      </w:r>
      <w:r w:rsidRPr="00DA4E4B">
        <w:rPr>
          <w:rFonts w:cs="Times New Roman"/>
          <w:szCs w:val="24"/>
        </w:rPr>
        <w:t xml:space="preserve">s, we did down sampling using 50 as a group to compute the average signals as input of PTA. The gene expression data is the scaled data from Seurat. In the heatmap, all genes in rank 1 are ranked by the scores (values in the bar plot) from negative to positive. Negative value means that the gene expression is reverse to the trend. Positive value means that the gene expression is </w:t>
      </w:r>
      <w:r w:rsidR="00DC563E">
        <w:rPr>
          <w:rFonts w:cs="Times New Roman"/>
          <w:szCs w:val="24"/>
        </w:rPr>
        <w:t>consistent with</w:t>
      </w:r>
      <w:r w:rsidR="00DC563E" w:rsidRPr="00DA4E4B">
        <w:rPr>
          <w:rFonts w:cs="Times New Roman"/>
          <w:szCs w:val="24"/>
        </w:rPr>
        <w:t xml:space="preserve"> </w:t>
      </w:r>
      <w:r w:rsidRPr="00DA4E4B">
        <w:rPr>
          <w:rFonts w:cs="Times New Roman"/>
          <w:szCs w:val="24"/>
        </w:rPr>
        <w:t>the trend. We set a threshold 0.03 to filter the genes with low absolute score</w:t>
      </w:r>
      <w:r w:rsidR="00F91A33">
        <w:rPr>
          <w:rFonts w:cs="Times New Roman"/>
          <w:szCs w:val="24"/>
        </w:rPr>
        <w:t>s</w:t>
      </w:r>
      <w:r w:rsidR="00FC5068">
        <w:rPr>
          <w:rFonts w:cs="Times New Roman"/>
          <w:szCs w:val="24"/>
        </w:rPr>
        <w:t xml:space="preserve"> </w:t>
      </w:r>
      <w:r w:rsidR="007058FF" w:rsidRPr="00DA4E4B">
        <w:rPr>
          <w:rFonts w:cs="Times New Roman"/>
          <w:szCs w:val="24"/>
        </w:rPr>
        <w:t>and show the genes with top 30 positive and smallest 30 negative scores.</w:t>
      </w:r>
      <w:r w:rsidR="00BF4B62" w:rsidRPr="00BF4B62">
        <w:rPr>
          <w:rFonts w:cs="Times New Roman"/>
          <w:szCs w:val="24"/>
        </w:rPr>
        <w:t xml:space="preserve"> </w:t>
      </w:r>
      <w:r w:rsidR="00BF4B62" w:rsidRPr="00DA4E4B">
        <w:rPr>
          <w:rFonts w:cs="Times New Roman"/>
          <w:szCs w:val="24"/>
        </w:rPr>
        <w:t>Prethalamic neuros (</w:t>
      </w:r>
      <w:proofErr w:type="spellStart"/>
      <w:r w:rsidR="00BF4B62" w:rsidRPr="00DA4E4B">
        <w:rPr>
          <w:rFonts w:cs="Times New Roman"/>
          <w:szCs w:val="24"/>
        </w:rPr>
        <w:t>pTh.N</w:t>
      </w:r>
      <w:proofErr w:type="spellEnd"/>
      <w:r w:rsidR="00BF4B62" w:rsidRPr="00DA4E4B">
        <w:rPr>
          <w:rFonts w:cs="Times New Roman"/>
          <w:szCs w:val="24"/>
        </w:rPr>
        <w:t>), rostral thalamic neurons (</w:t>
      </w:r>
      <w:proofErr w:type="spellStart"/>
      <w:r w:rsidR="00BF4B62" w:rsidRPr="00DA4E4B">
        <w:rPr>
          <w:rFonts w:cs="Times New Roman"/>
          <w:szCs w:val="24"/>
        </w:rPr>
        <w:t>rTh.N</w:t>
      </w:r>
      <w:proofErr w:type="spellEnd"/>
      <w:r w:rsidR="00BF4B62" w:rsidRPr="00DA4E4B">
        <w:rPr>
          <w:rFonts w:cs="Times New Roman"/>
          <w:szCs w:val="24"/>
        </w:rPr>
        <w:t xml:space="preserve">), zona limitans </w:t>
      </w:r>
      <w:proofErr w:type="spellStart"/>
      <w:r w:rsidR="00BF4B62" w:rsidRPr="00DA4E4B">
        <w:rPr>
          <w:rFonts w:cs="Times New Roman"/>
          <w:szCs w:val="24"/>
        </w:rPr>
        <w:t>intrathalamica</w:t>
      </w:r>
      <w:proofErr w:type="spellEnd"/>
      <w:r w:rsidR="00BF4B62" w:rsidRPr="00DA4E4B">
        <w:rPr>
          <w:rFonts w:cs="Times New Roman"/>
          <w:szCs w:val="24"/>
        </w:rPr>
        <w:t xml:space="preserve"> (ZLI), </w:t>
      </w:r>
      <w:proofErr w:type="spellStart"/>
      <w:r w:rsidR="00BF4B62" w:rsidRPr="00DA4E4B">
        <w:rPr>
          <w:rFonts w:cs="Times New Roman"/>
          <w:szCs w:val="24"/>
        </w:rPr>
        <w:t>epithalamic</w:t>
      </w:r>
      <w:proofErr w:type="spellEnd"/>
      <w:r w:rsidR="00BF4B62" w:rsidRPr="00DA4E4B">
        <w:rPr>
          <w:rFonts w:cs="Times New Roman"/>
          <w:szCs w:val="24"/>
        </w:rPr>
        <w:t xml:space="preserve"> neuros (</w:t>
      </w:r>
      <w:proofErr w:type="spellStart"/>
      <w:r w:rsidR="00BF4B62" w:rsidRPr="00DA4E4B">
        <w:rPr>
          <w:rFonts w:cs="Times New Roman"/>
          <w:szCs w:val="24"/>
        </w:rPr>
        <w:t>ETh.N</w:t>
      </w:r>
      <w:proofErr w:type="spellEnd"/>
      <w:r w:rsidR="00BF4B62" w:rsidRPr="00DA4E4B">
        <w:rPr>
          <w:rFonts w:cs="Times New Roman"/>
          <w:szCs w:val="24"/>
        </w:rPr>
        <w:t xml:space="preserve">), rostral </w:t>
      </w:r>
      <w:proofErr w:type="spellStart"/>
      <w:r w:rsidR="00BF4B62" w:rsidRPr="00DA4E4B">
        <w:rPr>
          <w:rFonts w:cs="Times New Roman"/>
          <w:szCs w:val="24"/>
        </w:rPr>
        <w:t>pretecal</w:t>
      </w:r>
      <w:proofErr w:type="spellEnd"/>
      <w:r w:rsidR="00BF4B62" w:rsidRPr="00DA4E4B">
        <w:rPr>
          <w:rFonts w:cs="Times New Roman"/>
          <w:szCs w:val="24"/>
        </w:rPr>
        <w:t xml:space="preserve"> neurons (</w:t>
      </w:r>
      <w:proofErr w:type="spellStart"/>
      <w:r w:rsidR="00BF4B62" w:rsidRPr="00DA4E4B">
        <w:rPr>
          <w:rFonts w:cs="Times New Roman"/>
          <w:szCs w:val="24"/>
        </w:rPr>
        <w:t>rPT.N</w:t>
      </w:r>
      <w:proofErr w:type="spellEnd"/>
      <w:r w:rsidR="00BF4B62" w:rsidRPr="00DA4E4B">
        <w:rPr>
          <w:rFonts w:cs="Times New Roman"/>
          <w:szCs w:val="24"/>
        </w:rPr>
        <w:t>), caudal thalamus neuro I (cTh.N1), caudal thalamus neuro II (cTh.N2).</w:t>
      </w:r>
    </w:p>
    <w:p w14:paraId="46FCB530" w14:textId="77777777" w:rsidR="00173027" w:rsidRPr="00DA4E4B" w:rsidRDefault="00900AAD" w:rsidP="00B10274">
      <w:pPr>
        <w:keepNext/>
        <w:rPr>
          <w:rFonts w:cs="Times New Roman"/>
          <w:szCs w:val="24"/>
        </w:rPr>
      </w:pPr>
      <w:r w:rsidRPr="00DA4E4B">
        <w:rPr>
          <w:rFonts w:cs="Times New Roman"/>
          <w:noProof/>
          <w:szCs w:val="24"/>
        </w:rPr>
        <w:drawing>
          <wp:inline distT="0" distB="0" distL="0" distR="0" wp14:anchorId="682F2DBA" wp14:editId="74FA321A">
            <wp:extent cx="6208395" cy="38100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3810000"/>
                    </a:xfrm>
                    <a:prstGeom prst="rect">
                      <a:avLst/>
                    </a:prstGeom>
                  </pic:spPr>
                </pic:pic>
              </a:graphicData>
            </a:graphic>
          </wp:inline>
        </w:drawing>
      </w:r>
    </w:p>
    <w:p w14:paraId="61972442" w14:textId="57962FDA" w:rsidR="00FB536A" w:rsidRPr="00DA4E4B" w:rsidRDefault="000F401C" w:rsidP="00FB536A">
      <w:pPr>
        <w:keepNext/>
        <w:keepLines/>
        <w:rPr>
          <w:rFonts w:cs="Times New Roman"/>
          <w:szCs w:val="24"/>
        </w:rPr>
      </w:pPr>
      <w:r w:rsidRPr="00DA4E4B">
        <w:rPr>
          <w:rFonts w:cs="Times New Roman"/>
          <w:b/>
          <w:szCs w:val="24"/>
        </w:rPr>
        <w:t>Supplementary Figure 6.</w:t>
      </w:r>
      <w:r w:rsidRPr="00DA4E4B">
        <w:rPr>
          <w:rFonts w:cs="Times New Roman"/>
          <w:szCs w:val="24"/>
        </w:rPr>
        <w:t xml:space="preserve"> The PTA score</w:t>
      </w:r>
      <w:r w:rsidR="001B4B60">
        <w:rPr>
          <w:rFonts w:cs="Times New Roman"/>
          <w:szCs w:val="24"/>
        </w:rPr>
        <w:t>s</w:t>
      </w:r>
      <w:r w:rsidRPr="00DA4E4B">
        <w:rPr>
          <w:rFonts w:cs="Times New Roman"/>
          <w:szCs w:val="24"/>
        </w:rPr>
        <w:t xml:space="preserve"> of marker gene expression</w:t>
      </w:r>
      <w:r w:rsidR="001B4B60">
        <w:rPr>
          <w:rFonts w:cs="Times New Roman"/>
          <w:szCs w:val="24"/>
        </w:rPr>
        <w:t>s</w:t>
      </w:r>
      <w:r w:rsidRPr="00DA4E4B">
        <w:rPr>
          <w:rFonts w:cs="Times New Roman"/>
          <w:szCs w:val="24"/>
        </w:rPr>
        <w:t xml:space="preserve"> of each </w:t>
      </w:r>
      <w:r w:rsidR="009F6B36" w:rsidRPr="00DA4E4B">
        <w:rPr>
          <w:rFonts w:cs="Times New Roman"/>
          <w:szCs w:val="24"/>
        </w:rPr>
        <w:t>branch</w:t>
      </w:r>
      <w:r w:rsidRPr="00DA4E4B">
        <w:rPr>
          <w:rFonts w:cs="Times New Roman"/>
          <w:szCs w:val="24"/>
        </w:rPr>
        <w:t xml:space="preserve"> in diencephalon (A-H) from rank 1 to 3. In each heatmap, three columns are corresponding to the rank 1 to 3. </w:t>
      </w:r>
      <w:r w:rsidR="00FB536A" w:rsidRPr="00DA4E4B">
        <w:rPr>
          <w:rFonts w:cs="Times New Roman"/>
          <w:szCs w:val="24"/>
        </w:rPr>
        <w:t>Prethalamic neuros (</w:t>
      </w:r>
      <w:proofErr w:type="spellStart"/>
      <w:r w:rsidR="00FB536A" w:rsidRPr="00DA4E4B">
        <w:rPr>
          <w:rFonts w:cs="Times New Roman"/>
          <w:szCs w:val="24"/>
        </w:rPr>
        <w:t>pTh.N</w:t>
      </w:r>
      <w:proofErr w:type="spellEnd"/>
      <w:r w:rsidR="00FB536A" w:rsidRPr="00DA4E4B">
        <w:rPr>
          <w:rFonts w:cs="Times New Roman"/>
          <w:szCs w:val="24"/>
        </w:rPr>
        <w:t>), rostral thalamic neurons (</w:t>
      </w:r>
      <w:proofErr w:type="spellStart"/>
      <w:r w:rsidR="00FB536A" w:rsidRPr="00DA4E4B">
        <w:rPr>
          <w:rFonts w:cs="Times New Roman"/>
          <w:szCs w:val="24"/>
        </w:rPr>
        <w:t>rTh.N</w:t>
      </w:r>
      <w:proofErr w:type="spellEnd"/>
      <w:r w:rsidR="00FB536A" w:rsidRPr="00DA4E4B">
        <w:rPr>
          <w:rFonts w:cs="Times New Roman"/>
          <w:szCs w:val="24"/>
        </w:rPr>
        <w:t xml:space="preserve">), zona limitans </w:t>
      </w:r>
      <w:proofErr w:type="spellStart"/>
      <w:r w:rsidR="00FB536A" w:rsidRPr="00DA4E4B">
        <w:rPr>
          <w:rFonts w:cs="Times New Roman"/>
          <w:szCs w:val="24"/>
        </w:rPr>
        <w:t>intrathalamica</w:t>
      </w:r>
      <w:proofErr w:type="spellEnd"/>
      <w:r w:rsidR="00FB536A" w:rsidRPr="00DA4E4B">
        <w:rPr>
          <w:rFonts w:cs="Times New Roman"/>
          <w:szCs w:val="24"/>
        </w:rPr>
        <w:t xml:space="preserve"> (ZLI), </w:t>
      </w:r>
      <w:proofErr w:type="spellStart"/>
      <w:r w:rsidR="00FB536A" w:rsidRPr="00DA4E4B">
        <w:rPr>
          <w:rFonts w:cs="Times New Roman"/>
          <w:szCs w:val="24"/>
        </w:rPr>
        <w:t>epithalamic</w:t>
      </w:r>
      <w:proofErr w:type="spellEnd"/>
      <w:r w:rsidR="00FB536A" w:rsidRPr="00DA4E4B">
        <w:rPr>
          <w:rFonts w:cs="Times New Roman"/>
          <w:szCs w:val="24"/>
        </w:rPr>
        <w:t xml:space="preserve"> neuros (</w:t>
      </w:r>
      <w:proofErr w:type="spellStart"/>
      <w:r w:rsidR="00FB536A" w:rsidRPr="00DA4E4B">
        <w:rPr>
          <w:rFonts w:cs="Times New Roman"/>
          <w:szCs w:val="24"/>
        </w:rPr>
        <w:t>ETh.N</w:t>
      </w:r>
      <w:proofErr w:type="spellEnd"/>
      <w:r w:rsidR="00FB536A" w:rsidRPr="00DA4E4B">
        <w:rPr>
          <w:rFonts w:cs="Times New Roman"/>
          <w:szCs w:val="24"/>
        </w:rPr>
        <w:t xml:space="preserve">), rostral </w:t>
      </w:r>
      <w:proofErr w:type="spellStart"/>
      <w:r w:rsidR="00FB536A" w:rsidRPr="00DA4E4B">
        <w:rPr>
          <w:rFonts w:cs="Times New Roman"/>
          <w:szCs w:val="24"/>
        </w:rPr>
        <w:t>pretecal</w:t>
      </w:r>
      <w:proofErr w:type="spellEnd"/>
      <w:r w:rsidR="00FB536A" w:rsidRPr="00DA4E4B">
        <w:rPr>
          <w:rFonts w:cs="Times New Roman"/>
          <w:szCs w:val="24"/>
        </w:rPr>
        <w:t xml:space="preserve"> neurons (</w:t>
      </w:r>
      <w:proofErr w:type="spellStart"/>
      <w:r w:rsidR="00FB536A" w:rsidRPr="00DA4E4B">
        <w:rPr>
          <w:rFonts w:cs="Times New Roman"/>
          <w:szCs w:val="24"/>
        </w:rPr>
        <w:t>rPT.N</w:t>
      </w:r>
      <w:proofErr w:type="spellEnd"/>
      <w:r w:rsidR="00FB536A" w:rsidRPr="00DA4E4B">
        <w:rPr>
          <w:rFonts w:cs="Times New Roman"/>
          <w:szCs w:val="24"/>
        </w:rPr>
        <w:t>), caudal thalamus neuro I (cTh.N1), caudal thalamus neuro II (cTh.N2).</w:t>
      </w:r>
    </w:p>
    <w:p w14:paraId="67BFDCD5" w14:textId="7E56D662" w:rsidR="000F401C" w:rsidRPr="00DA4E4B" w:rsidRDefault="000F401C" w:rsidP="000F401C">
      <w:pPr>
        <w:keepNext/>
        <w:keepLines/>
        <w:rPr>
          <w:rFonts w:cs="Times New Roman"/>
          <w:szCs w:val="24"/>
        </w:rPr>
      </w:pPr>
    </w:p>
    <w:p w14:paraId="4687D4E2" w14:textId="77777777" w:rsidR="00D55F92" w:rsidRPr="00DA4E4B" w:rsidRDefault="00D55F92" w:rsidP="00B10274">
      <w:pPr>
        <w:keepNext/>
        <w:rPr>
          <w:rFonts w:cs="Times New Roman"/>
          <w:szCs w:val="24"/>
        </w:rPr>
      </w:pPr>
    </w:p>
    <w:p w14:paraId="63FEC574" w14:textId="77777777" w:rsidR="00E7653C" w:rsidRPr="00DA4E4B" w:rsidRDefault="00900AAD" w:rsidP="00210D9D">
      <w:pPr>
        <w:keepNext/>
        <w:keepLines/>
        <w:spacing w:before="240"/>
      </w:pPr>
      <w:r w:rsidRPr="00DA4E4B">
        <w:rPr>
          <w:noProof/>
        </w:rPr>
        <w:lastRenderedPageBreak/>
        <w:drawing>
          <wp:inline distT="0" distB="0" distL="0" distR="0" wp14:anchorId="3D61011D" wp14:editId="4D747E24">
            <wp:extent cx="6208395" cy="2763520"/>
            <wp:effectExtent l="0" t="0" r="190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2763520"/>
                    </a:xfrm>
                    <a:prstGeom prst="rect">
                      <a:avLst/>
                    </a:prstGeom>
                  </pic:spPr>
                </pic:pic>
              </a:graphicData>
            </a:graphic>
          </wp:inline>
        </w:drawing>
      </w:r>
    </w:p>
    <w:p w14:paraId="653624DE" w14:textId="6AF1D74C" w:rsidR="00A5225C" w:rsidRPr="00DA4E4B" w:rsidRDefault="00E7653C" w:rsidP="00A5225C">
      <w:pPr>
        <w:keepNext/>
        <w:keepLines/>
        <w:rPr>
          <w:rFonts w:cs="Times New Roman"/>
          <w:szCs w:val="24"/>
        </w:rPr>
      </w:pPr>
      <w:r w:rsidRPr="00DA4E4B">
        <w:rPr>
          <w:rFonts w:cs="Times New Roman"/>
          <w:b/>
          <w:szCs w:val="24"/>
        </w:rPr>
        <w:t xml:space="preserve">Supplementary Figure </w:t>
      </w:r>
      <w:r w:rsidR="00DF36B0" w:rsidRPr="00DA4E4B">
        <w:rPr>
          <w:rFonts w:cs="Times New Roman"/>
          <w:b/>
          <w:szCs w:val="24"/>
        </w:rPr>
        <w:t>7</w:t>
      </w:r>
      <w:r w:rsidRPr="00DA4E4B">
        <w:rPr>
          <w:rFonts w:cs="Times New Roman"/>
          <w:b/>
          <w:szCs w:val="24"/>
        </w:rPr>
        <w:t>.</w:t>
      </w:r>
      <w:r w:rsidR="00F91A33">
        <w:rPr>
          <w:rFonts w:cs="Times New Roman"/>
          <w:b/>
          <w:szCs w:val="24"/>
        </w:rPr>
        <w:t xml:space="preserve"> </w:t>
      </w:r>
      <w:r w:rsidR="00636A72" w:rsidRPr="00DA4E4B">
        <w:rPr>
          <w:rFonts w:cs="Times New Roman"/>
          <w:szCs w:val="24"/>
        </w:rPr>
        <w:t xml:space="preserve">The </w:t>
      </w:r>
      <w:r w:rsidR="00D537F3" w:rsidRPr="00DA4E4B">
        <w:rPr>
          <w:rFonts w:cs="Times New Roman"/>
          <w:szCs w:val="24"/>
        </w:rPr>
        <w:t>7-mer DNA sequence</w:t>
      </w:r>
      <w:r w:rsidR="0096783D" w:rsidRPr="00DA4E4B">
        <w:rPr>
          <w:rFonts w:cs="Times New Roman"/>
          <w:szCs w:val="24"/>
        </w:rPr>
        <w:t xml:space="preserve"> features</w:t>
      </w:r>
      <w:r w:rsidR="00A234BA">
        <w:rPr>
          <w:rFonts w:cs="Times New Roman"/>
          <w:szCs w:val="24"/>
        </w:rPr>
        <w:t xml:space="preserve"> </w:t>
      </w:r>
      <w:r w:rsidR="00636A72" w:rsidRPr="00DA4E4B">
        <w:rPr>
          <w:rFonts w:cs="Times New Roman"/>
          <w:szCs w:val="24"/>
        </w:rPr>
        <w:t>trend</w:t>
      </w:r>
      <w:r w:rsidR="000E7223" w:rsidRPr="00DA4E4B">
        <w:rPr>
          <w:rFonts w:cs="Times New Roman"/>
          <w:szCs w:val="24"/>
        </w:rPr>
        <w:t>s</w:t>
      </w:r>
      <w:r w:rsidR="008E7305" w:rsidRPr="00DA4E4B">
        <w:rPr>
          <w:rFonts w:cs="Times New Roman"/>
          <w:szCs w:val="24"/>
        </w:rPr>
        <w:t xml:space="preserve"> (rank 1: red, rank 2: blue, rank 3: green) </w:t>
      </w:r>
      <w:r w:rsidR="001B6212" w:rsidRPr="00DA4E4B">
        <w:rPr>
          <w:rFonts w:cs="Times New Roman"/>
          <w:szCs w:val="24"/>
        </w:rPr>
        <w:t xml:space="preserve">in HSC </w:t>
      </w:r>
      <w:r w:rsidR="00B1335C" w:rsidRPr="00DA4E4B">
        <w:rPr>
          <w:rFonts w:cs="Times New Roman"/>
          <w:szCs w:val="24"/>
        </w:rPr>
        <w:t>are</w:t>
      </w:r>
      <w:r w:rsidR="006728AB">
        <w:rPr>
          <w:rFonts w:cs="Times New Roman"/>
          <w:szCs w:val="24"/>
        </w:rPr>
        <w:t xml:space="preserve"> </w:t>
      </w:r>
      <w:r w:rsidR="00636A72" w:rsidRPr="00DA4E4B">
        <w:rPr>
          <w:rFonts w:cs="Times New Roman"/>
          <w:szCs w:val="24"/>
        </w:rPr>
        <w:t>shown from rank 1 to rank 3 by PTA analysis</w:t>
      </w:r>
      <w:r w:rsidR="008E13B5" w:rsidRPr="00DA4E4B">
        <w:rPr>
          <w:rFonts w:cs="Times New Roman"/>
          <w:szCs w:val="24"/>
        </w:rPr>
        <w:t>(A-D)</w:t>
      </w:r>
      <w:r w:rsidR="00636A72" w:rsidRPr="00DA4E4B">
        <w:rPr>
          <w:rFonts w:cs="Times New Roman"/>
          <w:szCs w:val="24"/>
        </w:rPr>
        <w:t xml:space="preserve">. Here we only show the heatmap of </w:t>
      </w:r>
      <w:r w:rsidR="0028160A" w:rsidRPr="00DA4E4B">
        <w:rPr>
          <w:rFonts w:cs="Times New Roman"/>
          <w:szCs w:val="24"/>
        </w:rPr>
        <w:t>DNA sequence</w:t>
      </w:r>
      <w:r w:rsidR="00910EC4">
        <w:rPr>
          <w:rFonts w:cs="Times New Roman"/>
          <w:szCs w:val="24"/>
        </w:rPr>
        <w:t xml:space="preserve"> </w:t>
      </w:r>
      <w:r w:rsidR="000A0FFE" w:rsidRPr="00DA4E4B">
        <w:rPr>
          <w:rFonts w:cs="Times New Roman"/>
          <w:szCs w:val="24"/>
        </w:rPr>
        <w:t>features</w:t>
      </w:r>
      <w:r w:rsidR="00910EC4">
        <w:rPr>
          <w:rFonts w:cs="Times New Roman"/>
          <w:szCs w:val="24"/>
        </w:rPr>
        <w:t xml:space="preserve"> </w:t>
      </w:r>
      <w:r w:rsidR="00636A72" w:rsidRPr="00DA4E4B">
        <w:rPr>
          <w:rFonts w:cs="Times New Roman"/>
          <w:szCs w:val="24"/>
        </w:rPr>
        <w:t xml:space="preserve">in rank 1. For </w:t>
      </w:r>
      <w:r w:rsidR="00933E87" w:rsidRPr="00DA4E4B">
        <w:rPr>
          <w:rFonts w:cs="Times New Roman"/>
          <w:szCs w:val="24"/>
        </w:rPr>
        <w:t xml:space="preserve">each </w:t>
      </w:r>
      <w:r w:rsidR="009F6B36" w:rsidRPr="00DA4E4B">
        <w:rPr>
          <w:rFonts w:cs="Times New Roman"/>
          <w:szCs w:val="24"/>
        </w:rPr>
        <w:t>branch</w:t>
      </w:r>
      <w:r w:rsidR="00636A72" w:rsidRPr="00DA4E4B">
        <w:rPr>
          <w:rFonts w:cs="Times New Roman"/>
          <w:szCs w:val="24"/>
        </w:rPr>
        <w:t xml:space="preserve">, we </w:t>
      </w:r>
      <w:r w:rsidR="0030309B">
        <w:rPr>
          <w:rFonts w:cs="Times New Roman"/>
          <w:szCs w:val="24"/>
        </w:rPr>
        <w:t>did</w:t>
      </w:r>
      <w:r w:rsidR="00636A72" w:rsidRPr="00DA4E4B">
        <w:rPr>
          <w:rFonts w:cs="Times New Roman"/>
          <w:szCs w:val="24"/>
        </w:rPr>
        <w:t xml:space="preserve"> down</w:t>
      </w:r>
      <w:r w:rsidR="00D078F0">
        <w:rPr>
          <w:rFonts w:cs="Times New Roman"/>
          <w:szCs w:val="24"/>
        </w:rPr>
        <w:t xml:space="preserve"> </w:t>
      </w:r>
      <w:r w:rsidR="00636A72" w:rsidRPr="00DA4E4B">
        <w:rPr>
          <w:rFonts w:cs="Times New Roman"/>
          <w:szCs w:val="24"/>
        </w:rPr>
        <w:t xml:space="preserve">sampling using 20 as a group to compute the average signals as input of PTA. </w:t>
      </w:r>
      <w:r w:rsidR="00E11C69" w:rsidRPr="00DA4E4B">
        <w:rPr>
          <w:rFonts w:cs="Times New Roman"/>
          <w:szCs w:val="24"/>
        </w:rPr>
        <w:t xml:space="preserve">All7-mer DNA sequences </w:t>
      </w:r>
      <w:r w:rsidR="00636A72" w:rsidRPr="00DA4E4B">
        <w:rPr>
          <w:rFonts w:cs="Times New Roman"/>
          <w:szCs w:val="24"/>
        </w:rPr>
        <w:t xml:space="preserve">in rank 1 are ranked by the </w:t>
      </w:r>
      <w:r w:rsidR="00E942D3" w:rsidRPr="00DA4E4B">
        <w:rPr>
          <w:rFonts w:cs="Times New Roman"/>
          <w:szCs w:val="24"/>
        </w:rPr>
        <w:t xml:space="preserve">PTA </w:t>
      </w:r>
      <w:r w:rsidR="00636A72" w:rsidRPr="00DA4E4B">
        <w:rPr>
          <w:rFonts w:cs="Times New Roman"/>
          <w:szCs w:val="24"/>
        </w:rPr>
        <w:t xml:space="preserve">scores (values in the bar plot) from negative to positive. Negative value means that the </w:t>
      </w:r>
      <w:r w:rsidR="00BA4A12" w:rsidRPr="00DA4E4B">
        <w:rPr>
          <w:rFonts w:cs="Times New Roman"/>
          <w:szCs w:val="24"/>
        </w:rPr>
        <w:t>z-score</w:t>
      </w:r>
      <w:r w:rsidR="006311AB" w:rsidRPr="00DA4E4B">
        <w:rPr>
          <w:rFonts w:cs="Times New Roman"/>
          <w:szCs w:val="24"/>
        </w:rPr>
        <w:t xml:space="preserve"> values</w:t>
      </w:r>
      <w:r w:rsidR="001704C0">
        <w:rPr>
          <w:rFonts w:cs="Times New Roman"/>
          <w:szCs w:val="24"/>
        </w:rPr>
        <w:t xml:space="preserve"> </w:t>
      </w:r>
      <w:r w:rsidR="003637D7" w:rsidRPr="00DA4E4B">
        <w:rPr>
          <w:rFonts w:cs="Times New Roman"/>
          <w:szCs w:val="24"/>
        </w:rPr>
        <w:t xml:space="preserve">are </w:t>
      </w:r>
      <w:r w:rsidR="00636A72" w:rsidRPr="00DA4E4B">
        <w:rPr>
          <w:rFonts w:cs="Times New Roman"/>
          <w:szCs w:val="24"/>
        </w:rPr>
        <w:t xml:space="preserve">reverse to the trend. Positive value means that the </w:t>
      </w:r>
      <w:r w:rsidR="00B8443A" w:rsidRPr="00DA4E4B">
        <w:rPr>
          <w:rFonts w:cs="Times New Roman"/>
          <w:szCs w:val="24"/>
        </w:rPr>
        <w:t xml:space="preserve">z-score values are </w:t>
      </w:r>
      <w:r w:rsidR="00720466">
        <w:rPr>
          <w:rFonts w:cs="Times New Roman"/>
          <w:szCs w:val="24"/>
        </w:rPr>
        <w:t>consistent with</w:t>
      </w:r>
      <w:r w:rsidR="00636A72" w:rsidRPr="00DA4E4B">
        <w:rPr>
          <w:rFonts w:cs="Times New Roman"/>
          <w:szCs w:val="24"/>
        </w:rPr>
        <w:t xml:space="preserve"> the trend. We set a threshold 0.03 to filter the </w:t>
      </w:r>
      <w:r w:rsidR="00410249" w:rsidRPr="00DA4E4B">
        <w:rPr>
          <w:rFonts w:cs="Times New Roman"/>
          <w:szCs w:val="24"/>
        </w:rPr>
        <w:t xml:space="preserve">DNA sequences </w:t>
      </w:r>
      <w:r w:rsidR="00636A72" w:rsidRPr="00DA4E4B">
        <w:rPr>
          <w:rFonts w:cs="Times New Roman"/>
          <w:szCs w:val="24"/>
        </w:rPr>
        <w:t xml:space="preserve">with low absolute </w:t>
      </w:r>
      <w:r w:rsidR="00E942D3" w:rsidRPr="00DA4E4B">
        <w:rPr>
          <w:rFonts w:cs="Times New Roman"/>
          <w:szCs w:val="24"/>
        </w:rPr>
        <w:t>PTA</w:t>
      </w:r>
      <w:r w:rsidR="001873B8">
        <w:rPr>
          <w:rFonts w:cs="Times New Roman"/>
          <w:szCs w:val="24"/>
        </w:rPr>
        <w:t xml:space="preserve"> </w:t>
      </w:r>
      <w:r w:rsidR="00636A72" w:rsidRPr="00DA4E4B">
        <w:rPr>
          <w:rFonts w:cs="Times New Roman"/>
          <w:szCs w:val="24"/>
        </w:rPr>
        <w:t>scores</w:t>
      </w:r>
      <w:r w:rsidR="001873B8">
        <w:rPr>
          <w:rFonts w:cs="Times New Roman"/>
          <w:szCs w:val="24"/>
        </w:rPr>
        <w:t xml:space="preserve"> </w:t>
      </w:r>
      <w:r w:rsidR="006C6739" w:rsidRPr="00DA4E4B">
        <w:rPr>
          <w:rFonts w:cs="Times New Roman"/>
          <w:szCs w:val="24"/>
        </w:rPr>
        <w:t xml:space="preserve">and show the </w:t>
      </w:r>
      <w:r w:rsidR="006A440D" w:rsidRPr="00DA4E4B">
        <w:rPr>
          <w:rFonts w:cs="Times New Roman"/>
          <w:szCs w:val="24"/>
        </w:rPr>
        <w:t>DNA sequence</w:t>
      </w:r>
      <w:r w:rsidR="005D4C21" w:rsidRPr="00DA4E4B">
        <w:rPr>
          <w:rFonts w:cs="Times New Roman"/>
          <w:szCs w:val="24"/>
        </w:rPr>
        <w:t xml:space="preserve"> features</w:t>
      </w:r>
      <w:r w:rsidR="001704C0">
        <w:rPr>
          <w:rFonts w:cs="Times New Roman"/>
          <w:szCs w:val="24"/>
        </w:rPr>
        <w:t xml:space="preserve"> </w:t>
      </w:r>
      <w:r w:rsidR="006C6739" w:rsidRPr="00DA4E4B">
        <w:rPr>
          <w:rFonts w:cs="Times New Roman"/>
          <w:szCs w:val="24"/>
        </w:rPr>
        <w:t>with top 30 positive and smallest 30 negative scores</w:t>
      </w:r>
      <w:r w:rsidR="00636A72" w:rsidRPr="00DA4E4B">
        <w:rPr>
          <w:rFonts w:cs="Times New Roman"/>
          <w:szCs w:val="24"/>
        </w:rPr>
        <w:t>.</w:t>
      </w:r>
      <w:r w:rsidR="00A5225C" w:rsidRPr="00A5225C">
        <w:rPr>
          <w:rFonts w:cs="Times New Roman"/>
          <w:szCs w:val="24"/>
        </w:rPr>
        <w:t xml:space="preserve"> </w:t>
      </w:r>
      <w:r w:rsidR="00A5225C" w:rsidRPr="00DA4E4B">
        <w:rPr>
          <w:rFonts w:cs="Times New Roman"/>
          <w:szCs w:val="24"/>
        </w:rPr>
        <w:t>Prethalamic neuros (</w:t>
      </w:r>
      <w:proofErr w:type="spellStart"/>
      <w:r w:rsidR="00A5225C" w:rsidRPr="00DA4E4B">
        <w:rPr>
          <w:rFonts w:cs="Times New Roman"/>
          <w:szCs w:val="24"/>
        </w:rPr>
        <w:t>pTh.N</w:t>
      </w:r>
      <w:proofErr w:type="spellEnd"/>
      <w:r w:rsidR="00A5225C" w:rsidRPr="00DA4E4B">
        <w:rPr>
          <w:rFonts w:cs="Times New Roman"/>
          <w:szCs w:val="24"/>
        </w:rPr>
        <w:t>), rostral thalamic neurons (</w:t>
      </w:r>
      <w:proofErr w:type="spellStart"/>
      <w:r w:rsidR="00A5225C" w:rsidRPr="00DA4E4B">
        <w:rPr>
          <w:rFonts w:cs="Times New Roman"/>
          <w:szCs w:val="24"/>
        </w:rPr>
        <w:t>rTh.N</w:t>
      </w:r>
      <w:proofErr w:type="spellEnd"/>
      <w:r w:rsidR="00A5225C" w:rsidRPr="00DA4E4B">
        <w:rPr>
          <w:rFonts w:cs="Times New Roman"/>
          <w:szCs w:val="24"/>
        </w:rPr>
        <w:t xml:space="preserve">), zona limitans </w:t>
      </w:r>
      <w:proofErr w:type="spellStart"/>
      <w:r w:rsidR="00A5225C" w:rsidRPr="00DA4E4B">
        <w:rPr>
          <w:rFonts w:cs="Times New Roman"/>
          <w:szCs w:val="24"/>
        </w:rPr>
        <w:t>intrathalamica</w:t>
      </w:r>
      <w:proofErr w:type="spellEnd"/>
      <w:r w:rsidR="00A5225C" w:rsidRPr="00DA4E4B">
        <w:rPr>
          <w:rFonts w:cs="Times New Roman"/>
          <w:szCs w:val="24"/>
        </w:rPr>
        <w:t xml:space="preserve"> (ZLI), </w:t>
      </w:r>
      <w:proofErr w:type="spellStart"/>
      <w:r w:rsidR="00A5225C" w:rsidRPr="00DA4E4B">
        <w:rPr>
          <w:rFonts w:cs="Times New Roman"/>
          <w:szCs w:val="24"/>
        </w:rPr>
        <w:t>epithalamic</w:t>
      </w:r>
      <w:proofErr w:type="spellEnd"/>
      <w:r w:rsidR="00A5225C" w:rsidRPr="00DA4E4B">
        <w:rPr>
          <w:rFonts w:cs="Times New Roman"/>
          <w:szCs w:val="24"/>
        </w:rPr>
        <w:t xml:space="preserve"> neuros (</w:t>
      </w:r>
      <w:proofErr w:type="spellStart"/>
      <w:r w:rsidR="00A5225C" w:rsidRPr="00DA4E4B">
        <w:rPr>
          <w:rFonts w:cs="Times New Roman"/>
          <w:szCs w:val="24"/>
        </w:rPr>
        <w:t>ETh.N</w:t>
      </w:r>
      <w:proofErr w:type="spellEnd"/>
      <w:r w:rsidR="00A5225C" w:rsidRPr="00DA4E4B">
        <w:rPr>
          <w:rFonts w:cs="Times New Roman"/>
          <w:szCs w:val="24"/>
        </w:rPr>
        <w:t xml:space="preserve">), rostral </w:t>
      </w:r>
      <w:proofErr w:type="spellStart"/>
      <w:r w:rsidR="00A5225C" w:rsidRPr="00DA4E4B">
        <w:rPr>
          <w:rFonts w:cs="Times New Roman"/>
          <w:szCs w:val="24"/>
        </w:rPr>
        <w:t>pretecal</w:t>
      </w:r>
      <w:proofErr w:type="spellEnd"/>
      <w:r w:rsidR="00A5225C" w:rsidRPr="00DA4E4B">
        <w:rPr>
          <w:rFonts w:cs="Times New Roman"/>
          <w:szCs w:val="24"/>
        </w:rPr>
        <w:t xml:space="preserve"> neurons (</w:t>
      </w:r>
      <w:proofErr w:type="spellStart"/>
      <w:r w:rsidR="00A5225C" w:rsidRPr="00DA4E4B">
        <w:rPr>
          <w:rFonts w:cs="Times New Roman"/>
          <w:szCs w:val="24"/>
        </w:rPr>
        <w:t>rPT.N</w:t>
      </w:r>
      <w:proofErr w:type="spellEnd"/>
      <w:r w:rsidR="00A5225C" w:rsidRPr="00DA4E4B">
        <w:rPr>
          <w:rFonts w:cs="Times New Roman"/>
          <w:szCs w:val="24"/>
        </w:rPr>
        <w:t>), caudal thalamus neuro I (cTh.N1), caudal thalamus neuro II (cTh.N2).</w:t>
      </w:r>
    </w:p>
    <w:p w14:paraId="3FE9EDCC" w14:textId="69314B36" w:rsidR="00E7653C" w:rsidRPr="00DA4E4B" w:rsidRDefault="00E7653C" w:rsidP="00210D9D">
      <w:pPr>
        <w:keepNext/>
        <w:keepLines/>
        <w:rPr>
          <w:rFonts w:cs="Times New Roman"/>
          <w:szCs w:val="24"/>
        </w:rPr>
      </w:pPr>
    </w:p>
    <w:p w14:paraId="0C549237" w14:textId="77777777" w:rsidR="00E7653C" w:rsidRPr="00DA4E4B" w:rsidRDefault="00900AAD" w:rsidP="007339BF">
      <w:pPr>
        <w:wordWrap w:val="0"/>
        <w:autoSpaceDE w:val="0"/>
        <w:autoSpaceDN w:val="0"/>
        <w:spacing w:before="240"/>
        <w:jc w:val="center"/>
      </w:pPr>
      <w:r w:rsidRPr="00DA4E4B">
        <w:rPr>
          <w:noProof/>
        </w:rPr>
        <w:lastRenderedPageBreak/>
        <w:drawing>
          <wp:inline distT="0" distB="0" distL="0" distR="0" wp14:anchorId="0918054C" wp14:editId="798FDC65">
            <wp:extent cx="5247335" cy="478255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60303" cy="4794371"/>
                    </a:xfrm>
                    <a:prstGeom prst="rect">
                      <a:avLst/>
                    </a:prstGeom>
                  </pic:spPr>
                </pic:pic>
              </a:graphicData>
            </a:graphic>
          </wp:inline>
        </w:drawing>
      </w:r>
    </w:p>
    <w:p w14:paraId="2379F910" w14:textId="3B631603" w:rsidR="00716E6B" w:rsidRPr="00DA4E4B" w:rsidRDefault="00716E6B" w:rsidP="00716E6B">
      <w:pPr>
        <w:suppressAutoHyphens/>
        <w:wordWrap w:val="0"/>
        <w:autoSpaceDE w:val="0"/>
        <w:autoSpaceDN w:val="0"/>
        <w:rPr>
          <w:rFonts w:cs="Times New Roman"/>
          <w:szCs w:val="24"/>
        </w:rPr>
      </w:pPr>
      <w:r w:rsidRPr="00DA4E4B">
        <w:rPr>
          <w:rFonts w:cs="Times New Roman"/>
          <w:b/>
          <w:szCs w:val="24"/>
        </w:rPr>
        <w:t>Supplementary Figure 8.</w:t>
      </w:r>
      <w:r w:rsidRPr="00DA4E4B">
        <w:rPr>
          <w:rFonts w:cs="Times New Roman"/>
          <w:szCs w:val="24"/>
        </w:rPr>
        <w:t xml:space="preserve"> Compare the trajector</w:t>
      </w:r>
      <w:r w:rsidR="00CE64CC">
        <w:rPr>
          <w:rFonts w:cs="Times New Roman"/>
          <w:szCs w:val="24"/>
        </w:rPr>
        <w:t>ies</w:t>
      </w:r>
      <w:r w:rsidRPr="00DA4E4B">
        <w:rPr>
          <w:rFonts w:cs="Times New Roman"/>
          <w:szCs w:val="24"/>
        </w:rPr>
        <w:t xml:space="preserve"> of URD, Monocle2 and STREAM on </w:t>
      </w:r>
      <w:r w:rsidR="00CE64CC">
        <w:rPr>
          <w:rFonts w:cs="Times New Roman"/>
          <w:szCs w:val="24"/>
        </w:rPr>
        <w:t xml:space="preserve">the </w:t>
      </w:r>
      <w:r w:rsidRPr="00DA4E4B">
        <w:rPr>
          <w:rFonts w:cs="Times New Roman"/>
          <w:szCs w:val="24"/>
        </w:rPr>
        <w:t xml:space="preserve">cerebellum, </w:t>
      </w:r>
      <w:r w:rsidR="00CE64CC" w:rsidRPr="00DA4E4B">
        <w:rPr>
          <w:rFonts w:cs="Times New Roman"/>
          <w:szCs w:val="24"/>
        </w:rPr>
        <w:t>diencephalon,</w:t>
      </w:r>
      <w:r w:rsidRPr="00DA4E4B">
        <w:rPr>
          <w:rFonts w:cs="Times New Roman"/>
          <w:szCs w:val="24"/>
        </w:rPr>
        <w:t xml:space="preserve"> and HSC datasets. A. Cerebellum trajectory built by Monocle2. B</w:t>
      </w:r>
      <w:r w:rsidR="00CE64CC">
        <w:rPr>
          <w:rFonts w:cs="Times New Roman"/>
          <w:szCs w:val="24"/>
        </w:rPr>
        <w:t>.</w:t>
      </w:r>
      <w:r w:rsidRPr="00DA4E4B">
        <w:rPr>
          <w:rFonts w:cs="Times New Roman"/>
          <w:szCs w:val="24"/>
        </w:rPr>
        <w:t xml:space="preserve"> Diencephalon trajectory built by Monocle2. C. Cerebellum trajectory built by URD. D. HSC trajectory built by Monocle2 based on </w:t>
      </w:r>
      <w:r w:rsidR="00CE64CC">
        <w:rPr>
          <w:rFonts w:cs="Times New Roman"/>
          <w:szCs w:val="24"/>
        </w:rPr>
        <w:t xml:space="preserve">the </w:t>
      </w:r>
      <w:r w:rsidRPr="00DA4E4B">
        <w:rPr>
          <w:rFonts w:cs="Times New Roman"/>
          <w:szCs w:val="24"/>
        </w:rPr>
        <w:t xml:space="preserve">z-scored </w:t>
      </w:r>
      <w:proofErr w:type="spellStart"/>
      <w:r w:rsidRPr="00DA4E4B">
        <w:rPr>
          <w:rFonts w:cs="Times New Roman"/>
          <w:szCs w:val="24"/>
        </w:rPr>
        <w:t>scATAC</w:t>
      </w:r>
      <w:proofErr w:type="spellEnd"/>
      <w:r w:rsidRPr="00DA4E4B">
        <w:rPr>
          <w:rFonts w:cs="Times New Roman"/>
          <w:szCs w:val="24"/>
        </w:rPr>
        <w:t xml:space="preserve">-seq data. STREAM cannot work </w:t>
      </w:r>
      <w:r w:rsidR="00CE64CC">
        <w:rPr>
          <w:rFonts w:cs="Times New Roman"/>
          <w:szCs w:val="24"/>
        </w:rPr>
        <w:t>on the</w:t>
      </w:r>
      <w:r w:rsidRPr="00DA4E4B">
        <w:rPr>
          <w:rFonts w:cs="Times New Roman"/>
          <w:szCs w:val="24"/>
        </w:rPr>
        <w:t xml:space="preserve"> cerebellum and diencephalon</w:t>
      </w:r>
      <w:r w:rsidR="00CE64CC">
        <w:rPr>
          <w:rFonts w:cs="Times New Roman"/>
          <w:szCs w:val="24"/>
        </w:rPr>
        <w:t xml:space="preserve"> datasets</w:t>
      </w:r>
      <w:r w:rsidRPr="00DA4E4B">
        <w:rPr>
          <w:rFonts w:cs="Times New Roman"/>
          <w:szCs w:val="24"/>
        </w:rPr>
        <w:t>. The HSC trajectory from STREAM can be found in Chen</w:t>
      </w:r>
      <w:r w:rsidR="00E345A0">
        <w:rPr>
          <w:rFonts w:cs="Times New Roman"/>
          <w:szCs w:val="24"/>
        </w:rPr>
        <w:t xml:space="preserve"> H.</w:t>
      </w:r>
      <w:r w:rsidR="00D675DA">
        <w:rPr>
          <w:rFonts w:cs="Times New Roman"/>
          <w:szCs w:val="24"/>
        </w:rPr>
        <w:t xml:space="preserve"> </w:t>
      </w:r>
      <w:r w:rsidRPr="00DA4E4B">
        <w:rPr>
          <w:rFonts w:cs="Times New Roman"/>
          <w:szCs w:val="24"/>
        </w:rPr>
        <w:t>et al</w:t>
      </w:r>
      <w:r w:rsidR="00CE64CC">
        <w:rPr>
          <w:rFonts w:cs="Times New Roman"/>
          <w:szCs w:val="24"/>
        </w:rPr>
        <w:t>.</w:t>
      </w:r>
      <w:r w:rsidRPr="00DA4E4B">
        <w:rPr>
          <w:rFonts w:cs="Times New Roman"/>
          <w:szCs w:val="24"/>
        </w:rPr>
        <w:t>, 2019.</w:t>
      </w:r>
      <w:r w:rsidR="00CE64CC">
        <w:rPr>
          <w:rFonts w:cs="Times New Roman"/>
          <w:szCs w:val="24"/>
        </w:rPr>
        <w:t xml:space="preserve"> </w:t>
      </w:r>
      <w:r w:rsidRPr="00DA4E4B">
        <w:rPr>
          <w:rFonts w:cs="Times New Roman"/>
          <w:szCs w:val="24"/>
        </w:rPr>
        <w:t xml:space="preserve">URD cannot work for </w:t>
      </w:r>
      <w:r w:rsidR="00CE64CC">
        <w:rPr>
          <w:rFonts w:cs="Times New Roman"/>
          <w:szCs w:val="24"/>
        </w:rPr>
        <w:t xml:space="preserve">the </w:t>
      </w:r>
      <w:r w:rsidRPr="00DA4E4B">
        <w:rPr>
          <w:rFonts w:cs="Times New Roman"/>
          <w:szCs w:val="24"/>
        </w:rPr>
        <w:t xml:space="preserve">z-scored </w:t>
      </w:r>
      <w:proofErr w:type="spellStart"/>
      <w:r w:rsidRPr="00DA4E4B">
        <w:rPr>
          <w:rFonts w:cs="Times New Roman"/>
          <w:szCs w:val="24"/>
        </w:rPr>
        <w:t>scATAC</w:t>
      </w:r>
      <w:proofErr w:type="spellEnd"/>
      <w:r w:rsidRPr="00DA4E4B">
        <w:rPr>
          <w:rFonts w:cs="Times New Roman"/>
          <w:szCs w:val="24"/>
        </w:rPr>
        <w:t xml:space="preserve">-seq dataset of HSC. The diencephalon trajectory built by URD </w:t>
      </w:r>
      <w:r w:rsidR="00CE64CC">
        <w:rPr>
          <w:rFonts w:cs="Times New Roman"/>
          <w:szCs w:val="24"/>
        </w:rPr>
        <w:t>can be found</w:t>
      </w:r>
      <w:r w:rsidRPr="00DA4E4B">
        <w:rPr>
          <w:rFonts w:cs="Times New Roman"/>
          <w:szCs w:val="24"/>
        </w:rPr>
        <w:t xml:space="preserve"> in </w:t>
      </w:r>
      <w:r w:rsidRPr="00DA4E4B">
        <w:t>Guo</w:t>
      </w:r>
      <w:r w:rsidR="00D675DA">
        <w:t xml:space="preserve"> </w:t>
      </w:r>
      <w:r w:rsidRPr="00DA4E4B">
        <w:t>et</w:t>
      </w:r>
      <w:r w:rsidR="001D4A10">
        <w:t xml:space="preserve"> </w:t>
      </w:r>
      <w:r w:rsidRPr="00DA4E4B">
        <w:t>al</w:t>
      </w:r>
      <w:r w:rsidR="001D4A10">
        <w:t>.</w:t>
      </w:r>
      <w:r w:rsidRPr="00DA4E4B">
        <w:t xml:space="preserve">, 2019. </w:t>
      </w:r>
    </w:p>
    <w:p w14:paraId="19548D51" w14:textId="77777777" w:rsidR="00245A7B" w:rsidRPr="00DA4E4B" w:rsidRDefault="00900AAD" w:rsidP="004B0C6C">
      <w:pPr>
        <w:spacing w:before="240"/>
        <w:rPr>
          <w:rFonts w:cs="Times New Roman"/>
          <w:b/>
          <w:szCs w:val="24"/>
        </w:rPr>
      </w:pPr>
      <w:r w:rsidRPr="00DA4E4B">
        <w:rPr>
          <w:noProof/>
        </w:rPr>
        <w:lastRenderedPageBreak/>
        <w:drawing>
          <wp:inline distT="0" distB="0" distL="0" distR="0" wp14:anchorId="1F06F9D7" wp14:editId="69AB7D5A">
            <wp:extent cx="6208395" cy="5328920"/>
            <wp:effectExtent l="0" t="0" r="190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8395" cy="5328920"/>
                    </a:xfrm>
                    <a:prstGeom prst="rect">
                      <a:avLst/>
                    </a:prstGeom>
                  </pic:spPr>
                </pic:pic>
              </a:graphicData>
            </a:graphic>
          </wp:inline>
        </w:drawing>
      </w:r>
    </w:p>
    <w:p w14:paraId="5BBE203C" w14:textId="1EC58160" w:rsidR="00E7653C" w:rsidRPr="00DA4E4B" w:rsidRDefault="00E7653C" w:rsidP="004B0C6C">
      <w:pPr>
        <w:spacing w:before="240"/>
      </w:pPr>
      <w:r w:rsidRPr="00DA4E4B">
        <w:rPr>
          <w:rFonts w:cs="Times New Roman"/>
          <w:b/>
          <w:szCs w:val="24"/>
        </w:rPr>
        <w:t xml:space="preserve">Supplementary Figure </w:t>
      </w:r>
      <w:r w:rsidR="00896C92" w:rsidRPr="00DA4E4B">
        <w:rPr>
          <w:rFonts w:cs="Times New Roman"/>
          <w:b/>
          <w:szCs w:val="24"/>
        </w:rPr>
        <w:t>9</w:t>
      </w:r>
      <w:r w:rsidRPr="00DA4E4B">
        <w:rPr>
          <w:rFonts w:cs="Times New Roman"/>
          <w:b/>
          <w:szCs w:val="24"/>
        </w:rPr>
        <w:t>.</w:t>
      </w:r>
      <w:r w:rsidR="00F027A5">
        <w:rPr>
          <w:rFonts w:cs="Times New Roman"/>
          <w:b/>
          <w:szCs w:val="24"/>
        </w:rPr>
        <w:t xml:space="preserve"> </w:t>
      </w:r>
      <w:r w:rsidR="00015AA0" w:rsidRPr="00DA4E4B">
        <w:rPr>
          <w:rFonts w:cs="Times New Roman"/>
          <w:szCs w:val="24"/>
        </w:rPr>
        <w:t xml:space="preserve">Clustering visualization in UMAP on </w:t>
      </w:r>
      <w:r w:rsidR="0098312A">
        <w:rPr>
          <w:rFonts w:cs="Times New Roman"/>
          <w:szCs w:val="24"/>
        </w:rPr>
        <w:t>simulated</w:t>
      </w:r>
      <w:r w:rsidR="00015AA0" w:rsidRPr="00DA4E4B">
        <w:rPr>
          <w:rFonts w:cs="Times New Roman"/>
          <w:szCs w:val="24"/>
        </w:rPr>
        <w:t xml:space="preserve"> dataset with different </w:t>
      </w:r>
      <w:r w:rsidR="00015AA0" w:rsidRPr="00CC7BF7">
        <w:rPr>
          <w:rFonts w:cs="Times New Roman"/>
          <w:i/>
          <w:iCs/>
          <w:szCs w:val="24"/>
        </w:rPr>
        <w:t>k</w:t>
      </w:r>
      <w:r w:rsidR="00015AA0" w:rsidRPr="00DA4E4B">
        <w:rPr>
          <w:rFonts w:cs="Times New Roman"/>
          <w:szCs w:val="24"/>
        </w:rPr>
        <w:t xml:space="preserve"> size in </w:t>
      </w:r>
      <w:proofErr w:type="spellStart"/>
      <w:r w:rsidR="00015AA0" w:rsidRPr="00DA4E4B">
        <w:rPr>
          <w:rFonts w:cs="Times New Roman"/>
          <w:szCs w:val="24"/>
        </w:rPr>
        <w:t>kNN</w:t>
      </w:r>
      <w:proofErr w:type="spellEnd"/>
      <w:r w:rsidR="00015AA0" w:rsidRPr="00DA4E4B">
        <w:rPr>
          <w:rFonts w:cs="Times New Roman"/>
          <w:szCs w:val="24"/>
        </w:rPr>
        <w:t xml:space="preserve"> graph. As the </w:t>
      </w:r>
      <w:r w:rsidR="00015AA0" w:rsidRPr="00CC7BF7">
        <w:rPr>
          <w:rFonts w:cs="Times New Roman"/>
          <w:i/>
          <w:iCs/>
          <w:szCs w:val="24"/>
        </w:rPr>
        <w:t>k</w:t>
      </w:r>
      <w:r w:rsidR="00015AA0" w:rsidRPr="00DA4E4B">
        <w:rPr>
          <w:rFonts w:cs="Times New Roman"/>
          <w:szCs w:val="24"/>
        </w:rPr>
        <w:t xml:space="preserve"> increases, the </w:t>
      </w:r>
      <w:r w:rsidR="00CC7BF7">
        <w:rPr>
          <w:rFonts w:cs="Times New Roman"/>
          <w:szCs w:val="24"/>
        </w:rPr>
        <w:t xml:space="preserve">number of </w:t>
      </w:r>
      <w:r w:rsidR="00015AA0" w:rsidRPr="00DA4E4B">
        <w:rPr>
          <w:rFonts w:cs="Times New Roman"/>
          <w:szCs w:val="24"/>
        </w:rPr>
        <w:t>cluster</w:t>
      </w:r>
      <w:r w:rsidR="00CC7BF7">
        <w:rPr>
          <w:rFonts w:cs="Times New Roman"/>
          <w:szCs w:val="24"/>
        </w:rPr>
        <w:t>s</w:t>
      </w:r>
      <w:r w:rsidR="00015AA0" w:rsidRPr="00DA4E4B">
        <w:rPr>
          <w:rFonts w:cs="Times New Roman"/>
          <w:szCs w:val="24"/>
        </w:rPr>
        <w:t xml:space="preserve"> decreases.</w:t>
      </w:r>
    </w:p>
    <w:p w14:paraId="27E78666" w14:textId="77777777" w:rsidR="00E7653C" w:rsidRPr="00DA4E4B" w:rsidRDefault="00900AAD" w:rsidP="00D35589">
      <w:pPr>
        <w:spacing w:before="240"/>
        <w:jc w:val="center"/>
      </w:pPr>
      <w:r w:rsidRPr="00DA4E4B">
        <w:rPr>
          <w:noProof/>
        </w:rPr>
        <w:lastRenderedPageBreak/>
        <w:drawing>
          <wp:inline distT="0" distB="0" distL="0" distR="0" wp14:anchorId="72F4D423" wp14:editId="357B38E1">
            <wp:extent cx="6208395" cy="5495925"/>
            <wp:effectExtent l="0" t="0" r="190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5495925"/>
                    </a:xfrm>
                    <a:prstGeom prst="rect">
                      <a:avLst/>
                    </a:prstGeom>
                  </pic:spPr>
                </pic:pic>
              </a:graphicData>
            </a:graphic>
          </wp:inline>
        </w:drawing>
      </w:r>
    </w:p>
    <w:p w14:paraId="781BC068" w14:textId="59B9AD7C" w:rsidR="00E7653C" w:rsidRPr="00DA4E4B" w:rsidRDefault="00E7653C" w:rsidP="008B4192">
      <w:pPr>
        <w:keepNext/>
        <w:rPr>
          <w:rFonts w:cs="Times New Roman"/>
          <w:b/>
          <w:szCs w:val="24"/>
        </w:rPr>
      </w:pPr>
      <w:r w:rsidRPr="00DA4E4B">
        <w:rPr>
          <w:rFonts w:cs="Times New Roman"/>
          <w:b/>
          <w:szCs w:val="24"/>
        </w:rPr>
        <w:t xml:space="preserve">Supplementary Figure </w:t>
      </w:r>
      <w:r w:rsidR="00E2660D" w:rsidRPr="00DA4E4B">
        <w:rPr>
          <w:rFonts w:cs="Times New Roman"/>
          <w:b/>
          <w:szCs w:val="24"/>
        </w:rPr>
        <w:t>10</w:t>
      </w:r>
      <w:r w:rsidRPr="00DA4E4B">
        <w:rPr>
          <w:rFonts w:cs="Times New Roman"/>
          <w:b/>
          <w:szCs w:val="24"/>
        </w:rPr>
        <w:t>.</w:t>
      </w:r>
      <w:r w:rsidR="000F3C77">
        <w:rPr>
          <w:rFonts w:cs="Times New Roman"/>
          <w:b/>
          <w:szCs w:val="24"/>
        </w:rPr>
        <w:t xml:space="preserve"> </w:t>
      </w:r>
      <w:r w:rsidR="00CD218A">
        <w:rPr>
          <w:rFonts w:cs="Times New Roman"/>
          <w:szCs w:val="24"/>
        </w:rPr>
        <w:t>T</w:t>
      </w:r>
      <w:r w:rsidR="004D72E0" w:rsidRPr="00DA4E4B">
        <w:rPr>
          <w:rFonts w:cs="Times New Roman"/>
          <w:szCs w:val="24"/>
        </w:rPr>
        <w:t xml:space="preserve">rajectory </w:t>
      </w:r>
      <w:r w:rsidR="00CD218A">
        <w:rPr>
          <w:rFonts w:cs="Times New Roman"/>
          <w:szCs w:val="24"/>
        </w:rPr>
        <w:t>estimation for the s</w:t>
      </w:r>
      <w:r w:rsidR="00CD218A" w:rsidRPr="00DA4E4B">
        <w:rPr>
          <w:rFonts w:cs="Times New Roman"/>
          <w:szCs w:val="24"/>
        </w:rPr>
        <w:t>imulat</w:t>
      </w:r>
      <w:r w:rsidR="00CD218A">
        <w:rPr>
          <w:rFonts w:cs="Times New Roman"/>
          <w:szCs w:val="24"/>
        </w:rPr>
        <w:t>ed</w:t>
      </w:r>
      <w:r w:rsidR="00CD218A" w:rsidRPr="00DA4E4B">
        <w:rPr>
          <w:rFonts w:cs="Times New Roman"/>
          <w:szCs w:val="24"/>
        </w:rPr>
        <w:t xml:space="preserve"> dataset</w:t>
      </w:r>
      <w:r w:rsidR="004D72E0" w:rsidRPr="00DA4E4B">
        <w:rPr>
          <w:rFonts w:cs="Times New Roman"/>
          <w:szCs w:val="24"/>
        </w:rPr>
        <w:t xml:space="preserve"> using different </w:t>
      </w:r>
      <w:r w:rsidR="004D72E0" w:rsidRPr="00CD218A">
        <w:rPr>
          <w:rFonts w:cs="Times New Roman"/>
          <w:i/>
          <w:iCs/>
          <w:szCs w:val="24"/>
        </w:rPr>
        <w:t>k</w:t>
      </w:r>
      <w:r w:rsidR="004D72E0" w:rsidRPr="00DA4E4B">
        <w:rPr>
          <w:rFonts w:cs="Times New Roman"/>
          <w:szCs w:val="24"/>
        </w:rPr>
        <w:t xml:space="preserve"> in </w:t>
      </w:r>
      <w:proofErr w:type="spellStart"/>
      <w:r w:rsidR="004D72E0" w:rsidRPr="00DA4E4B">
        <w:rPr>
          <w:rFonts w:cs="Times New Roman"/>
          <w:szCs w:val="24"/>
        </w:rPr>
        <w:t>kNN</w:t>
      </w:r>
      <w:proofErr w:type="spellEnd"/>
      <w:r w:rsidR="004D72E0" w:rsidRPr="00DA4E4B">
        <w:rPr>
          <w:rFonts w:cs="Times New Roman"/>
          <w:szCs w:val="24"/>
        </w:rPr>
        <w:t xml:space="preserve"> graph. The clustering </w:t>
      </w:r>
      <w:r w:rsidR="00183978">
        <w:rPr>
          <w:rFonts w:cs="Times New Roman"/>
          <w:szCs w:val="24"/>
        </w:rPr>
        <w:t>was obtained by constructing the</w:t>
      </w:r>
      <w:r w:rsidR="004D72E0" w:rsidRPr="00DA4E4B">
        <w:rPr>
          <w:rFonts w:cs="Times New Roman"/>
          <w:szCs w:val="24"/>
        </w:rPr>
        <w:t xml:space="preserve"> </w:t>
      </w:r>
      <w:proofErr w:type="spellStart"/>
      <w:r w:rsidR="004D72E0" w:rsidRPr="00DA4E4B">
        <w:rPr>
          <w:rFonts w:cs="Times New Roman"/>
          <w:szCs w:val="24"/>
        </w:rPr>
        <w:t>kNN</w:t>
      </w:r>
      <w:proofErr w:type="spellEnd"/>
      <w:r w:rsidR="004D72E0" w:rsidRPr="00DA4E4B">
        <w:rPr>
          <w:rFonts w:cs="Times New Roman"/>
          <w:szCs w:val="24"/>
        </w:rPr>
        <w:t xml:space="preserve"> graph </w:t>
      </w:r>
      <w:r w:rsidR="00CD218A">
        <w:rPr>
          <w:rFonts w:cs="Times New Roman"/>
          <w:szCs w:val="24"/>
        </w:rPr>
        <w:t>followed by</w:t>
      </w:r>
      <w:r w:rsidR="004D72E0" w:rsidRPr="00DA4E4B">
        <w:rPr>
          <w:rFonts w:cs="Times New Roman"/>
          <w:szCs w:val="24"/>
        </w:rPr>
        <w:t xml:space="preserve"> Leiden community detection</w:t>
      </w:r>
      <w:r w:rsidR="00CD218A">
        <w:rPr>
          <w:rFonts w:cs="Times New Roman"/>
          <w:szCs w:val="24"/>
        </w:rPr>
        <w:t>.</w:t>
      </w:r>
      <w:r w:rsidR="004D72E0" w:rsidRPr="00DA4E4B">
        <w:rPr>
          <w:rFonts w:cs="Times New Roman"/>
          <w:szCs w:val="24"/>
        </w:rPr>
        <w:t xml:space="preserve"> </w:t>
      </w:r>
      <w:r w:rsidR="00CD218A">
        <w:rPr>
          <w:rFonts w:cs="Times New Roman"/>
          <w:szCs w:val="24"/>
        </w:rPr>
        <w:t>T</w:t>
      </w:r>
      <w:r w:rsidR="004D72E0" w:rsidRPr="00DA4E4B">
        <w:rPr>
          <w:rFonts w:cs="Times New Roman"/>
          <w:szCs w:val="24"/>
        </w:rPr>
        <w:t>hen we appl</w:t>
      </w:r>
      <w:r w:rsidR="00CD218A">
        <w:rPr>
          <w:rFonts w:cs="Times New Roman"/>
          <w:szCs w:val="24"/>
        </w:rPr>
        <w:t>ied</w:t>
      </w:r>
      <w:r w:rsidR="004D72E0" w:rsidRPr="00DA4E4B">
        <w:rPr>
          <w:rFonts w:cs="Times New Roman"/>
          <w:szCs w:val="24"/>
        </w:rPr>
        <w:t xml:space="preserve"> </w:t>
      </w:r>
      <w:r w:rsidR="009B2B97" w:rsidRPr="00DA4E4B">
        <w:rPr>
          <w:rFonts w:cs="Times New Roman"/>
          <w:szCs w:val="24"/>
        </w:rPr>
        <w:t xml:space="preserve">LISA2 </w:t>
      </w:r>
      <w:r w:rsidR="004D72E0" w:rsidRPr="00DA4E4B">
        <w:rPr>
          <w:rFonts w:cs="Times New Roman"/>
          <w:szCs w:val="24"/>
        </w:rPr>
        <w:t xml:space="preserve">to </w:t>
      </w:r>
      <w:r w:rsidR="00CD218A">
        <w:rPr>
          <w:rFonts w:cs="Times New Roman"/>
          <w:szCs w:val="24"/>
        </w:rPr>
        <w:t>obtain the</w:t>
      </w:r>
      <w:r w:rsidR="004D72E0" w:rsidRPr="00DA4E4B">
        <w:rPr>
          <w:rFonts w:cs="Times New Roman"/>
          <w:szCs w:val="24"/>
        </w:rPr>
        <w:t xml:space="preserve"> final trajectory. The </w:t>
      </w:r>
      <w:r w:rsidR="00911605">
        <w:rPr>
          <w:rFonts w:cs="Times New Roman"/>
          <w:szCs w:val="24"/>
        </w:rPr>
        <w:t xml:space="preserve">number of </w:t>
      </w:r>
      <w:r w:rsidR="004D72E0" w:rsidRPr="00DA4E4B">
        <w:rPr>
          <w:rFonts w:cs="Times New Roman"/>
          <w:szCs w:val="24"/>
        </w:rPr>
        <w:t>cluster</w:t>
      </w:r>
      <w:r w:rsidR="00911605">
        <w:rPr>
          <w:rFonts w:cs="Times New Roman"/>
          <w:szCs w:val="24"/>
        </w:rPr>
        <w:t>s</w:t>
      </w:r>
      <w:r w:rsidR="004D72E0" w:rsidRPr="00DA4E4B">
        <w:rPr>
          <w:rFonts w:cs="Times New Roman"/>
          <w:szCs w:val="24"/>
        </w:rPr>
        <w:t xml:space="preserve"> decreases as the </w:t>
      </w:r>
      <w:r w:rsidR="004D72E0" w:rsidRPr="00911605">
        <w:rPr>
          <w:rFonts w:cs="Times New Roman"/>
          <w:i/>
          <w:iCs/>
          <w:szCs w:val="24"/>
        </w:rPr>
        <w:t>k</w:t>
      </w:r>
      <w:r w:rsidR="004D72E0" w:rsidRPr="00DA4E4B">
        <w:rPr>
          <w:rFonts w:cs="Times New Roman"/>
          <w:szCs w:val="24"/>
        </w:rPr>
        <w:t xml:space="preserve"> size increase.  </w:t>
      </w:r>
    </w:p>
    <w:p w14:paraId="5BB14F50" w14:textId="77777777" w:rsidR="004E5E4E" w:rsidRPr="00DA4E4B" w:rsidRDefault="004E5E4E">
      <w:pPr>
        <w:spacing w:before="0" w:after="200" w:line="276" w:lineRule="auto"/>
        <w:rPr>
          <w:rFonts w:eastAsia="Cambria" w:cs="Times New Roman"/>
          <w:b/>
          <w:szCs w:val="24"/>
        </w:rPr>
      </w:pPr>
      <w:r w:rsidRPr="00DA4E4B">
        <w:br w:type="page"/>
      </w:r>
    </w:p>
    <w:p w14:paraId="3C3CA1E1" w14:textId="18407274" w:rsidR="00E7653C" w:rsidRPr="00DA4E4B" w:rsidRDefault="00C84A8B" w:rsidP="00654E8F">
      <w:pPr>
        <w:pStyle w:val="Heading2"/>
      </w:pPr>
      <w:r w:rsidRPr="00DA4E4B">
        <w:lastRenderedPageBreak/>
        <w:t>Supplementary</w:t>
      </w:r>
      <w:r w:rsidR="003A60B0">
        <w:t xml:space="preserve"> </w:t>
      </w:r>
      <w:r w:rsidR="0098148F" w:rsidRPr="00DA4E4B">
        <w:t>Tables</w:t>
      </w:r>
    </w:p>
    <w:p w14:paraId="7D1B0B34" w14:textId="4ECA3438" w:rsidR="00E7653C" w:rsidRPr="00DA4E4B" w:rsidRDefault="00E7653C" w:rsidP="00A67090">
      <w:pPr>
        <w:keepNext/>
        <w:rPr>
          <w:rFonts w:cs="Times New Roman"/>
          <w:b/>
          <w:szCs w:val="24"/>
        </w:rPr>
      </w:pPr>
      <w:r w:rsidRPr="00DA4E4B">
        <w:rPr>
          <w:rFonts w:cs="Times New Roman"/>
          <w:b/>
          <w:szCs w:val="24"/>
        </w:rPr>
        <w:t xml:space="preserve">Supplementary </w:t>
      </w:r>
      <w:r w:rsidR="005F75D6" w:rsidRPr="00DA4E4B">
        <w:rPr>
          <w:rFonts w:cs="Times New Roman"/>
          <w:b/>
          <w:szCs w:val="24"/>
        </w:rPr>
        <w:t>Table</w:t>
      </w:r>
      <w:r w:rsidR="00B35DCC" w:rsidRPr="00DA4E4B">
        <w:rPr>
          <w:rFonts w:cs="Times New Roman"/>
          <w:b/>
          <w:szCs w:val="24"/>
        </w:rPr>
        <w:fldChar w:fldCharType="begin"/>
      </w:r>
      <w:r w:rsidRPr="00DA4E4B">
        <w:rPr>
          <w:rFonts w:cs="Times New Roman"/>
          <w:b/>
          <w:szCs w:val="24"/>
        </w:rPr>
        <w:instrText xml:space="preserve"> SEQ Figure \* ARABIC </w:instrText>
      </w:r>
      <w:r w:rsidR="00B35DCC" w:rsidRPr="00DA4E4B">
        <w:rPr>
          <w:rFonts w:cs="Times New Roman"/>
          <w:b/>
          <w:szCs w:val="24"/>
        </w:rPr>
        <w:fldChar w:fldCharType="separate"/>
      </w:r>
      <w:r w:rsidRPr="00DA4E4B">
        <w:rPr>
          <w:rFonts w:cs="Times New Roman"/>
          <w:b/>
          <w:noProof/>
          <w:szCs w:val="24"/>
        </w:rPr>
        <w:t>1</w:t>
      </w:r>
      <w:r w:rsidR="00B35DCC" w:rsidRPr="00DA4E4B">
        <w:rPr>
          <w:rFonts w:cs="Times New Roman"/>
          <w:b/>
          <w:szCs w:val="24"/>
        </w:rPr>
        <w:fldChar w:fldCharType="end"/>
      </w:r>
      <w:r w:rsidRPr="00DA4E4B">
        <w:rPr>
          <w:rFonts w:cs="Times New Roman"/>
          <w:b/>
          <w:szCs w:val="24"/>
        </w:rPr>
        <w:t>.</w:t>
      </w:r>
      <w:r w:rsidR="00577441" w:rsidRPr="00DA4E4B">
        <w:rPr>
          <w:rFonts w:cs="Times New Roman"/>
          <w:szCs w:val="24"/>
        </w:rPr>
        <w:t xml:space="preserve">Compare running time (seconds) of L-ISOMAP in LISA and </w:t>
      </w:r>
      <w:r w:rsidR="002A3C04" w:rsidRPr="00DA4E4B">
        <w:rPr>
          <w:rFonts w:cs="Times New Roman"/>
          <w:szCs w:val="24"/>
        </w:rPr>
        <w:t>LISA2</w:t>
      </w:r>
      <w:r w:rsidR="00577441" w:rsidRPr="00DA4E4B">
        <w:rPr>
          <w:rFonts w:cs="Times New Roman"/>
          <w:szCs w:val="24"/>
        </w:rPr>
        <w:t>. The</w:t>
      </w:r>
      <w:r w:rsidR="00054376">
        <w:rPr>
          <w:rFonts w:cs="Times New Roman"/>
          <w:szCs w:val="24"/>
        </w:rPr>
        <w:t xml:space="preserve"> </w:t>
      </w:r>
      <w:r w:rsidR="00577441" w:rsidRPr="00DA4E4B">
        <w:rPr>
          <w:rFonts w:cs="Times New Roman"/>
          <w:szCs w:val="24"/>
        </w:rPr>
        <w:t>computer configurations are 64</w:t>
      </w:r>
      <w:r w:rsidR="00023C00">
        <w:rPr>
          <w:rFonts w:cs="Times New Roman"/>
          <w:szCs w:val="24"/>
        </w:rPr>
        <w:t>-</w:t>
      </w:r>
      <w:r w:rsidR="00577441" w:rsidRPr="00DA4E4B">
        <w:rPr>
          <w:rFonts w:cs="Times New Roman"/>
          <w:szCs w:val="24"/>
        </w:rPr>
        <w:t xml:space="preserve">bit Windows 8.1, Intel(R) Core i5-4210M CPU, and 8GB memory. </w:t>
      </w:r>
      <w:r w:rsidR="00807BDC">
        <w:rPr>
          <w:rFonts w:cs="Times New Roman"/>
          <w:szCs w:val="24"/>
        </w:rPr>
        <w:t>R</w:t>
      </w:r>
      <w:r w:rsidR="00577441" w:rsidRPr="00DA4E4B">
        <w:rPr>
          <w:rFonts w:cs="Times New Roman"/>
          <w:szCs w:val="24"/>
        </w:rPr>
        <w:t xml:space="preserve">esults </w:t>
      </w:r>
      <w:r w:rsidR="00054376">
        <w:rPr>
          <w:rFonts w:cs="Times New Roman"/>
          <w:szCs w:val="24"/>
        </w:rPr>
        <w:t>were obtained</w:t>
      </w:r>
      <w:r w:rsidR="00577441" w:rsidRPr="00DA4E4B">
        <w:rPr>
          <w:rFonts w:cs="Times New Roman"/>
          <w:szCs w:val="24"/>
        </w:rPr>
        <w:t xml:space="preserve"> using </w:t>
      </w:r>
      <w:r w:rsidR="00295B13">
        <w:rPr>
          <w:rFonts w:cs="Times New Roman"/>
          <w:szCs w:val="24"/>
        </w:rPr>
        <w:t xml:space="preserve">the </w:t>
      </w:r>
      <w:r w:rsidR="00577441" w:rsidRPr="00DA4E4B">
        <w:rPr>
          <w:rFonts w:cs="Times New Roman"/>
          <w:szCs w:val="24"/>
        </w:rPr>
        <w:t xml:space="preserve">same </w:t>
      </w:r>
      <w:r w:rsidR="00295B13">
        <w:rPr>
          <w:rFonts w:cs="Times New Roman"/>
          <w:szCs w:val="24"/>
        </w:rPr>
        <w:t>computer configuration</w:t>
      </w:r>
      <w:r w:rsidR="00054376">
        <w:rPr>
          <w:rFonts w:cs="Times New Roman"/>
          <w:szCs w:val="24"/>
        </w:rPr>
        <w:t>.</w:t>
      </w:r>
    </w:p>
    <w:tbl>
      <w:tblPr>
        <w:tblW w:w="0" w:type="auto"/>
        <w:jc w:val="center"/>
        <w:tblCellSpacing w:w="0"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866"/>
        <w:gridCol w:w="1865"/>
        <w:gridCol w:w="1672"/>
        <w:gridCol w:w="1525"/>
      </w:tblGrid>
      <w:tr w:rsidR="00A67090" w:rsidRPr="00DA4E4B" w14:paraId="5407B16F" w14:textId="77777777" w:rsidTr="007E66CB">
        <w:trPr>
          <w:trHeight w:val="90"/>
          <w:tblCellSpacing w:w="0" w:type="dxa"/>
          <w:jc w:val="center"/>
        </w:trPr>
        <w:tc>
          <w:tcPr>
            <w:tcW w:w="1866" w:type="dxa"/>
            <w:tcBorders>
              <w:tl2br w:val="nil"/>
              <w:tr2bl w:val="nil"/>
            </w:tcBorders>
            <w:tcMar>
              <w:top w:w="72" w:type="dxa"/>
              <w:left w:w="144" w:type="dxa"/>
              <w:bottom w:w="72" w:type="dxa"/>
              <w:right w:w="144" w:type="dxa"/>
            </w:tcMar>
          </w:tcPr>
          <w:p w14:paraId="1189BB43" w14:textId="77777777" w:rsidR="00A67090" w:rsidRPr="00DA4E4B" w:rsidRDefault="00A67090" w:rsidP="007E66CB">
            <w:pPr>
              <w:pStyle w:val="NormalWeb"/>
              <w:rPr>
                <w:sz w:val="18"/>
                <w:szCs w:val="18"/>
              </w:rPr>
            </w:pPr>
            <w:r w:rsidRPr="00DA4E4B">
              <w:rPr>
                <w:b/>
                <w:sz w:val="18"/>
                <w:szCs w:val="18"/>
              </w:rPr>
              <w:t>Dataset</w:t>
            </w:r>
          </w:p>
        </w:tc>
        <w:tc>
          <w:tcPr>
            <w:tcW w:w="1865" w:type="dxa"/>
            <w:tcBorders>
              <w:tl2br w:val="nil"/>
              <w:tr2bl w:val="nil"/>
            </w:tcBorders>
            <w:tcMar>
              <w:top w:w="72" w:type="dxa"/>
              <w:left w:w="144" w:type="dxa"/>
              <w:bottom w:w="72" w:type="dxa"/>
              <w:right w:w="144" w:type="dxa"/>
            </w:tcMar>
          </w:tcPr>
          <w:p w14:paraId="6BE1A612" w14:textId="77777777" w:rsidR="00A67090" w:rsidRPr="00DA4E4B" w:rsidRDefault="00A67090" w:rsidP="006A6AF3">
            <w:pPr>
              <w:pStyle w:val="NormalWeb"/>
              <w:jc w:val="center"/>
              <w:rPr>
                <w:sz w:val="18"/>
                <w:szCs w:val="18"/>
              </w:rPr>
            </w:pPr>
            <w:r w:rsidRPr="00DA4E4B">
              <w:rPr>
                <w:b/>
                <w:sz w:val="18"/>
                <w:szCs w:val="18"/>
              </w:rPr>
              <w:t>Cell number</w:t>
            </w:r>
          </w:p>
        </w:tc>
        <w:tc>
          <w:tcPr>
            <w:tcW w:w="1672" w:type="dxa"/>
            <w:tcBorders>
              <w:tl2br w:val="nil"/>
              <w:tr2bl w:val="nil"/>
            </w:tcBorders>
            <w:tcMar>
              <w:top w:w="72" w:type="dxa"/>
              <w:left w:w="144" w:type="dxa"/>
              <w:bottom w:w="72" w:type="dxa"/>
              <w:right w:w="144" w:type="dxa"/>
            </w:tcMar>
          </w:tcPr>
          <w:p w14:paraId="4AACEB3D" w14:textId="77777777" w:rsidR="00A67090" w:rsidRPr="00DA4E4B" w:rsidRDefault="00A67090" w:rsidP="006A6AF3">
            <w:pPr>
              <w:pStyle w:val="NormalWeb"/>
              <w:jc w:val="center"/>
              <w:rPr>
                <w:sz w:val="18"/>
                <w:szCs w:val="18"/>
              </w:rPr>
            </w:pPr>
            <w:r w:rsidRPr="00DA4E4B">
              <w:rPr>
                <w:b/>
                <w:sz w:val="18"/>
                <w:szCs w:val="18"/>
              </w:rPr>
              <w:t>LISA</w:t>
            </w:r>
          </w:p>
        </w:tc>
        <w:tc>
          <w:tcPr>
            <w:tcW w:w="1525" w:type="dxa"/>
            <w:tcBorders>
              <w:tl2br w:val="nil"/>
              <w:tr2bl w:val="nil"/>
            </w:tcBorders>
            <w:tcMar>
              <w:top w:w="72" w:type="dxa"/>
              <w:left w:w="144" w:type="dxa"/>
              <w:bottom w:w="72" w:type="dxa"/>
              <w:right w:w="144" w:type="dxa"/>
            </w:tcMar>
          </w:tcPr>
          <w:p w14:paraId="66C94FCF" w14:textId="77777777" w:rsidR="00A67090" w:rsidRPr="00DA4E4B" w:rsidRDefault="00F568CA" w:rsidP="006A6AF3">
            <w:pPr>
              <w:pStyle w:val="NormalWeb"/>
              <w:jc w:val="center"/>
              <w:rPr>
                <w:sz w:val="18"/>
                <w:szCs w:val="18"/>
              </w:rPr>
            </w:pPr>
            <w:r w:rsidRPr="00DA4E4B">
              <w:rPr>
                <w:b/>
                <w:sz w:val="18"/>
                <w:szCs w:val="18"/>
              </w:rPr>
              <w:t>LISA2</w:t>
            </w:r>
          </w:p>
        </w:tc>
      </w:tr>
      <w:tr w:rsidR="00A67090" w:rsidRPr="00DA4E4B" w14:paraId="03C90211" w14:textId="77777777" w:rsidTr="007E66CB">
        <w:trPr>
          <w:trHeight w:val="90"/>
          <w:tblCellSpacing w:w="0" w:type="dxa"/>
          <w:jc w:val="center"/>
        </w:trPr>
        <w:tc>
          <w:tcPr>
            <w:tcW w:w="1866" w:type="dxa"/>
            <w:tcBorders>
              <w:tl2br w:val="nil"/>
              <w:tr2bl w:val="nil"/>
            </w:tcBorders>
            <w:tcMar>
              <w:top w:w="72" w:type="dxa"/>
              <w:left w:w="144" w:type="dxa"/>
              <w:bottom w:w="72" w:type="dxa"/>
              <w:right w:w="144" w:type="dxa"/>
            </w:tcMar>
          </w:tcPr>
          <w:p w14:paraId="462EC51E" w14:textId="77777777" w:rsidR="00A67090" w:rsidRPr="00DA4E4B" w:rsidRDefault="00A67090" w:rsidP="007E66CB">
            <w:pPr>
              <w:pStyle w:val="NormalWeb"/>
              <w:rPr>
                <w:sz w:val="18"/>
                <w:szCs w:val="18"/>
              </w:rPr>
            </w:pPr>
            <w:r w:rsidRPr="00DA4E4B">
              <w:rPr>
                <w:sz w:val="18"/>
                <w:szCs w:val="18"/>
              </w:rPr>
              <w:t>Simulation</w:t>
            </w:r>
          </w:p>
        </w:tc>
        <w:tc>
          <w:tcPr>
            <w:tcW w:w="1865" w:type="dxa"/>
            <w:tcBorders>
              <w:tl2br w:val="nil"/>
              <w:tr2bl w:val="nil"/>
            </w:tcBorders>
            <w:tcMar>
              <w:top w:w="72" w:type="dxa"/>
              <w:left w:w="144" w:type="dxa"/>
              <w:bottom w:w="72" w:type="dxa"/>
              <w:right w:w="144" w:type="dxa"/>
            </w:tcMar>
          </w:tcPr>
          <w:p w14:paraId="0B4CE8EB" w14:textId="3E786F06" w:rsidR="00A67090" w:rsidRPr="00DA4E4B" w:rsidRDefault="00A67090" w:rsidP="006A6AF3">
            <w:pPr>
              <w:pStyle w:val="NormalWeb"/>
              <w:jc w:val="center"/>
              <w:rPr>
                <w:sz w:val="18"/>
                <w:szCs w:val="18"/>
              </w:rPr>
            </w:pPr>
            <w:r w:rsidRPr="00DA4E4B">
              <w:rPr>
                <w:sz w:val="18"/>
                <w:szCs w:val="18"/>
              </w:rPr>
              <w:t>1</w:t>
            </w:r>
            <w:r w:rsidR="00CA7A99">
              <w:rPr>
                <w:sz w:val="18"/>
                <w:szCs w:val="18"/>
              </w:rPr>
              <w:t>,</w:t>
            </w:r>
            <w:r w:rsidRPr="00DA4E4B">
              <w:rPr>
                <w:sz w:val="18"/>
                <w:szCs w:val="18"/>
              </w:rPr>
              <w:t>100</w:t>
            </w:r>
          </w:p>
        </w:tc>
        <w:tc>
          <w:tcPr>
            <w:tcW w:w="1672" w:type="dxa"/>
            <w:tcBorders>
              <w:tl2br w:val="nil"/>
              <w:tr2bl w:val="nil"/>
            </w:tcBorders>
            <w:tcMar>
              <w:top w:w="72" w:type="dxa"/>
              <w:left w:w="144" w:type="dxa"/>
              <w:bottom w:w="72" w:type="dxa"/>
              <w:right w:w="144" w:type="dxa"/>
            </w:tcMar>
          </w:tcPr>
          <w:p w14:paraId="20902AC2" w14:textId="2D0D39A2" w:rsidR="00A67090" w:rsidRPr="00DA4E4B" w:rsidRDefault="00A67090" w:rsidP="006A6AF3">
            <w:pPr>
              <w:pStyle w:val="NormalWeb"/>
              <w:jc w:val="center"/>
              <w:rPr>
                <w:sz w:val="18"/>
                <w:szCs w:val="18"/>
              </w:rPr>
            </w:pPr>
            <w:r w:rsidRPr="00DA4E4B">
              <w:rPr>
                <w:sz w:val="18"/>
                <w:szCs w:val="18"/>
              </w:rPr>
              <w:t>2.04</w:t>
            </w:r>
          </w:p>
        </w:tc>
        <w:tc>
          <w:tcPr>
            <w:tcW w:w="1525" w:type="dxa"/>
            <w:tcBorders>
              <w:tl2br w:val="nil"/>
              <w:tr2bl w:val="nil"/>
            </w:tcBorders>
            <w:tcMar>
              <w:top w:w="72" w:type="dxa"/>
              <w:left w:w="144" w:type="dxa"/>
              <w:bottom w:w="72" w:type="dxa"/>
              <w:right w:w="144" w:type="dxa"/>
            </w:tcMar>
          </w:tcPr>
          <w:p w14:paraId="55C50E78" w14:textId="6F68C9B3" w:rsidR="00A67090" w:rsidRPr="00DA4E4B" w:rsidRDefault="00A67090" w:rsidP="006A6AF3">
            <w:pPr>
              <w:pStyle w:val="NormalWeb"/>
              <w:jc w:val="center"/>
              <w:rPr>
                <w:sz w:val="18"/>
                <w:szCs w:val="18"/>
              </w:rPr>
            </w:pPr>
            <w:r w:rsidRPr="00DA4E4B">
              <w:rPr>
                <w:sz w:val="18"/>
                <w:szCs w:val="18"/>
              </w:rPr>
              <w:t>0.28</w:t>
            </w:r>
          </w:p>
        </w:tc>
      </w:tr>
      <w:tr w:rsidR="00A67090" w:rsidRPr="00DA4E4B" w14:paraId="08585C84" w14:textId="77777777" w:rsidTr="007E66CB">
        <w:trPr>
          <w:trHeight w:val="199"/>
          <w:tblCellSpacing w:w="0" w:type="dxa"/>
          <w:jc w:val="center"/>
        </w:trPr>
        <w:tc>
          <w:tcPr>
            <w:tcW w:w="1866" w:type="dxa"/>
            <w:tcBorders>
              <w:tl2br w:val="nil"/>
              <w:tr2bl w:val="nil"/>
            </w:tcBorders>
            <w:tcMar>
              <w:top w:w="72" w:type="dxa"/>
              <w:left w:w="144" w:type="dxa"/>
              <w:bottom w:w="72" w:type="dxa"/>
              <w:right w:w="144" w:type="dxa"/>
            </w:tcMar>
          </w:tcPr>
          <w:p w14:paraId="5160EBF0" w14:textId="77777777" w:rsidR="00A67090" w:rsidRPr="00DA4E4B" w:rsidRDefault="00A67090" w:rsidP="007E66CB">
            <w:pPr>
              <w:pStyle w:val="NormalWeb"/>
              <w:rPr>
                <w:sz w:val="18"/>
                <w:szCs w:val="18"/>
              </w:rPr>
            </w:pPr>
            <w:r w:rsidRPr="00DA4E4B">
              <w:rPr>
                <w:sz w:val="18"/>
                <w:szCs w:val="18"/>
              </w:rPr>
              <w:t>HSC</w:t>
            </w:r>
          </w:p>
        </w:tc>
        <w:tc>
          <w:tcPr>
            <w:tcW w:w="1865" w:type="dxa"/>
            <w:tcBorders>
              <w:tl2br w:val="nil"/>
              <w:tr2bl w:val="nil"/>
            </w:tcBorders>
            <w:tcMar>
              <w:top w:w="72" w:type="dxa"/>
              <w:left w:w="144" w:type="dxa"/>
              <w:bottom w:w="72" w:type="dxa"/>
              <w:right w:w="144" w:type="dxa"/>
            </w:tcMar>
          </w:tcPr>
          <w:p w14:paraId="0E484503" w14:textId="2D481AAA" w:rsidR="00A67090" w:rsidRPr="00DA4E4B" w:rsidRDefault="00A67090" w:rsidP="006A6AF3">
            <w:pPr>
              <w:pStyle w:val="NormalWeb"/>
              <w:jc w:val="center"/>
              <w:rPr>
                <w:sz w:val="18"/>
                <w:szCs w:val="18"/>
              </w:rPr>
            </w:pPr>
            <w:r w:rsidRPr="00DA4E4B">
              <w:rPr>
                <w:sz w:val="18"/>
                <w:szCs w:val="18"/>
              </w:rPr>
              <w:t>2</w:t>
            </w:r>
            <w:r w:rsidR="00CA7A99">
              <w:rPr>
                <w:sz w:val="18"/>
                <w:szCs w:val="18"/>
              </w:rPr>
              <w:t>,</w:t>
            </w:r>
            <w:r w:rsidRPr="00DA4E4B">
              <w:rPr>
                <w:sz w:val="18"/>
                <w:szCs w:val="18"/>
              </w:rPr>
              <w:t>034</w:t>
            </w:r>
          </w:p>
        </w:tc>
        <w:tc>
          <w:tcPr>
            <w:tcW w:w="1672" w:type="dxa"/>
            <w:tcBorders>
              <w:tl2br w:val="nil"/>
              <w:tr2bl w:val="nil"/>
            </w:tcBorders>
            <w:tcMar>
              <w:top w:w="72" w:type="dxa"/>
              <w:left w:w="144" w:type="dxa"/>
              <w:bottom w:w="72" w:type="dxa"/>
              <w:right w:w="144" w:type="dxa"/>
            </w:tcMar>
          </w:tcPr>
          <w:p w14:paraId="058C2A02" w14:textId="77777777" w:rsidR="00A67090" w:rsidRPr="00DA4E4B" w:rsidRDefault="00A67090" w:rsidP="006A6AF3">
            <w:pPr>
              <w:pStyle w:val="NormalWeb"/>
              <w:jc w:val="center"/>
              <w:rPr>
                <w:sz w:val="18"/>
                <w:szCs w:val="18"/>
              </w:rPr>
            </w:pPr>
            <w:r w:rsidRPr="00DA4E4B">
              <w:rPr>
                <w:sz w:val="18"/>
                <w:szCs w:val="18"/>
              </w:rPr>
              <w:t>9.87</w:t>
            </w:r>
          </w:p>
        </w:tc>
        <w:tc>
          <w:tcPr>
            <w:tcW w:w="1525" w:type="dxa"/>
            <w:tcBorders>
              <w:tl2br w:val="nil"/>
              <w:tr2bl w:val="nil"/>
            </w:tcBorders>
            <w:tcMar>
              <w:top w:w="72" w:type="dxa"/>
              <w:left w:w="144" w:type="dxa"/>
              <w:bottom w:w="72" w:type="dxa"/>
              <w:right w:w="144" w:type="dxa"/>
            </w:tcMar>
          </w:tcPr>
          <w:p w14:paraId="6D343EC1" w14:textId="220ECDAB" w:rsidR="00A67090" w:rsidRPr="00DA4E4B" w:rsidRDefault="00A67090" w:rsidP="006A6AF3">
            <w:pPr>
              <w:pStyle w:val="NormalWeb"/>
              <w:jc w:val="center"/>
              <w:rPr>
                <w:sz w:val="18"/>
                <w:szCs w:val="18"/>
              </w:rPr>
            </w:pPr>
            <w:r w:rsidRPr="00DA4E4B">
              <w:rPr>
                <w:sz w:val="18"/>
                <w:szCs w:val="18"/>
              </w:rPr>
              <w:t>0.32</w:t>
            </w:r>
          </w:p>
        </w:tc>
      </w:tr>
      <w:tr w:rsidR="00A67090" w:rsidRPr="00DA4E4B" w14:paraId="03013839" w14:textId="77777777" w:rsidTr="007E66CB">
        <w:trPr>
          <w:trHeight w:val="90"/>
          <w:tblCellSpacing w:w="0" w:type="dxa"/>
          <w:jc w:val="center"/>
        </w:trPr>
        <w:tc>
          <w:tcPr>
            <w:tcW w:w="1866" w:type="dxa"/>
            <w:tcBorders>
              <w:tl2br w:val="nil"/>
              <w:tr2bl w:val="nil"/>
            </w:tcBorders>
            <w:tcMar>
              <w:top w:w="72" w:type="dxa"/>
              <w:left w:w="144" w:type="dxa"/>
              <w:bottom w:w="72" w:type="dxa"/>
              <w:right w:w="144" w:type="dxa"/>
            </w:tcMar>
          </w:tcPr>
          <w:p w14:paraId="40E1E4BB" w14:textId="77777777" w:rsidR="00A67090" w:rsidRPr="00DA4E4B" w:rsidRDefault="00A67090" w:rsidP="007E66CB">
            <w:pPr>
              <w:pStyle w:val="NormalWeb"/>
              <w:rPr>
                <w:sz w:val="18"/>
                <w:szCs w:val="18"/>
              </w:rPr>
            </w:pPr>
            <w:r w:rsidRPr="00DA4E4B">
              <w:rPr>
                <w:sz w:val="18"/>
                <w:szCs w:val="18"/>
              </w:rPr>
              <w:t>Diencephalon</w:t>
            </w:r>
          </w:p>
        </w:tc>
        <w:tc>
          <w:tcPr>
            <w:tcW w:w="1865" w:type="dxa"/>
            <w:tcBorders>
              <w:tl2br w:val="nil"/>
              <w:tr2bl w:val="nil"/>
            </w:tcBorders>
            <w:tcMar>
              <w:top w:w="72" w:type="dxa"/>
              <w:left w:w="144" w:type="dxa"/>
              <w:bottom w:w="72" w:type="dxa"/>
              <w:right w:w="144" w:type="dxa"/>
            </w:tcMar>
          </w:tcPr>
          <w:p w14:paraId="3510BD4A" w14:textId="4233AB4C" w:rsidR="00A67090" w:rsidRPr="00DA4E4B" w:rsidRDefault="00A67090" w:rsidP="006A6AF3">
            <w:pPr>
              <w:pStyle w:val="NormalWeb"/>
              <w:jc w:val="center"/>
              <w:rPr>
                <w:sz w:val="18"/>
                <w:szCs w:val="18"/>
              </w:rPr>
            </w:pPr>
            <w:r w:rsidRPr="00DA4E4B">
              <w:rPr>
                <w:sz w:val="18"/>
                <w:szCs w:val="18"/>
              </w:rPr>
              <w:t>6</w:t>
            </w:r>
            <w:r w:rsidR="00CA7A99">
              <w:rPr>
                <w:sz w:val="18"/>
                <w:szCs w:val="18"/>
              </w:rPr>
              <w:t>,</w:t>
            </w:r>
            <w:r w:rsidRPr="00DA4E4B">
              <w:rPr>
                <w:sz w:val="18"/>
                <w:szCs w:val="18"/>
              </w:rPr>
              <w:t>952</w:t>
            </w:r>
          </w:p>
        </w:tc>
        <w:tc>
          <w:tcPr>
            <w:tcW w:w="1672" w:type="dxa"/>
            <w:tcBorders>
              <w:tl2br w:val="nil"/>
              <w:tr2bl w:val="nil"/>
            </w:tcBorders>
            <w:tcMar>
              <w:top w:w="72" w:type="dxa"/>
              <w:left w:w="144" w:type="dxa"/>
              <w:bottom w:w="72" w:type="dxa"/>
              <w:right w:w="144" w:type="dxa"/>
            </w:tcMar>
          </w:tcPr>
          <w:p w14:paraId="5E3A942D" w14:textId="77777777" w:rsidR="00A67090" w:rsidRPr="00DA4E4B" w:rsidRDefault="00A67090" w:rsidP="006A6AF3">
            <w:pPr>
              <w:pStyle w:val="NormalWeb"/>
              <w:jc w:val="center"/>
              <w:rPr>
                <w:sz w:val="18"/>
                <w:szCs w:val="18"/>
              </w:rPr>
            </w:pPr>
            <w:r w:rsidRPr="00DA4E4B">
              <w:rPr>
                <w:sz w:val="18"/>
                <w:szCs w:val="18"/>
              </w:rPr>
              <w:t>244.26</w:t>
            </w:r>
          </w:p>
        </w:tc>
        <w:tc>
          <w:tcPr>
            <w:tcW w:w="1525" w:type="dxa"/>
            <w:tcBorders>
              <w:tl2br w:val="nil"/>
              <w:tr2bl w:val="nil"/>
            </w:tcBorders>
            <w:tcMar>
              <w:top w:w="72" w:type="dxa"/>
              <w:left w:w="144" w:type="dxa"/>
              <w:bottom w:w="72" w:type="dxa"/>
              <w:right w:w="144" w:type="dxa"/>
            </w:tcMar>
          </w:tcPr>
          <w:p w14:paraId="08536974" w14:textId="77777777" w:rsidR="00A67090" w:rsidRPr="00DA4E4B" w:rsidRDefault="00A67090" w:rsidP="006A6AF3">
            <w:pPr>
              <w:pStyle w:val="NormalWeb"/>
              <w:jc w:val="center"/>
              <w:rPr>
                <w:sz w:val="18"/>
                <w:szCs w:val="18"/>
              </w:rPr>
            </w:pPr>
            <w:r w:rsidRPr="00DA4E4B">
              <w:rPr>
                <w:sz w:val="18"/>
                <w:szCs w:val="18"/>
              </w:rPr>
              <w:t>1.14</w:t>
            </w:r>
          </w:p>
        </w:tc>
      </w:tr>
      <w:tr w:rsidR="00A67090" w:rsidRPr="00DA4E4B" w14:paraId="3397E0B5" w14:textId="77777777" w:rsidTr="007E66CB">
        <w:trPr>
          <w:trHeight w:val="257"/>
          <w:tblCellSpacing w:w="0" w:type="dxa"/>
          <w:jc w:val="center"/>
        </w:trPr>
        <w:tc>
          <w:tcPr>
            <w:tcW w:w="1866" w:type="dxa"/>
            <w:tcBorders>
              <w:tl2br w:val="nil"/>
              <w:tr2bl w:val="nil"/>
            </w:tcBorders>
            <w:tcMar>
              <w:top w:w="72" w:type="dxa"/>
              <w:left w:w="144" w:type="dxa"/>
              <w:bottom w:w="72" w:type="dxa"/>
              <w:right w:w="144" w:type="dxa"/>
            </w:tcMar>
          </w:tcPr>
          <w:p w14:paraId="60D69535" w14:textId="77777777" w:rsidR="00A67090" w:rsidRPr="00DA4E4B" w:rsidRDefault="00A67090" w:rsidP="007E66CB">
            <w:pPr>
              <w:pStyle w:val="NormalWeb"/>
              <w:rPr>
                <w:sz w:val="18"/>
                <w:szCs w:val="18"/>
              </w:rPr>
            </w:pPr>
            <w:r w:rsidRPr="00DA4E4B">
              <w:rPr>
                <w:sz w:val="18"/>
                <w:szCs w:val="18"/>
              </w:rPr>
              <w:t>Cerebellum</w:t>
            </w:r>
          </w:p>
        </w:tc>
        <w:tc>
          <w:tcPr>
            <w:tcW w:w="1865" w:type="dxa"/>
            <w:tcBorders>
              <w:tl2br w:val="nil"/>
              <w:tr2bl w:val="nil"/>
            </w:tcBorders>
            <w:tcMar>
              <w:top w:w="72" w:type="dxa"/>
              <w:left w:w="144" w:type="dxa"/>
              <w:bottom w:w="72" w:type="dxa"/>
              <w:right w:w="144" w:type="dxa"/>
            </w:tcMar>
          </w:tcPr>
          <w:p w14:paraId="2326FC6F" w14:textId="533F5DA5" w:rsidR="00A67090" w:rsidRPr="00DA4E4B" w:rsidRDefault="00A67090" w:rsidP="006A6AF3">
            <w:pPr>
              <w:pStyle w:val="NormalWeb"/>
              <w:jc w:val="center"/>
              <w:rPr>
                <w:sz w:val="18"/>
                <w:szCs w:val="18"/>
              </w:rPr>
            </w:pPr>
            <w:r w:rsidRPr="00DA4E4B">
              <w:rPr>
                <w:sz w:val="18"/>
                <w:szCs w:val="18"/>
              </w:rPr>
              <w:t>9</w:t>
            </w:r>
            <w:r w:rsidR="00CA7A99">
              <w:rPr>
                <w:sz w:val="18"/>
                <w:szCs w:val="18"/>
              </w:rPr>
              <w:t>,</w:t>
            </w:r>
            <w:r w:rsidRPr="00DA4E4B">
              <w:rPr>
                <w:sz w:val="18"/>
                <w:szCs w:val="18"/>
              </w:rPr>
              <w:t>165</w:t>
            </w:r>
          </w:p>
        </w:tc>
        <w:tc>
          <w:tcPr>
            <w:tcW w:w="1672" w:type="dxa"/>
            <w:tcBorders>
              <w:tl2br w:val="nil"/>
              <w:tr2bl w:val="nil"/>
            </w:tcBorders>
            <w:tcMar>
              <w:top w:w="72" w:type="dxa"/>
              <w:left w:w="144" w:type="dxa"/>
              <w:bottom w:w="72" w:type="dxa"/>
              <w:right w:w="144" w:type="dxa"/>
            </w:tcMar>
          </w:tcPr>
          <w:p w14:paraId="29AEE134" w14:textId="77777777" w:rsidR="00A67090" w:rsidRPr="00DA4E4B" w:rsidRDefault="00A67090" w:rsidP="006A6AF3">
            <w:pPr>
              <w:pStyle w:val="NormalWeb"/>
              <w:jc w:val="center"/>
              <w:rPr>
                <w:sz w:val="18"/>
                <w:szCs w:val="18"/>
              </w:rPr>
            </w:pPr>
            <w:r w:rsidRPr="00DA4E4B">
              <w:rPr>
                <w:sz w:val="18"/>
                <w:szCs w:val="18"/>
              </w:rPr>
              <w:t>591.85</w:t>
            </w:r>
          </w:p>
        </w:tc>
        <w:tc>
          <w:tcPr>
            <w:tcW w:w="1525" w:type="dxa"/>
            <w:tcBorders>
              <w:tl2br w:val="nil"/>
              <w:tr2bl w:val="nil"/>
            </w:tcBorders>
            <w:tcMar>
              <w:top w:w="72" w:type="dxa"/>
              <w:left w:w="144" w:type="dxa"/>
              <w:bottom w:w="72" w:type="dxa"/>
              <w:right w:w="144" w:type="dxa"/>
            </w:tcMar>
          </w:tcPr>
          <w:p w14:paraId="3502482E" w14:textId="77777777" w:rsidR="00A67090" w:rsidRPr="00DA4E4B" w:rsidRDefault="00A67090" w:rsidP="006A6AF3">
            <w:pPr>
              <w:pStyle w:val="NormalWeb"/>
              <w:jc w:val="center"/>
              <w:rPr>
                <w:sz w:val="18"/>
                <w:szCs w:val="18"/>
              </w:rPr>
            </w:pPr>
            <w:r w:rsidRPr="00DA4E4B">
              <w:rPr>
                <w:sz w:val="18"/>
                <w:szCs w:val="18"/>
              </w:rPr>
              <w:t>21.29</w:t>
            </w:r>
          </w:p>
        </w:tc>
      </w:tr>
    </w:tbl>
    <w:p w14:paraId="64944AFB" w14:textId="77777777" w:rsidR="00E7653C" w:rsidRPr="00DA4E4B" w:rsidRDefault="00E7653C" w:rsidP="007339BF">
      <w:pPr>
        <w:tabs>
          <w:tab w:val="left" w:pos="1358"/>
          <w:tab w:val="center" w:pos="4888"/>
        </w:tabs>
        <w:spacing w:before="240"/>
      </w:pPr>
    </w:p>
    <w:sectPr w:rsidR="00E7653C" w:rsidRPr="00DA4E4B"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32837" w14:textId="77777777" w:rsidR="007F540D" w:rsidRDefault="007F540D" w:rsidP="00117666">
      <w:pPr>
        <w:spacing w:after="0"/>
      </w:pPr>
      <w:r>
        <w:separator/>
      </w:r>
    </w:p>
  </w:endnote>
  <w:endnote w:type="continuationSeparator" w:id="0">
    <w:p w14:paraId="2DB90186" w14:textId="77777777" w:rsidR="007F540D" w:rsidRDefault="007F540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FD902" w14:textId="77777777" w:rsidR="00995F6A" w:rsidRPr="00577C4C" w:rsidRDefault="007F540D">
    <w:pPr>
      <w:rPr>
        <w:color w:val="C00000"/>
        <w:szCs w:val="24"/>
      </w:rPr>
    </w:pPr>
    <w:r>
      <w:rPr>
        <w:noProof/>
        <w:lang w:val="en-GB" w:eastAsia="en-GB"/>
      </w:rPr>
      <w:pict w14:anchorId="0CEF9F29">
        <v:shapetype id="_x0000_t202" coordsize="21600,21600" o:spt="202" path="m,l,21600r21600,l21600,xe">
          <v:stroke joinstyle="miter"/>
          <v:path gradientshapeok="t" o:connecttype="rect"/>
        </v:shapetype>
        <v:shape id="Text Box 1" o:spid="_x0000_s2050" type="#_x0000_t202" alt="" style="position:absolute;margin-left:67.6pt;margin-top:0;width:118.8pt;height:39pt;z-index:251659264;visibility:visible;mso-wrap-style:square;mso-wrap-edited:f;mso-width-percent:0;mso-height-percent:0;mso-position-horizontal:right;mso-position-horizontal-relative:margin;mso-position-vertical:top;mso-position-vertical-relative:bottom-margin-area;mso-width-percent:0;mso-height-percent:0;mso-width-relative:margin;mso-height-relative:margin;v-text-anchor:top" filled="f" stroked="f" strokeweight=".5pt">
          <v:textbox style="mso-fit-shape-to-text:t">
            <w:txbxContent>
              <w:p w14:paraId="63F96C47" w14:textId="77777777" w:rsidR="00995F6A" w:rsidRPr="00577C4C" w:rsidRDefault="00B35DCC">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DA4E4B">
                  <w:rPr>
                    <w:noProof/>
                    <w:color w:val="000000" w:themeColor="text1"/>
                    <w:szCs w:val="40"/>
                  </w:rPr>
                  <w:t>12</w:t>
                </w:r>
                <w:r w:rsidRPr="00577C4C">
                  <w:rPr>
                    <w:color w:val="000000" w:themeColor="text1"/>
                    <w:szCs w:val="40"/>
                  </w:rPr>
                  <w:fldChar w:fldCharType="end"/>
                </w:r>
              </w:p>
            </w:txbxContent>
          </v:textbox>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C0E58" w14:textId="77777777" w:rsidR="00995F6A" w:rsidRPr="00577C4C" w:rsidRDefault="007F540D">
    <w:pPr>
      <w:rPr>
        <w:b/>
        <w:sz w:val="20"/>
        <w:szCs w:val="24"/>
      </w:rPr>
    </w:pPr>
    <w:r>
      <w:rPr>
        <w:noProof/>
        <w:lang w:val="en-GB" w:eastAsia="en-GB"/>
      </w:rPr>
      <w:pict w14:anchorId="6F50B442">
        <v:shapetype id="_x0000_t202" coordsize="21600,21600" o:spt="202" path="m,l,21600r21600,l21600,xe">
          <v:stroke joinstyle="miter"/>
          <v:path gradientshapeok="t" o:connecttype="rect"/>
        </v:shapetype>
        <v:shape id="Text Box 56" o:spid="_x0000_s2049" type="#_x0000_t202" alt="" style="position:absolute;margin-left:67.6pt;margin-top:0;width:118.8pt;height:39pt;z-index:251646976;visibility:visible;mso-wrap-style:square;mso-wrap-edited:f;mso-width-percent:0;mso-height-percent:0;mso-position-horizontal:right;mso-position-horizontal-relative:margin;mso-position-vertical:top;mso-position-vertical-relative:bottom-margin-area;mso-width-percent:0;mso-height-percent:0;mso-width-relative:margin;mso-height-relative:margin;v-text-anchor:top" filled="f" stroked="f" strokeweight=".5pt">
          <v:textbox style="mso-fit-shape-to-text:t">
            <w:txbxContent>
              <w:p w14:paraId="2A1787A2" w14:textId="77777777" w:rsidR="00995F6A" w:rsidRPr="00577C4C" w:rsidRDefault="00B35DCC">
                <w:pPr>
                  <w:jc w:val="right"/>
                  <w:rPr>
                    <w:color w:val="000000" w:themeColor="text1"/>
                    <w:szCs w:val="40"/>
                  </w:rPr>
                </w:pPr>
                <w:r w:rsidRPr="00577C4C">
                  <w:rPr>
                    <w:color w:val="000000" w:themeColor="text1"/>
                    <w:szCs w:val="40"/>
                  </w:rPr>
                  <w:fldChar w:fldCharType="begin"/>
                </w:r>
                <w:r w:rsidR="00C52A7B" w:rsidRPr="00577C4C">
                  <w:rPr>
                    <w:color w:val="000000" w:themeColor="text1"/>
                    <w:szCs w:val="40"/>
                  </w:rPr>
                  <w:instrText xml:space="preserve"> PAGE  \* Arabic  \* MERGEFORMAT </w:instrText>
                </w:r>
                <w:r w:rsidRPr="00577C4C">
                  <w:rPr>
                    <w:color w:val="000000" w:themeColor="text1"/>
                    <w:szCs w:val="40"/>
                  </w:rPr>
                  <w:fldChar w:fldCharType="separate"/>
                </w:r>
                <w:r w:rsidR="00DA4E4B">
                  <w:rPr>
                    <w:noProof/>
                    <w:color w:val="000000" w:themeColor="text1"/>
                    <w:szCs w:val="40"/>
                  </w:rPr>
                  <w:t>11</w:t>
                </w:r>
                <w:r w:rsidRPr="00577C4C">
                  <w:rPr>
                    <w:color w:val="000000" w:themeColor="text1"/>
                    <w:szCs w:val="40"/>
                  </w:rPr>
                  <w:fldChar w:fldCharType="end"/>
                </w:r>
              </w:p>
            </w:txbxContent>
          </v:textbox>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E08FD" w14:textId="77777777" w:rsidR="007F540D" w:rsidRDefault="007F540D" w:rsidP="00117666">
      <w:pPr>
        <w:spacing w:after="0"/>
      </w:pPr>
      <w:r>
        <w:separator/>
      </w:r>
    </w:p>
  </w:footnote>
  <w:footnote w:type="continuationSeparator" w:id="0">
    <w:p w14:paraId="16C36A47" w14:textId="77777777" w:rsidR="007F540D" w:rsidRDefault="007F540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54763"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F73FE" w14:textId="77777777" w:rsidR="00995F6A" w:rsidRDefault="0093429D" w:rsidP="0093429D">
    <w:r w:rsidRPr="005A1D84">
      <w:rPr>
        <w:b/>
        <w:noProof/>
        <w:color w:val="A6A6A6" w:themeColor="background1" w:themeShade="A6"/>
      </w:rPr>
      <w:drawing>
        <wp:inline distT="0" distB="0" distL="0" distR="0" wp14:anchorId="1D0E1A99" wp14:editId="411F2C75">
          <wp:extent cx="1382534" cy="497091"/>
          <wp:effectExtent l="0" t="0" r="0" b="0"/>
          <wp:docPr id="12" name="Picture 1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6"/>
  <w:proofState w:spelling="clean" w:grammar="clean"/>
  <w:attachedTemplate r:id="rId1"/>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D20B5"/>
    <w:rsid w:val="000054DA"/>
    <w:rsid w:val="0001219A"/>
    <w:rsid w:val="0001436A"/>
    <w:rsid w:val="00015AA0"/>
    <w:rsid w:val="00023C00"/>
    <w:rsid w:val="00031C0D"/>
    <w:rsid w:val="00034304"/>
    <w:rsid w:val="00035434"/>
    <w:rsid w:val="00051F2F"/>
    <w:rsid w:val="00052A14"/>
    <w:rsid w:val="00054376"/>
    <w:rsid w:val="00055809"/>
    <w:rsid w:val="000624B2"/>
    <w:rsid w:val="00077D53"/>
    <w:rsid w:val="0008627B"/>
    <w:rsid w:val="000A0FFE"/>
    <w:rsid w:val="000A1148"/>
    <w:rsid w:val="000A6B9A"/>
    <w:rsid w:val="000C51D5"/>
    <w:rsid w:val="000C7D11"/>
    <w:rsid w:val="000E7223"/>
    <w:rsid w:val="000F3C77"/>
    <w:rsid w:val="000F401C"/>
    <w:rsid w:val="00105FD9"/>
    <w:rsid w:val="00111D1A"/>
    <w:rsid w:val="00111FE9"/>
    <w:rsid w:val="0011604B"/>
    <w:rsid w:val="00117666"/>
    <w:rsid w:val="001549D3"/>
    <w:rsid w:val="00160065"/>
    <w:rsid w:val="00164803"/>
    <w:rsid w:val="001704C0"/>
    <w:rsid w:val="00173027"/>
    <w:rsid w:val="00177D84"/>
    <w:rsid w:val="00183978"/>
    <w:rsid w:val="001854D6"/>
    <w:rsid w:val="00185E62"/>
    <w:rsid w:val="001873B8"/>
    <w:rsid w:val="001910DB"/>
    <w:rsid w:val="0019445D"/>
    <w:rsid w:val="0019660E"/>
    <w:rsid w:val="001A3EE1"/>
    <w:rsid w:val="001B4B60"/>
    <w:rsid w:val="001B6212"/>
    <w:rsid w:val="001D4A10"/>
    <w:rsid w:val="001D610E"/>
    <w:rsid w:val="001E54C6"/>
    <w:rsid w:val="001E5648"/>
    <w:rsid w:val="001F024D"/>
    <w:rsid w:val="001F0400"/>
    <w:rsid w:val="00202482"/>
    <w:rsid w:val="00210D9D"/>
    <w:rsid w:val="00241C50"/>
    <w:rsid w:val="00245A7B"/>
    <w:rsid w:val="00262982"/>
    <w:rsid w:val="00267320"/>
    <w:rsid w:val="00267D18"/>
    <w:rsid w:val="00274347"/>
    <w:rsid w:val="00275E18"/>
    <w:rsid w:val="0028160A"/>
    <w:rsid w:val="002868E2"/>
    <w:rsid w:val="002869C3"/>
    <w:rsid w:val="002936E4"/>
    <w:rsid w:val="00295B13"/>
    <w:rsid w:val="002A38B0"/>
    <w:rsid w:val="002A3C04"/>
    <w:rsid w:val="002A4A95"/>
    <w:rsid w:val="002B4A57"/>
    <w:rsid w:val="002C74CA"/>
    <w:rsid w:val="002D0271"/>
    <w:rsid w:val="002E0115"/>
    <w:rsid w:val="002E647F"/>
    <w:rsid w:val="00303089"/>
    <w:rsid w:val="0030309B"/>
    <w:rsid w:val="003123F4"/>
    <w:rsid w:val="003544FB"/>
    <w:rsid w:val="003637D7"/>
    <w:rsid w:val="00370095"/>
    <w:rsid w:val="003809FB"/>
    <w:rsid w:val="0038776E"/>
    <w:rsid w:val="00394FD8"/>
    <w:rsid w:val="003A60B0"/>
    <w:rsid w:val="003D2F2D"/>
    <w:rsid w:val="00401590"/>
    <w:rsid w:val="00404629"/>
    <w:rsid w:val="00410249"/>
    <w:rsid w:val="00416ADF"/>
    <w:rsid w:val="00447801"/>
    <w:rsid w:val="00452E9C"/>
    <w:rsid w:val="0046245C"/>
    <w:rsid w:val="004735C8"/>
    <w:rsid w:val="004809B0"/>
    <w:rsid w:val="004947A6"/>
    <w:rsid w:val="004961FF"/>
    <w:rsid w:val="004A1E74"/>
    <w:rsid w:val="004B0C66"/>
    <w:rsid w:val="004B0C6C"/>
    <w:rsid w:val="004D1E03"/>
    <w:rsid w:val="004D72E0"/>
    <w:rsid w:val="004E5E4E"/>
    <w:rsid w:val="005014F5"/>
    <w:rsid w:val="00504943"/>
    <w:rsid w:val="00506A49"/>
    <w:rsid w:val="00507A7D"/>
    <w:rsid w:val="00517A89"/>
    <w:rsid w:val="005250F2"/>
    <w:rsid w:val="00540ABB"/>
    <w:rsid w:val="0054574D"/>
    <w:rsid w:val="00546D18"/>
    <w:rsid w:val="005551DB"/>
    <w:rsid w:val="00574DFD"/>
    <w:rsid w:val="00577441"/>
    <w:rsid w:val="00580769"/>
    <w:rsid w:val="00592374"/>
    <w:rsid w:val="00593EEA"/>
    <w:rsid w:val="005A4B79"/>
    <w:rsid w:val="005A5EEE"/>
    <w:rsid w:val="005A6774"/>
    <w:rsid w:val="005B363A"/>
    <w:rsid w:val="005B3CB9"/>
    <w:rsid w:val="005C05A2"/>
    <w:rsid w:val="005D04AC"/>
    <w:rsid w:val="005D4C21"/>
    <w:rsid w:val="005E6AE8"/>
    <w:rsid w:val="005E758B"/>
    <w:rsid w:val="005F75D6"/>
    <w:rsid w:val="00600CB4"/>
    <w:rsid w:val="00612640"/>
    <w:rsid w:val="006311AB"/>
    <w:rsid w:val="00636A72"/>
    <w:rsid w:val="006375C7"/>
    <w:rsid w:val="00641B1F"/>
    <w:rsid w:val="00654E8F"/>
    <w:rsid w:val="00660D05"/>
    <w:rsid w:val="00666290"/>
    <w:rsid w:val="006728AB"/>
    <w:rsid w:val="006820B1"/>
    <w:rsid w:val="00685A19"/>
    <w:rsid w:val="006865D7"/>
    <w:rsid w:val="0069083A"/>
    <w:rsid w:val="006A440D"/>
    <w:rsid w:val="006A6AF3"/>
    <w:rsid w:val="006B7D14"/>
    <w:rsid w:val="006C10FF"/>
    <w:rsid w:val="006C6739"/>
    <w:rsid w:val="006D395C"/>
    <w:rsid w:val="006F09E9"/>
    <w:rsid w:val="00701727"/>
    <w:rsid w:val="0070566C"/>
    <w:rsid w:val="007058FF"/>
    <w:rsid w:val="00714C50"/>
    <w:rsid w:val="00716B7B"/>
    <w:rsid w:val="00716E6B"/>
    <w:rsid w:val="00720466"/>
    <w:rsid w:val="00725A7D"/>
    <w:rsid w:val="00731322"/>
    <w:rsid w:val="007338E9"/>
    <w:rsid w:val="007339BF"/>
    <w:rsid w:val="00740634"/>
    <w:rsid w:val="00740EDD"/>
    <w:rsid w:val="007501BE"/>
    <w:rsid w:val="007568EE"/>
    <w:rsid w:val="00770B00"/>
    <w:rsid w:val="00784167"/>
    <w:rsid w:val="00785141"/>
    <w:rsid w:val="00790BB3"/>
    <w:rsid w:val="00791E29"/>
    <w:rsid w:val="007A5B44"/>
    <w:rsid w:val="007B2C77"/>
    <w:rsid w:val="007C206C"/>
    <w:rsid w:val="007E11C8"/>
    <w:rsid w:val="007E68F7"/>
    <w:rsid w:val="007F048F"/>
    <w:rsid w:val="007F540D"/>
    <w:rsid w:val="0080675C"/>
    <w:rsid w:val="00807BDC"/>
    <w:rsid w:val="008165C9"/>
    <w:rsid w:val="00817DD6"/>
    <w:rsid w:val="00826BE1"/>
    <w:rsid w:val="00831C71"/>
    <w:rsid w:val="00835968"/>
    <w:rsid w:val="0083759F"/>
    <w:rsid w:val="00851466"/>
    <w:rsid w:val="00853581"/>
    <w:rsid w:val="008750BB"/>
    <w:rsid w:val="00885156"/>
    <w:rsid w:val="008943A0"/>
    <w:rsid w:val="00896C92"/>
    <w:rsid w:val="008A1780"/>
    <w:rsid w:val="008B4192"/>
    <w:rsid w:val="008D1025"/>
    <w:rsid w:val="008D1C46"/>
    <w:rsid w:val="008E13B5"/>
    <w:rsid w:val="008E7305"/>
    <w:rsid w:val="008F3108"/>
    <w:rsid w:val="008F5482"/>
    <w:rsid w:val="00900AAD"/>
    <w:rsid w:val="00910EC4"/>
    <w:rsid w:val="00911605"/>
    <w:rsid w:val="009151AA"/>
    <w:rsid w:val="0092524D"/>
    <w:rsid w:val="009314CE"/>
    <w:rsid w:val="00933E87"/>
    <w:rsid w:val="0093429D"/>
    <w:rsid w:val="00943573"/>
    <w:rsid w:val="00947795"/>
    <w:rsid w:val="00954678"/>
    <w:rsid w:val="00954725"/>
    <w:rsid w:val="00960F5C"/>
    <w:rsid w:val="00964134"/>
    <w:rsid w:val="0096783D"/>
    <w:rsid w:val="00970F7D"/>
    <w:rsid w:val="00972FF0"/>
    <w:rsid w:val="00974613"/>
    <w:rsid w:val="0098148F"/>
    <w:rsid w:val="0098312A"/>
    <w:rsid w:val="009858FA"/>
    <w:rsid w:val="00994A3D"/>
    <w:rsid w:val="009961D3"/>
    <w:rsid w:val="009A337C"/>
    <w:rsid w:val="009A73DE"/>
    <w:rsid w:val="009B2B97"/>
    <w:rsid w:val="009C2101"/>
    <w:rsid w:val="009C2B12"/>
    <w:rsid w:val="009C577B"/>
    <w:rsid w:val="009D784E"/>
    <w:rsid w:val="009F6B36"/>
    <w:rsid w:val="00A112F7"/>
    <w:rsid w:val="00A11D19"/>
    <w:rsid w:val="00A174D9"/>
    <w:rsid w:val="00A234BA"/>
    <w:rsid w:val="00A33318"/>
    <w:rsid w:val="00A4069E"/>
    <w:rsid w:val="00A5225C"/>
    <w:rsid w:val="00A52F07"/>
    <w:rsid w:val="00A54D75"/>
    <w:rsid w:val="00A64B60"/>
    <w:rsid w:val="00A67090"/>
    <w:rsid w:val="00A736C5"/>
    <w:rsid w:val="00A75AE5"/>
    <w:rsid w:val="00A87514"/>
    <w:rsid w:val="00A87808"/>
    <w:rsid w:val="00AA21BC"/>
    <w:rsid w:val="00AA4D24"/>
    <w:rsid w:val="00AB5BC3"/>
    <w:rsid w:val="00AB6715"/>
    <w:rsid w:val="00AE45FA"/>
    <w:rsid w:val="00AF4AA4"/>
    <w:rsid w:val="00B06374"/>
    <w:rsid w:val="00B10274"/>
    <w:rsid w:val="00B1335C"/>
    <w:rsid w:val="00B1671E"/>
    <w:rsid w:val="00B25EB8"/>
    <w:rsid w:val="00B3333D"/>
    <w:rsid w:val="00B34521"/>
    <w:rsid w:val="00B35DCC"/>
    <w:rsid w:val="00B37F4D"/>
    <w:rsid w:val="00B443B5"/>
    <w:rsid w:val="00B525A9"/>
    <w:rsid w:val="00B8443A"/>
    <w:rsid w:val="00B87944"/>
    <w:rsid w:val="00B92E73"/>
    <w:rsid w:val="00BA4920"/>
    <w:rsid w:val="00BA4A12"/>
    <w:rsid w:val="00BD2531"/>
    <w:rsid w:val="00BF4B62"/>
    <w:rsid w:val="00BF5408"/>
    <w:rsid w:val="00C009FC"/>
    <w:rsid w:val="00C10EA7"/>
    <w:rsid w:val="00C16C0E"/>
    <w:rsid w:val="00C173C5"/>
    <w:rsid w:val="00C23B62"/>
    <w:rsid w:val="00C41F87"/>
    <w:rsid w:val="00C52A7B"/>
    <w:rsid w:val="00C56BAF"/>
    <w:rsid w:val="00C679AA"/>
    <w:rsid w:val="00C75972"/>
    <w:rsid w:val="00C779D0"/>
    <w:rsid w:val="00C84A8B"/>
    <w:rsid w:val="00C85FEA"/>
    <w:rsid w:val="00C907DF"/>
    <w:rsid w:val="00C93585"/>
    <w:rsid w:val="00CA0AD1"/>
    <w:rsid w:val="00CA38A4"/>
    <w:rsid w:val="00CA7A99"/>
    <w:rsid w:val="00CC278B"/>
    <w:rsid w:val="00CC73C6"/>
    <w:rsid w:val="00CC7BF7"/>
    <w:rsid w:val="00CD066B"/>
    <w:rsid w:val="00CD218A"/>
    <w:rsid w:val="00CE4FEE"/>
    <w:rsid w:val="00CE64CC"/>
    <w:rsid w:val="00CF3289"/>
    <w:rsid w:val="00CF785C"/>
    <w:rsid w:val="00D01120"/>
    <w:rsid w:val="00D060CF"/>
    <w:rsid w:val="00D078F0"/>
    <w:rsid w:val="00D35589"/>
    <w:rsid w:val="00D363B2"/>
    <w:rsid w:val="00D373FF"/>
    <w:rsid w:val="00D468A3"/>
    <w:rsid w:val="00D52F43"/>
    <w:rsid w:val="00D53178"/>
    <w:rsid w:val="00D53374"/>
    <w:rsid w:val="00D537F3"/>
    <w:rsid w:val="00D55F92"/>
    <w:rsid w:val="00D675DA"/>
    <w:rsid w:val="00D80DBB"/>
    <w:rsid w:val="00D978EE"/>
    <w:rsid w:val="00DA4E4B"/>
    <w:rsid w:val="00DB59C3"/>
    <w:rsid w:val="00DC259A"/>
    <w:rsid w:val="00DC563E"/>
    <w:rsid w:val="00DD3A4E"/>
    <w:rsid w:val="00DE23E8"/>
    <w:rsid w:val="00DF36B0"/>
    <w:rsid w:val="00DF3A05"/>
    <w:rsid w:val="00E11C69"/>
    <w:rsid w:val="00E2660D"/>
    <w:rsid w:val="00E33857"/>
    <w:rsid w:val="00E345A0"/>
    <w:rsid w:val="00E41219"/>
    <w:rsid w:val="00E52377"/>
    <w:rsid w:val="00E537AD"/>
    <w:rsid w:val="00E56352"/>
    <w:rsid w:val="00E64E17"/>
    <w:rsid w:val="00E7653C"/>
    <w:rsid w:val="00E866C9"/>
    <w:rsid w:val="00E942D3"/>
    <w:rsid w:val="00E96325"/>
    <w:rsid w:val="00EA3D1D"/>
    <w:rsid w:val="00EA3D3C"/>
    <w:rsid w:val="00EB4D51"/>
    <w:rsid w:val="00EC090A"/>
    <w:rsid w:val="00EC7FB3"/>
    <w:rsid w:val="00ED20B5"/>
    <w:rsid w:val="00ED5D94"/>
    <w:rsid w:val="00F027A5"/>
    <w:rsid w:val="00F05848"/>
    <w:rsid w:val="00F10781"/>
    <w:rsid w:val="00F14ED4"/>
    <w:rsid w:val="00F36334"/>
    <w:rsid w:val="00F46900"/>
    <w:rsid w:val="00F518E6"/>
    <w:rsid w:val="00F5457E"/>
    <w:rsid w:val="00F568CA"/>
    <w:rsid w:val="00F61D89"/>
    <w:rsid w:val="00F82626"/>
    <w:rsid w:val="00F91A33"/>
    <w:rsid w:val="00F930D9"/>
    <w:rsid w:val="00FB272B"/>
    <w:rsid w:val="00FB3D1E"/>
    <w:rsid w:val="00FB536A"/>
    <w:rsid w:val="00FC00CD"/>
    <w:rsid w:val="00FC335B"/>
    <w:rsid w:val="00FC5068"/>
    <w:rsid w:val="00FF105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FECABC6"/>
  <w15:docId w15:val="{99C93AD3-CDEF-674C-B1A7-A48A37A0A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972FF0"/>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6965682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2146465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118</TotalTime>
  <Pages>12</Pages>
  <Words>1130</Words>
  <Characters>6005</Characters>
  <Application>Microsoft Office Word</Application>
  <DocSecurity>0</DocSecurity>
  <Lines>120</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Zhengqing Ouyang</cp:lastModifiedBy>
  <cp:revision>427</cp:revision>
  <cp:lastPrinted>2013-10-03T12:51:00Z</cp:lastPrinted>
  <dcterms:created xsi:type="dcterms:W3CDTF">2021-03-14T22:37:00Z</dcterms:created>
  <dcterms:modified xsi:type="dcterms:W3CDTF">2021-07-07T12:20:00Z</dcterms:modified>
  <cp:category/>
</cp:coreProperties>
</file>