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  <w:i w:val="0"/>
          <w:iCs/>
        </w:rPr>
      </w:pPr>
      <w:r>
        <w:rPr>
          <w:i w:val="0"/>
          <w:iCs/>
        </w:rPr>
        <w:t>Supplementary Material</w:t>
      </w:r>
    </w:p>
    <w:p>
      <w:pPr>
        <w:widowControl w:val="0"/>
        <w:spacing w:before="0" w:after="0" w:line="360" w:lineRule="auto"/>
        <w:jc w:val="both"/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</w:pPr>
      <w:bookmarkStart w:id="0" w:name="OLE_LINK2"/>
    </w:p>
    <w:p>
      <w:pPr>
        <w:widowControl w:val="0"/>
        <w:spacing w:before="0" w:after="0" w:line="36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  <w:t xml:space="preserve">Table </w:t>
      </w:r>
      <w:r>
        <w:rPr>
          <w:rFonts w:hint="eastAsia" w:eastAsia="宋体" w:cs="Times New Roman"/>
          <w:b/>
          <w:bCs/>
          <w:color w:val="000000"/>
          <w:kern w:val="2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  <w:t>Bacterial composition of initial saccharified samples isolates based on partial 16S gene sequencing identification.</w:t>
      </w:r>
      <w:bookmarkEnd w:id="0"/>
    </w:p>
    <w:tbl>
      <w:tblPr>
        <w:tblStyle w:val="20"/>
        <w:tblW w:w="863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002"/>
        <w:gridCol w:w="3197"/>
        <w:gridCol w:w="1770"/>
        <w:gridCol w:w="93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34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G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enus</w:t>
            </w:r>
          </w:p>
        </w:tc>
        <w:tc>
          <w:tcPr>
            <w:tcW w:w="1002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Strain</w:t>
            </w:r>
          </w:p>
        </w:tc>
        <w:tc>
          <w:tcPr>
            <w:tcW w:w="3197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Species identification</w:t>
            </w:r>
          </w:p>
        </w:tc>
        <w:tc>
          <w:tcPr>
            <w:tcW w:w="1770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Related Genbank sequence</w:t>
            </w:r>
          </w:p>
        </w:tc>
        <w:tc>
          <w:tcPr>
            <w:tcW w:w="930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dentify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%</w:t>
            </w: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Acetobacter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JGB14</w:t>
            </w:r>
          </w:p>
        </w:tc>
        <w:tc>
          <w:tcPr>
            <w:tcW w:w="319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Acetobacter indonesiensis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LC379065</w:t>
            </w:r>
          </w:p>
        </w:tc>
        <w:tc>
          <w:tcPr>
            <w:tcW w:w="93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JGB27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Acetobacter malorum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MK583489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Acinetobacter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JGB16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 xml:space="preserve">Acinetobacter lwoffii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KF818633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Bacillus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JGB5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Bacillus velezensis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Cs/>
                <w:kern w:val="0"/>
                <w:sz w:val="20"/>
                <w:szCs w:val="20"/>
                <w:lang w:eastAsia="zh-CN"/>
              </w:rPr>
              <w:t>MK130896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JGB6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Bacillus vallismortis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MG836669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JGB7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20"/>
                <w:szCs w:val="20"/>
                <w:lang w:eastAsia="zh-CN"/>
              </w:rPr>
              <w:t>Bacillus velezensis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MH000677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JGB8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iCs/>
                <w:kern w:val="0"/>
                <w:sz w:val="20"/>
                <w:szCs w:val="20"/>
                <w:lang w:eastAsia="zh-CN"/>
              </w:rPr>
              <w:t>Bacillus velezensis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MK367782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JGB11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Bacillus amyloliquefaciens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Cs/>
                <w:kern w:val="0"/>
                <w:sz w:val="20"/>
                <w:szCs w:val="20"/>
                <w:lang w:eastAsia="zh-CN"/>
              </w:rPr>
              <w:t>MT081100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JGB13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Bacillus subtilis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HQ441254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JGB22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 xml:space="preserve">Bacillus siamensis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MT672502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Franconibacter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JGB20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Franconibacter pulveris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MG705550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Lactobacillus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JGB10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Lactobacillus hilgardii</w:t>
            </w:r>
            <w:r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i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Cs/>
                <w:kern w:val="0"/>
                <w:sz w:val="20"/>
                <w:szCs w:val="20"/>
                <w:lang w:eastAsia="zh-CN"/>
              </w:rPr>
              <w:t>EU789397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JGB25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 xml:space="preserve">Lactobacillus fermentum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MT463847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JGB26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Lactobacillus paracasei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MT545150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333333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JGB28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Lactobacillus plantarum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MT510499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JGB29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Lacticaseibacillus paracasei</w:t>
            </w:r>
            <w:r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MW866633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333333"/>
                <w:kern w:val="0"/>
                <w:sz w:val="20"/>
                <w:szCs w:val="20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JGB30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 xml:space="preserve">Lactobacillus paracasei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MT545150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Lactococcus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JGB17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Lactococcus lactis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MT473312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JGB19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 xml:space="preserve">Lactococcus lactis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subsp. </w:t>
            </w: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>hordniae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MT416439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JGB21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0"/>
                <w:szCs w:val="20"/>
                <w:lang w:eastAsia="zh-CN"/>
              </w:rPr>
              <w:t xml:space="preserve">Lactococcus taiwanensis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MT573703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Leuconostoc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Leuconostoc lactis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MT604792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JGB4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Leuconostoc lactis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MK100446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JGB15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Leuconostoc lactis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MT545082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JGB24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Leuconostoc pseudomesenteroides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MG550992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Pantoea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JGB9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Pantoea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sp.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MH782068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Paraburkholderia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222222"/>
                <w:kern w:val="0"/>
                <w:sz w:val="20"/>
                <w:szCs w:val="20"/>
                <w:lang w:eastAsia="zh-CN"/>
              </w:rPr>
              <w:t>Paraburkholderia fungorum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eastAsia="zh-CN"/>
              </w:rPr>
              <w:t>MG576015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Staphylococcus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JGB23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Staphylococcus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sp.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MH071157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Weissella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JGB3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/>
                <w:kern w:val="0"/>
                <w:sz w:val="20"/>
                <w:szCs w:val="20"/>
                <w:lang w:eastAsia="zh-CN"/>
              </w:rPr>
              <w:t>Weissella confusa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eastAsia="zh-CN"/>
              </w:rPr>
              <w:t>MT613537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JGB12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Weissella cibaria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MT463598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JGB18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222222"/>
                <w:kern w:val="0"/>
                <w:sz w:val="20"/>
                <w:szCs w:val="20"/>
                <w:lang w:eastAsia="zh-CN"/>
              </w:rPr>
              <w:t>Weissella confusa</w:t>
            </w:r>
            <w:r>
              <w:rPr>
                <w:rFonts w:ascii="Times New Roman" w:hAnsi="Times New Roman" w:eastAsia="等线" w:cs="Times New Roman"/>
                <w:color w:val="222222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MT515858</w:t>
            </w:r>
          </w:p>
        </w:tc>
        <w:tc>
          <w:tcPr>
            <w:tcW w:w="930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lang w:eastAsia="zh-CN"/>
              </w:rPr>
              <w:t>100</w:t>
            </w:r>
          </w:p>
        </w:tc>
      </w:tr>
    </w:tbl>
    <w:p>
      <w:pPr>
        <w:widowControl w:val="0"/>
        <w:spacing w:before="0" w:after="0" w:line="480" w:lineRule="auto"/>
        <w:jc w:val="both"/>
        <w:rPr>
          <w:rFonts w:hint="eastAsia" w:ascii="Times New Roman" w:hAnsi="Times New Roman" w:eastAsia="宋体" w:cs="Times New Roman"/>
          <w:kern w:val="2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24"/>
          <w:szCs w:val="24"/>
          <w:lang w:eastAsia="zh-CN"/>
        </w:rPr>
        <w:br w:type="page"/>
      </w:r>
      <w:r>
        <w:rPr>
          <w:rFonts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eastAsia="zh-CN"/>
        </w:rPr>
        <w:t xml:space="preserve">Table </w:t>
      </w:r>
      <w:bookmarkStart w:id="2" w:name="_GoBack"/>
      <w:bookmarkEnd w:id="2"/>
      <w:r>
        <w:rPr>
          <w:rFonts w:hint="eastAsia" w:eastAsia="宋体" w:cs="Times New Roman"/>
          <w:b/>
          <w:bCs/>
          <w:color w:val="000000"/>
          <w:kern w:val="2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>Fungal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  <w:t xml:space="preserve"> composition of initial saccharified samples isolates based on partial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/>
        </w:rPr>
        <w:t xml:space="preserve">ITS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  <w:t>gene sequencing identification.</w:t>
      </w:r>
    </w:p>
    <w:tbl>
      <w:tblPr>
        <w:tblStyle w:val="20"/>
        <w:tblW w:w="893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02"/>
        <w:gridCol w:w="3197"/>
        <w:gridCol w:w="1734"/>
        <w:gridCol w:w="100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999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bookmarkStart w:id="1" w:name="OLE_LINK3" w:colFirst="0" w:colLast="4"/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G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enus</w:t>
            </w:r>
          </w:p>
        </w:tc>
        <w:tc>
          <w:tcPr>
            <w:tcW w:w="1002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Strain</w:t>
            </w:r>
          </w:p>
        </w:tc>
        <w:tc>
          <w:tcPr>
            <w:tcW w:w="3197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Species identification</w:t>
            </w:r>
          </w:p>
        </w:tc>
        <w:tc>
          <w:tcPr>
            <w:tcW w:w="1734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Related Genbank sequence</w:t>
            </w:r>
          </w:p>
        </w:tc>
        <w:tc>
          <w:tcPr>
            <w:tcW w:w="1002" w:type="dxa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dentify </w:t>
            </w: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%</w:t>
            </w: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</w:tr>
      <w:bookmarkEnd w:id="1"/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Candida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JGF3</w:t>
            </w:r>
          </w:p>
        </w:tc>
        <w:tc>
          <w:tcPr>
            <w:tcW w:w="319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Candida akabanensis</w:t>
            </w:r>
          </w:p>
        </w:tc>
        <w:tc>
          <w:tcPr>
            <w:tcW w:w="17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MT102815</w:t>
            </w:r>
          </w:p>
        </w:tc>
        <w:tc>
          <w:tcPr>
            <w:tcW w:w="100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JGF5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Candida inconspicua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EU315757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eastAsia="zh-CN"/>
              </w:rPr>
              <w:t>JGF7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kern w:val="0"/>
                <w:sz w:val="22"/>
                <w:szCs w:val="24"/>
                <w:lang w:eastAsia="zh-CN"/>
              </w:rPr>
              <w:t>Candida inconspicua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eastAsia="zh-CN"/>
              </w:rPr>
              <w:t>EU315757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JGF10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Candida inconspicua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EU315757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JGF19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Candida tropicalis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KP675692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JGF27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Candida inconspicua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EU315757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Debaryomyces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JGF25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Debaryomyces hansenii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MW710853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Diutina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JGF14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Diutina rugosa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KY985268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Hyphopichia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JGF15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Hyphopichia burtonii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KY103597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Issatchenkia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JGF13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Issatchenkia orientalis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AB467299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JGF26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Issatchenkia orientalis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AB467299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Pichia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anomala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FJ713067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MH545928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JGF6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KP674839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JGF9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manshurica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KP674783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JGF16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MT321167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JGF17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JF896573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eastAsia="zh-CN"/>
              </w:rPr>
              <w:t>JGF20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eastAsia="zh-CN"/>
              </w:rPr>
              <w:t>MT321167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JGF22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KP674839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JGF29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Pichia kudriavzevii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MT321167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Saccharomyces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JGF8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Saccharomyces cerevisiae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KY711301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JGF11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Saccharomyces cerevisiae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KY711301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JGF21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Saccharomyces cerevisiae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KC621078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JGF23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Saccharomyces cerevisiae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KC544490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JGF28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Saccharomyces cerevisiae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KY711301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color w:val="000000"/>
                <w:kern w:val="0"/>
                <w:sz w:val="22"/>
                <w:szCs w:val="24"/>
                <w:lang w:eastAsia="zh-CN"/>
              </w:rPr>
              <w:t>Wickerhamomyces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JGF4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Wickerhamomyces anomalus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MH545921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JGF12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Wickerhamomyces anomalus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KY209903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JGF18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Wickerhamomyces anomalus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MH545921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JGF24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Wickerhamomyces anomalus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FN393999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9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JGF30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i/>
                <w:color w:val="000000"/>
                <w:kern w:val="0"/>
                <w:sz w:val="22"/>
                <w:szCs w:val="24"/>
                <w:lang w:eastAsia="zh-CN"/>
              </w:rPr>
              <w:t>Wickerhamomyces anomalus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FN393999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4"/>
                <w:lang w:eastAsia="zh-CN"/>
              </w:rPr>
              <w:t>100</w:t>
            </w:r>
          </w:p>
        </w:tc>
      </w:tr>
    </w:tbl>
    <w:p>
      <w:pPr>
        <w:spacing w:before="240"/>
        <w:jc w:val="center"/>
      </w:pPr>
    </w:p>
    <w:sectPr>
      <w:headerReference r:id="rId6" w:type="first"/>
      <w:footerReference r:id="rId7" w:type="default"/>
      <w:headerReference r:id="rId5" w:type="even"/>
      <w:footerReference r:id="rId8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2464"/>
    <w:rsid w:val="000C2A00"/>
    <w:rsid w:val="00105FD9"/>
    <w:rsid w:val="00106D91"/>
    <w:rsid w:val="00117666"/>
    <w:rsid w:val="001549D3"/>
    <w:rsid w:val="00160065"/>
    <w:rsid w:val="001700F3"/>
    <w:rsid w:val="00177D84"/>
    <w:rsid w:val="00185BFF"/>
    <w:rsid w:val="0019363C"/>
    <w:rsid w:val="00267D18"/>
    <w:rsid w:val="00274347"/>
    <w:rsid w:val="002868E2"/>
    <w:rsid w:val="002869C3"/>
    <w:rsid w:val="002936E4"/>
    <w:rsid w:val="002B4A57"/>
    <w:rsid w:val="002C74CA"/>
    <w:rsid w:val="00307140"/>
    <w:rsid w:val="003123F4"/>
    <w:rsid w:val="003544FB"/>
    <w:rsid w:val="00392472"/>
    <w:rsid w:val="003D2F2D"/>
    <w:rsid w:val="00401590"/>
    <w:rsid w:val="00447801"/>
    <w:rsid w:val="00452E9C"/>
    <w:rsid w:val="004735C8"/>
    <w:rsid w:val="00482DED"/>
    <w:rsid w:val="004947A6"/>
    <w:rsid w:val="00495799"/>
    <w:rsid w:val="004961FF"/>
    <w:rsid w:val="004B23B0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3D92"/>
    <w:rsid w:val="0083759F"/>
    <w:rsid w:val="00885156"/>
    <w:rsid w:val="008D3F2B"/>
    <w:rsid w:val="009151AA"/>
    <w:rsid w:val="0093429D"/>
    <w:rsid w:val="00943573"/>
    <w:rsid w:val="009471FD"/>
    <w:rsid w:val="00964134"/>
    <w:rsid w:val="00970F7D"/>
    <w:rsid w:val="00994A3D"/>
    <w:rsid w:val="009C2B12"/>
    <w:rsid w:val="00A174D9"/>
    <w:rsid w:val="00AA4D24"/>
    <w:rsid w:val="00AB6715"/>
    <w:rsid w:val="00AF10AC"/>
    <w:rsid w:val="00B1671E"/>
    <w:rsid w:val="00B25EB8"/>
    <w:rsid w:val="00B37F4D"/>
    <w:rsid w:val="00BF1F97"/>
    <w:rsid w:val="00C52A7B"/>
    <w:rsid w:val="00C56BAF"/>
    <w:rsid w:val="00C65AF5"/>
    <w:rsid w:val="00C679AA"/>
    <w:rsid w:val="00C75972"/>
    <w:rsid w:val="00C91C37"/>
    <w:rsid w:val="00CD066B"/>
    <w:rsid w:val="00CE4FEE"/>
    <w:rsid w:val="00D060CF"/>
    <w:rsid w:val="00DA4332"/>
    <w:rsid w:val="00DB59C3"/>
    <w:rsid w:val="00DC259A"/>
    <w:rsid w:val="00DE23E8"/>
    <w:rsid w:val="00E52377"/>
    <w:rsid w:val="00E537AD"/>
    <w:rsid w:val="00E622F7"/>
    <w:rsid w:val="00E64E17"/>
    <w:rsid w:val="00E866C9"/>
    <w:rsid w:val="00EA3D3C"/>
    <w:rsid w:val="00EC090A"/>
    <w:rsid w:val="00ED20B5"/>
    <w:rsid w:val="00F46900"/>
    <w:rsid w:val="00F61D89"/>
    <w:rsid w:val="0A213574"/>
    <w:rsid w:val="326E428F"/>
    <w:rsid w:val="3A1B24E5"/>
    <w:rsid w:val="6A6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caption"/>
    <w:basedOn w:val="1"/>
    <w:next w:val="9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styleId="9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paragraph" w:styleId="1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11">
    <w:name w:val="endnote text"/>
    <w:basedOn w:val="1"/>
    <w:link w:val="39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2">
    <w:name w:val="Balloon Text"/>
    <w:basedOn w:val="1"/>
    <w:link w:val="35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5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6">
    <w:name w:val="footnote text"/>
    <w:basedOn w:val="1"/>
    <w:link w:val="41"/>
    <w:semiHidden/>
    <w:unhideWhenUsed/>
    <w:qFormat/>
    <w:uiPriority w:val="99"/>
    <w:pPr>
      <w:spacing w:after="0"/>
    </w:pPr>
    <w:rPr>
      <w:sz w:val="20"/>
      <w:szCs w:val="20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8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19">
    <w:name w:val="annotation subject"/>
    <w:basedOn w:val="10"/>
    <w:next w:val="10"/>
    <w:link w:val="38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rFonts w:ascii="Times New Roman" w:hAnsi="Times New Roman"/>
      <w:b/>
      <w:bCs/>
    </w:rPr>
  </w:style>
  <w:style w:type="character" w:styleId="24">
    <w:name w:val="endnote reference"/>
    <w:basedOn w:val="22"/>
    <w:semiHidden/>
    <w:unhideWhenUsed/>
    <w:qFormat/>
    <w:uiPriority w:val="99"/>
    <w:rPr>
      <w:vertAlign w:val="superscript"/>
    </w:rPr>
  </w:style>
  <w:style w:type="character" w:styleId="25">
    <w:name w:val="FollowedHyperlink"/>
    <w:basedOn w:val="2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Emphasis"/>
    <w:basedOn w:val="22"/>
    <w:qFormat/>
    <w:uiPriority w:val="20"/>
    <w:rPr>
      <w:rFonts w:ascii="Times New Roman" w:hAnsi="Times New Roman"/>
      <w:i/>
      <w:iCs/>
    </w:rPr>
  </w:style>
  <w:style w:type="character" w:styleId="27">
    <w:name w:val="line number"/>
    <w:basedOn w:val="22"/>
    <w:semiHidden/>
    <w:unhideWhenUsed/>
    <w:uiPriority w:val="99"/>
  </w:style>
  <w:style w:type="character" w:styleId="28">
    <w:name w:val="Hyperlink"/>
    <w:basedOn w:val="22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2"/>
    <w:semiHidden/>
    <w:unhideWhenUsed/>
    <w:qFormat/>
    <w:uiPriority w:val="99"/>
    <w:rPr>
      <w:sz w:val="16"/>
      <w:szCs w:val="16"/>
    </w:rPr>
  </w:style>
  <w:style w:type="character" w:styleId="30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31">
    <w:name w:val="Heading 1 Char"/>
    <w:basedOn w:val="22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2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2"/>
    <w:link w:val="15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5"/>
    <w:next w:val="1"/>
    <w:qFormat/>
    <w:uiPriority w:val="1"/>
  </w:style>
  <w:style w:type="character" w:customStyle="1" w:styleId="35">
    <w:name w:val="Balloon Text Char"/>
    <w:basedOn w:val="22"/>
    <w:link w:val="12"/>
    <w:semiHidden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2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2"/>
    <w:link w:val="10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19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2"/>
    <w:link w:val="11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2"/>
    <w:link w:val="13"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2"/>
    <w:link w:val="16"/>
    <w:semiHidden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2"/>
    <w:link w:val="14"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2"/>
    <w:unhideWhenUsed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2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2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2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2"/>
    <w:link w:val="7"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2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2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2"/>
    <w:link w:val="18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8"/>
    <w:next w:val="18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147CB-6DB5-4B4E-B8A4-97C432A5A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Pages>4</Pages>
  <Words>730</Words>
  <Characters>4165</Characters>
  <Lines>34</Lines>
  <Paragraphs>9</Paragraphs>
  <TotalTime>5</TotalTime>
  <ScaleCrop>false</ScaleCrop>
  <LinksUpToDate>false</LinksUpToDate>
  <CharactersWithSpaces>4886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2019-11-08T03:25:00Z</dcterms:created>
  <dc:creator>Frontiers Media SA</dc:creator>
  <cp:lastModifiedBy>kangjiamu</cp:lastModifiedBy>
  <cp:lastPrinted>2013-10-03T12:51:00Z</cp:lastPrinted>
  <dcterms:modified xsi:type="dcterms:W3CDTF">2021-08-10T18:16:15Z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5502187413904294A3277ECB7A9A3CB8</vt:lpwstr>
  </property>
</Properties>
</file>