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9816F" w14:textId="47D1F6B1" w:rsidR="003D7AB6" w:rsidRPr="006301F1" w:rsidRDefault="003D7AB6" w:rsidP="003D7AB6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Supplementary </w:t>
      </w:r>
      <w:r w:rsidRPr="0037379F">
        <w:rPr>
          <w:rFonts w:ascii="Times New Roman" w:hAnsi="Times New Roman" w:cs="Times New Roman"/>
          <w:b/>
          <w:bCs/>
          <w:color w:val="000000"/>
          <w:sz w:val="22"/>
          <w:szCs w:val="22"/>
        </w:rPr>
        <w:t>Table</w:t>
      </w:r>
      <w:r w:rsidRPr="00D410E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37379F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</w:t>
      </w:r>
      <w:r w:rsidRPr="00D410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B757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Evaluation criteria modified by </w:t>
      </w:r>
      <w:proofErr w:type="spellStart"/>
      <w:r w:rsidRPr="007B75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REporting</w:t>
      </w:r>
      <w:proofErr w:type="spellEnd"/>
      <w:r w:rsidRPr="007B757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recommendations for tumor </w:t>
      </w:r>
      <w:proofErr w:type="spellStart"/>
      <w:r w:rsidRPr="007B75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MARKer</w:t>
      </w:r>
      <w:proofErr w:type="spellEnd"/>
      <w:r w:rsidRPr="007B757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prognostic studies (REMARK) </w:t>
      </w:r>
      <w:proofErr w:type="gramStart"/>
      <w:r w:rsidRPr="007B7574">
        <w:rPr>
          <w:rFonts w:ascii="Times New Roman" w:hAnsi="Times New Roman" w:cs="Times New Roman"/>
          <w:b/>
          <w:bCs/>
          <w:color w:val="000000"/>
          <w:sz w:val="22"/>
          <w:szCs w:val="22"/>
        </w:rPr>
        <w:t>criteria</w:t>
      </w:r>
      <w:proofErr w:type="gramEnd"/>
      <w:r w:rsidRPr="007B757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tbl>
      <w:tblPr>
        <w:tblW w:w="10832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10308"/>
      </w:tblGrid>
      <w:tr w:rsidR="003D7AB6" w:rsidRPr="00D410EA" w14:paraId="0231F610" w14:textId="77777777" w:rsidTr="007B7574">
        <w:trPr>
          <w:trHeight w:val="3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61EE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C2CC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State the marker examined, the study objectives, and any pre-specified hypotheses</w:t>
            </w:r>
          </w:p>
        </w:tc>
      </w:tr>
      <w:tr w:rsidR="003D7AB6" w:rsidRPr="00D410EA" w14:paraId="0D2D03F3" w14:textId="77777777" w:rsidTr="007B7574">
        <w:trPr>
          <w:trHeight w:val="610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7125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6E29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Describe the characteristics (e.g., disease stage or co-morbidities) of the study patients, including their source and inclusion and exclusion criteria </w:t>
            </w:r>
          </w:p>
        </w:tc>
      </w:tr>
      <w:tr w:rsidR="003D7AB6" w:rsidRPr="00D410EA" w14:paraId="5BB87C6F" w14:textId="77777777" w:rsidTr="007B7574">
        <w:trPr>
          <w:trHeight w:val="413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27B8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784A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Describe type of biological material used (including control samples) and methods of preservation and storage</w:t>
            </w:r>
          </w:p>
        </w:tc>
      </w:tr>
      <w:tr w:rsidR="003D7AB6" w:rsidRPr="00D410EA" w14:paraId="0B300DF7" w14:textId="77777777" w:rsidTr="007B7574">
        <w:trPr>
          <w:trHeight w:val="1024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A8816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A510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Specify the assay method used and provide (or reference) a detailed protocol, including specific reagents or kits used, quality control procedures, reproducibility assessments, quantitation methods, and scoring and reporting protocols</w:t>
            </w: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br/>
              <w:t>Specify whether and how assays were performed blinded to the study endpoint</w:t>
            </w:r>
          </w:p>
        </w:tc>
      </w:tr>
      <w:tr w:rsidR="003D7AB6" w:rsidRPr="00D410EA" w14:paraId="2AC098FC" w14:textId="77777777" w:rsidTr="007B7574">
        <w:trPr>
          <w:trHeight w:val="1006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46438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879E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State the method of case selection, including whether prospective or retrospective and whether stratification or </w:t>
            </w:r>
            <w:proofErr w:type="gramStart"/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matching(</w:t>
            </w:r>
            <w:proofErr w:type="gramEnd"/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e.g., by stage of disease or age) was used</w:t>
            </w: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br/>
              <w:t>Specify the time period from which cases were taken, the end of the follow-up period, and the median follow-up time</w:t>
            </w:r>
          </w:p>
        </w:tc>
      </w:tr>
      <w:tr w:rsidR="003D7AB6" w:rsidRPr="00D410EA" w14:paraId="2B4AF10B" w14:textId="77777777" w:rsidTr="007B7574">
        <w:trPr>
          <w:trHeight w:val="718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B432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A1EE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Specify all statistical methods, including details of any variable selection procedures and other model-building issues, how model assumptions were verified, and how missing data were handled</w:t>
            </w:r>
          </w:p>
        </w:tc>
      </w:tr>
      <w:tr w:rsidR="003D7AB6" w:rsidRPr="00D410EA" w14:paraId="2A6F6E1B" w14:textId="77777777" w:rsidTr="007B7574">
        <w:trPr>
          <w:trHeight w:val="359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F4B5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A90F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Clarify how marker values were handled in the analyses; if relevant, describe methods used for </w:t>
            </w:r>
            <w:proofErr w:type="gramStart"/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cut</w:t>
            </w:r>
            <w:proofErr w:type="gramEnd"/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 point determination</w:t>
            </w:r>
          </w:p>
        </w:tc>
      </w:tr>
      <w:tr w:rsidR="003D7AB6" w:rsidRPr="00D410EA" w14:paraId="0B9ED740" w14:textId="77777777" w:rsidTr="007B7574">
        <w:trPr>
          <w:trHeight w:val="664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CA7E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FE98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Report distributions of basic demographic characteristics (at least age and sex), standard (disease-specific) prognostic variables, and tumor marker, including numbers of missing values</w:t>
            </w:r>
          </w:p>
        </w:tc>
      </w:tr>
      <w:tr w:rsidR="003D7AB6" w:rsidRPr="00D410EA" w14:paraId="22425C1D" w14:textId="77777777" w:rsidTr="007B7574">
        <w:trPr>
          <w:trHeight w:val="1221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7768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C3B9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Present univariable analyses showing the relation between the marker and outcome, with the estimated effect (e.g., hazard ratio </w:t>
            </w:r>
            <w:proofErr w:type="gramStart"/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and  survival</w:t>
            </w:r>
            <w:proofErr w:type="gramEnd"/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 xml:space="preserve"> probability)</w:t>
            </w: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br/>
              <w:t>Preferably provide similar analyses for all other variables being analyzed</w:t>
            </w: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br/>
              <w:t>For the effect of a tumor marker on a time-to-event outcome, a Kaplan-Meier plot is recommended</w:t>
            </w:r>
          </w:p>
        </w:tc>
      </w:tr>
      <w:tr w:rsidR="003D7AB6" w:rsidRPr="00D410EA" w14:paraId="76C4681E" w14:textId="77777777" w:rsidTr="007B7574">
        <w:trPr>
          <w:trHeight w:val="610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7815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BCA3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For key multivariable analyses, report estimated effects (e.g., hazard ratio) with confidence intervals for the marker and, at least for the final model, all other variables in the model</w:t>
            </w:r>
          </w:p>
        </w:tc>
      </w:tr>
      <w:tr w:rsidR="003D7AB6" w:rsidRPr="00D410EA" w14:paraId="37AF8F06" w14:textId="77777777" w:rsidTr="007B7574">
        <w:trPr>
          <w:trHeight w:val="610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3BDC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633A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Interpret the results in the context of the pre-specified hypotheses and other relevant studies; include a discussion of limitations of the study</w:t>
            </w:r>
          </w:p>
        </w:tc>
      </w:tr>
      <w:tr w:rsidR="003D7AB6" w:rsidRPr="00D410EA" w14:paraId="4A4EA0A2" w14:textId="77777777" w:rsidTr="007B7574">
        <w:trPr>
          <w:trHeight w:val="35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EA2AF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F4AE" w14:textId="77777777" w:rsidR="003D7AB6" w:rsidRPr="00D410EA" w:rsidRDefault="003D7AB6" w:rsidP="007B7574">
            <w:pPr>
              <w:spacing w:line="360" w:lineRule="auto"/>
              <w:jc w:val="both"/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</w:pPr>
            <w:r w:rsidRPr="00D410EA">
              <w:rPr>
                <w:rFonts w:ascii="Times New Roman" w:eastAsia="游ゴシック" w:hAnsi="Times New Roman" w:cs="Times New Roman"/>
                <w:color w:val="000000"/>
                <w:sz w:val="22"/>
                <w:szCs w:val="22"/>
              </w:rPr>
              <w:t>Discuss implications for future research and clinical value</w:t>
            </w:r>
          </w:p>
        </w:tc>
      </w:tr>
    </w:tbl>
    <w:p w14:paraId="7263A418" w14:textId="2FF22FCB" w:rsidR="00B32E0D" w:rsidRDefault="00D74E9E">
      <w:pPr>
        <w:rPr>
          <w:rFonts w:hint="eastAsia"/>
        </w:rPr>
      </w:pPr>
    </w:p>
    <w:sectPr w:rsidR="00B32E0D" w:rsidSect="005465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BB909" w14:textId="77777777" w:rsidR="00E14B4E" w:rsidRDefault="00E14B4E" w:rsidP="00E14B4E">
      <w:r>
        <w:separator/>
      </w:r>
    </w:p>
  </w:endnote>
  <w:endnote w:type="continuationSeparator" w:id="0">
    <w:p w14:paraId="0A8BE0DA" w14:textId="77777777" w:rsidR="00E14B4E" w:rsidRDefault="00E14B4E" w:rsidP="00E1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C48ED" w14:textId="77777777" w:rsidR="00E14B4E" w:rsidRDefault="00E14B4E" w:rsidP="00E14B4E">
      <w:r>
        <w:separator/>
      </w:r>
    </w:p>
  </w:footnote>
  <w:footnote w:type="continuationSeparator" w:id="0">
    <w:p w14:paraId="14201FAE" w14:textId="77777777" w:rsidR="00E14B4E" w:rsidRDefault="00E14B4E" w:rsidP="00E14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6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B"/>
    <w:rsid w:val="00256512"/>
    <w:rsid w:val="002B37E5"/>
    <w:rsid w:val="003D7AB6"/>
    <w:rsid w:val="0054652B"/>
    <w:rsid w:val="00821D98"/>
    <w:rsid w:val="00E1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A57F9"/>
  <w15:chartTrackingRefBased/>
  <w15:docId w15:val="{E3F3CE9D-49CA-4094-979A-8B6D5BBF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52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B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B4E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4B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B4E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光田 順一</dc:creator>
  <cp:keywords/>
  <dc:description/>
  <cp:lastModifiedBy>光田 順一</cp:lastModifiedBy>
  <cp:revision>2</cp:revision>
  <cp:lastPrinted>2021-03-22T08:32:00Z</cp:lastPrinted>
  <dcterms:created xsi:type="dcterms:W3CDTF">2021-03-31T06:02:00Z</dcterms:created>
  <dcterms:modified xsi:type="dcterms:W3CDTF">2021-03-31T06:02:00Z</dcterms:modified>
</cp:coreProperties>
</file>