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29BE" w14:textId="77777777" w:rsidR="00C32C4B" w:rsidRDefault="00C32C4B"/>
    <w:p w14:paraId="09344F78" w14:textId="77777777" w:rsidR="00C32C4B" w:rsidRDefault="007330A2">
      <w:pPr>
        <w:pStyle w:val="LO-normal"/>
        <w:jc w:val="center"/>
      </w:pPr>
      <w:r>
        <w:rPr>
          <w:noProof/>
        </w:rPr>
        <w:drawing>
          <wp:inline distT="0" distB="0" distL="0" distR="0" wp14:anchorId="4C9F9DB1" wp14:editId="22717E92">
            <wp:extent cx="5385435" cy="67271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bwMode="auto">
                    <a:xfrm>
                      <a:off x="0" y="0"/>
                      <a:ext cx="5385435" cy="6727190"/>
                    </a:xfrm>
                    <a:prstGeom prst="rect">
                      <a:avLst/>
                    </a:prstGeom>
                  </pic:spPr>
                </pic:pic>
              </a:graphicData>
            </a:graphic>
          </wp:inline>
        </w:drawing>
      </w:r>
    </w:p>
    <w:p w14:paraId="36D9625F" w14:textId="77777777" w:rsidR="00C32C4B" w:rsidRDefault="007330A2">
      <w:pPr>
        <w:pStyle w:val="LO-normal"/>
      </w:pPr>
      <w:r>
        <w:rPr>
          <w:b/>
        </w:rPr>
        <w:t>Supplementary Figure 2.</w:t>
      </w:r>
      <w:r>
        <w:t xml:space="preserve"> Distribution along eight chromosomes of </w:t>
      </w:r>
      <w:r>
        <w:rPr>
          <w:i/>
        </w:rPr>
        <w:t xml:space="preserve">Saccharum </w:t>
      </w:r>
      <w:proofErr w:type="spellStart"/>
      <w:r>
        <w:rPr>
          <w:i/>
        </w:rPr>
        <w:t>spontaneum</w:t>
      </w:r>
      <w:proofErr w:type="spellEnd"/>
      <w:r>
        <w:rPr>
          <w:i/>
        </w:rPr>
        <w:t xml:space="preserve"> </w:t>
      </w:r>
      <w:r>
        <w:t xml:space="preserve">AP85-441 orthologs of RGA-DEs found as within core-periphery sub-networks originated exclusively from the experiments with sugarcane genotypes of IAC66-6 (blue lines) and SP80-3280 (red lines). Yellow lines depict RGA clusters identified by </w:t>
      </w:r>
      <w:proofErr w:type="spellStart"/>
      <w:r w:rsidRPr="007330A2">
        <w:t>Rody</w:t>
      </w:r>
      <w:proofErr w:type="spellEnd"/>
      <w:r w:rsidRPr="007330A2">
        <w:t xml:space="preserve"> et al 2019</w:t>
      </w:r>
      <w:r>
        <w:t>. Blue and red stars indicate RGA orthologs, from IAC or SP respectively, found within RGA clusters indicated by numbers in the right side of chromosomes. Ideogram figure was generated using the Phenogram web platform (</w:t>
      </w:r>
      <w:hyperlink r:id="rId5">
        <w:r>
          <w:rPr>
            <w:color w:val="1155CC"/>
            <w:u w:val="single"/>
          </w:rPr>
          <w:t>http://visualization.ritchielab.org/</w:t>
        </w:r>
      </w:hyperlink>
      <w:r>
        <w:t xml:space="preserve">) (Wolfe et al 2013) and edited using </w:t>
      </w:r>
      <w:proofErr w:type="spellStart"/>
      <w:r>
        <w:t>InkScape</w:t>
      </w:r>
      <w:proofErr w:type="spellEnd"/>
      <w:r>
        <w:t xml:space="preserve"> Software.</w:t>
      </w:r>
    </w:p>
    <w:sectPr w:rsidR="00C32C4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32C4B"/>
    <w:rsid w:val="00642909"/>
    <w:rsid w:val="007330A2"/>
    <w:rsid w:val="00C3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FADE"/>
  <w15:docId w15:val="{8EEFDA39-B15F-404B-B379-3DA14FB1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pacing w:line="276" w:lineRule="auto"/>
    </w:pPr>
    <w:rPr>
      <w:rFonts w:ascii="Arial" w:eastAsia="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sualization.ritchielab.org/phenogra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Rody</dc:creator>
  <dc:description/>
  <cp:lastModifiedBy>Lucie Senn</cp:lastModifiedBy>
  <cp:revision>3</cp:revision>
  <dcterms:created xsi:type="dcterms:W3CDTF">2021-07-27T14:26:00Z</dcterms:created>
  <dcterms:modified xsi:type="dcterms:W3CDTF">2021-07-27T14:27:00Z</dcterms:modified>
  <dc:language>en-US</dc:language>
</cp:coreProperties>
</file>