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5F" w:rsidRPr="0060505F" w:rsidRDefault="0060505F" w:rsidP="006050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505F">
        <w:rPr>
          <w:rFonts w:ascii="Times New Roman" w:hAnsi="Times New Roman" w:cs="Times New Roman"/>
          <w:sz w:val="24"/>
          <w:szCs w:val="24"/>
        </w:rPr>
        <w:t xml:space="preserve">Appendix 3: Oligonucleotide primers used in the detection of antibiotic resistance genes among the </w:t>
      </w:r>
      <w:r w:rsidRPr="0060505F">
        <w:rPr>
          <w:rFonts w:ascii="Times New Roman" w:hAnsi="Times New Roman" w:cs="Times New Roman"/>
          <w:i/>
          <w:sz w:val="24"/>
          <w:szCs w:val="24"/>
        </w:rPr>
        <w:t>Vibrio</w:t>
      </w:r>
      <w:r w:rsidRPr="0060505F">
        <w:rPr>
          <w:rFonts w:ascii="Times New Roman" w:hAnsi="Times New Roman" w:cs="Times New Roman"/>
          <w:sz w:val="24"/>
          <w:szCs w:val="24"/>
        </w:rPr>
        <w:t xml:space="preserve"> isolates</w:t>
      </w:r>
    </w:p>
    <w:p w:rsidR="0060505F" w:rsidRDefault="0060505F" w:rsidP="0060505F">
      <w:pPr>
        <w:pStyle w:val="NoSpacing"/>
      </w:pPr>
    </w:p>
    <w:tbl>
      <w:tblPr>
        <w:tblStyle w:val="TableGrid"/>
        <w:tblW w:w="14104" w:type="dxa"/>
        <w:tblLook w:val="04A0" w:firstRow="1" w:lastRow="0" w:firstColumn="1" w:lastColumn="0" w:noHBand="0" w:noVBand="1"/>
      </w:tblPr>
      <w:tblGrid>
        <w:gridCol w:w="1929"/>
        <w:gridCol w:w="1217"/>
        <w:gridCol w:w="3642"/>
        <w:gridCol w:w="1358"/>
        <w:gridCol w:w="2383"/>
        <w:gridCol w:w="3575"/>
      </w:tblGrid>
      <w:tr w:rsidR="0060505F" w:rsidRPr="004A72C7" w:rsidTr="0060505F">
        <w:trPr>
          <w:trHeight w:val="482"/>
        </w:trPr>
        <w:tc>
          <w:tcPr>
            <w:tcW w:w="193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Antimicrobial class</w:t>
            </w:r>
          </w:p>
        </w:tc>
        <w:tc>
          <w:tcPr>
            <w:tcW w:w="1219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 xml:space="preserve">Primer </w:t>
            </w:r>
          </w:p>
        </w:tc>
        <w:tc>
          <w:tcPr>
            <w:tcW w:w="3612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 xml:space="preserve">Primer sequence </w:t>
            </w:r>
            <w:r w:rsidRPr="004A72C7">
              <w:rPr>
                <w:rFonts w:ascii="Times New Roman" w:hAnsi="Times New Roman"/>
                <w:sz w:val="20"/>
                <w:szCs w:val="20"/>
              </w:rPr>
              <w:t>(5ʹ–3ʹ)</w:t>
            </w:r>
          </w:p>
        </w:tc>
        <w:tc>
          <w:tcPr>
            <w:tcW w:w="136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Amplicon size (bp)</w:t>
            </w:r>
          </w:p>
        </w:tc>
        <w:tc>
          <w:tcPr>
            <w:tcW w:w="239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Annealing temperatures</w:t>
            </w:r>
          </w:p>
        </w:tc>
        <w:tc>
          <w:tcPr>
            <w:tcW w:w="3593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References</w:t>
            </w:r>
          </w:p>
        </w:tc>
      </w:tr>
      <w:tr w:rsidR="0060505F" w:rsidRPr="004A72C7" w:rsidTr="0060505F">
        <w:trPr>
          <w:trHeight w:val="381"/>
        </w:trPr>
        <w:tc>
          <w:tcPr>
            <w:tcW w:w="1930" w:type="dxa"/>
          </w:tcPr>
          <w:p w:rsidR="0060505F" w:rsidRPr="004A72C7" w:rsidRDefault="0060505F" w:rsidP="00CF53B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A72C7">
              <w:rPr>
                <w:sz w:val="20"/>
                <w:szCs w:val="20"/>
                <w:lang w:val="en-GB"/>
              </w:rPr>
              <w:t>Aminoglycosides</w:t>
            </w:r>
          </w:p>
        </w:tc>
        <w:tc>
          <w:tcPr>
            <w:tcW w:w="1219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strA</w:t>
            </w:r>
          </w:p>
        </w:tc>
        <w:tc>
          <w:tcPr>
            <w:tcW w:w="3612" w:type="dxa"/>
          </w:tcPr>
          <w:p w:rsidR="0060505F" w:rsidRPr="004A72C7" w:rsidRDefault="0060505F" w:rsidP="00CF53B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 xml:space="preserve">F: CTTGGTGATAACGGCAATTC </w:t>
            </w:r>
          </w:p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R: CCAATCGCAGATAGAAGGC</w:t>
            </w:r>
          </w:p>
        </w:tc>
        <w:tc>
          <w:tcPr>
            <w:tcW w:w="136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384</w:t>
            </w:r>
          </w:p>
        </w:tc>
        <w:tc>
          <w:tcPr>
            <w:tcW w:w="2390" w:type="dxa"/>
          </w:tcPr>
          <w:p w:rsidR="0060505F" w:rsidRPr="004A72C7" w:rsidRDefault="0060505F" w:rsidP="00CF53BF">
            <w:pPr>
              <w:autoSpaceDE w:val="0"/>
              <w:autoSpaceDN w:val="0"/>
              <w:adjustRightInd w:val="0"/>
              <w:spacing w:after="0" w:line="240" w:lineRule="auto"/>
              <w:rPr>
                <w:rFonts w:cs="AdvTT5235d5a9"/>
                <w:sz w:val="20"/>
                <w:szCs w:val="20"/>
                <w:lang w:val="en-GB"/>
              </w:rPr>
            </w:pPr>
            <w:r w:rsidRPr="004A72C7">
              <w:rPr>
                <w:rFonts w:cs="AdvTT5235d5a9"/>
                <w:sz w:val="20"/>
                <w:szCs w:val="20"/>
                <w:lang w:val="en-GB"/>
              </w:rPr>
              <w:t xml:space="preserve">50 </w:t>
            </w:r>
            <w:r w:rsidRPr="004A72C7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4A72C7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3593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524545">
              <w:rPr>
                <w:lang w:val="en-GB"/>
              </w:rPr>
              <w:t>Srinivasan</w:t>
            </w:r>
            <w:r w:rsidRPr="004A72C7">
              <w:rPr>
                <w:lang w:val="en-GB"/>
              </w:rPr>
              <w:t xml:space="preserve"> et al., 2007</w:t>
            </w:r>
          </w:p>
        </w:tc>
      </w:tr>
      <w:tr w:rsidR="0060505F" w:rsidRPr="004A72C7" w:rsidTr="0060505F">
        <w:trPr>
          <w:trHeight w:val="376"/>
        </w:trPr>
        <w:tc>
          <w:tcPr>
            <w:tcW w:w="193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19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aadA</w:t>
            </w:r>
          </w:p>
        </w:tc>
        <w:tc>
          <w:tcPr>
            <w:tcW w:w="3612" w:type="dxa"/>
          </w:tcPr>
          <w:p w:rsidR="0060505F" w:rsidRPr="004A72C7" w:rsidRDefault="0060505F" w:rsidP="00CF53B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 xml:space="preserve">F: GTGGATGGCGGCCTGAAGCC </w:t>
            </w:r>
          </w:p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R: AATGCCCAGTCGGCAGCG</w:t>
            </w:r>
          </w:p>
        </w:tc>
        <w:tc>
          <w:tcPr>
            <w:tcW w:w="136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525</w:t>
            </w:r>
          </w:p>
        </w:tc>
        <w:tc>
          <w:tcPr>
            <w:tcW w:w="239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 xml:space="preserve">50 </w:t>
            </w:r>
            <w:r w:rsidRPr="004A72C7">
              <w:rPr>
                <w:vertAlign w:val="superscript"/>
                <w:lang w:val="en-GB"/>
              </w:rPr>
              <w:t>o</w:t>
            </w:r>
            <w:r w:rsidRPr="004A72C7">
              <w:rPr>
                <w:lang w:val="en-GB"/>
              </w:rPr>
              <w:t>C</w:t>
            </w:r>
          </w:p>
        </w:tc>
        <w:tc>
          <w:tcPr>
            <w:tcW w:w="3593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524545">
              <w:rPr>
                <w:lang w:val="en-GB"/>
              </w:rPr>
              <w:t>Srinivasan</w:t>
            </w:r>
            <w:r w:rsidRPr="004A72C7">
              <w:rPr>
                <w:lang w:val="en-GB"/>
              </w:rPr>
              <w:t xml:space="preserve"> et al., 2007</w:t>
            </w:r>
          </w:p>
        </w:tc>
      </w:tr>
      <w:tr w:rsidR="0060505F" w:rsidRPr="004A72C7" w:rsidTr="0060505F">
        <w:trPr>
          <w:trHeight w:val="421"/>
        </w:trPr>
        <w:tc>
          <w:tcPr>
            <w:tcW w:w="193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19" w:type="dxa"/>
          </w:tcPr>
          <w:p w:rsidR="0060505F" w:rsidRPr="004A72C7" w:rsidRDefault="0060505F" w:rsidP="00CF53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4A72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aac(</w:t>
            </w:r>
            <w:r w:rsidRPr="004A72C7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  <w:r w:rsidRPr="004A72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)- IIa</w:t>
            </w:r>
          </w:p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r w:rsidRPr="004A72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aac</w:t>
            </w:r>
            <w:r w:rsidRPr="004A72C7">
              <w:rPr>
                <w:rFonts w:ascii="Times New Roman" w:hAnsi="Times New Roman"/>
                <w:sz w:val="20"/>
                <w:szCs w:val="20"/>
                <w:lang w:val="en-GB"/>
              </w:rPr>
              <w:t>C2) a</w:t>
            </w:r>
          </w:p>
        </w:tc>
        <w:tc>
          <w:tcPr>
            <w:tcW w:w="3612" w:type="dxa"/>
          </w:tcPr>
          <w:p w:rsidR="0060505F" w:rsidRPr="004A72C7" w:rsidRDefault="0060505F" w:rsidP="00CF53B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 xml:space="preserve">F:CGGAAGGCAATAACGGAG </w:t>
            </w:r>
          </w:p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R: TCGAACAGGTAGCACTGAG</w:t>
            </w:r>
          </w:p>
        </w:tc>
        <w:tc>
          <w:tcPr>
            <w:tcW w:w="136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428</w:t>
            </w:r>
          </w:p>
        </w:tc>
        <w:tc>
          <w:tcPr>
            <w:tcW w:w="239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 xml:space="preserve">50 </w:t>
            </w:r>
            <w:r w:rsidRPr="004A72C7">
              <w:rPr>
                <w:vertAlign w:val="superscript"/>
                <w:lang w:val="en-GB"/>
              </w:rPr>
              <w:t>o</w:t>
            </w:r>
            <w:r w:rsidRPr="004A72C7">
              <w:rPr>
                <w:lang w:val="en-GB"/>
              </w:rPr>
              <w:t>C</w:t>
            </w:r>
          </w:p>
        </w:tc>
        <w:tc>
          <w:tcPr>
            <w:tcW w:w="3593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Maynard et al. (2004)</w:t>
            </w:r>
          </w:p>
        </w:tc>
      </w:tr>
      <w:tr w:rsidR="0060505F" w:rsidRPr="004A72C7" w:rsidTr="0060505F">
        <w:trPr>
          <w:trHeight w:val="406"/>
        </w:trPr>
        <w:tc>
          <w:tcPr>
            <w:tcW w:w="193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19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aph</w:t>
            </w:r>
            <w:r w:rsidRPr="004A72C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(3)- </w:t>
            </w:r>
            <w:r w:rsidRPr="004A72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Ia</w:t>
            </w:r>
            <w:r w:rsidRPr="004A72C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r w:rsidRPr="004A72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aphA1) a</w:t>
            </w:r>
          </w:p>
        </w:tc>
        <w:tc>
          <w:tcPr>
            <w:tcW w:w="3612" w:type="dxa"/>
          </w:tcPr>
          <w:p w:rsidR="0060505F" w:rsidRPr="004A72C7" w:rsidRDefault="0060505F" w:rsidP="00CF53B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 xml:space="preserve">F:ATGGGCTCGCGATAATGTC </w:t>
            </w:r>
          </w:p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R: CTCACCGAGGCAGTTCCAT</w:t>
            </w:r>
          </w:p>
        </w:tc>
        <w:tc>
          <w:tcPr>
            <w:tcW w:w="136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600</w:t>
            </w:r>
          </w:p>
        </w:tc>
        <w:tc>
          <w:tcPr>
            <w:tcW w:w="239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 xml:space="preserve">50 </w:t>
            </w:r>
            <w:r w:rsidRPr="004A72C7">
              <w:rPr>
                <w:vertAlign w:val="superscript"/>
                <w:lang w:val="en-GB"/>
              </w:rPr>
              <w:t>o</w:t>
            </w:r>
            <w:r w:rsidRPr="004A72C7">
              <w:rPr>
                <w:lang w:val="en-GB"/>
              </w:rPr>
              <w:t>C</w:t>
            </w:r>
          </w:p>
        </w:tc>
        <w:tc>
          <w:tcPr>
            <w:tcW w:w="3593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Maynard et al. (2004)</w:t>
            </w:r>
          </w:p>
        </w:tc>
      </w:tr>
      <w:tr w:rsidR="0060505F" w:rsidRPr="004A72C7" w:rsidTr="0060505F">
        <w:trPr>
          <w:trHeight w:val="406"/>
        </w:trPr>
        <w:tc>
          <w:tcPr>
            <w:tcW w:w="193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19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aph(3)</w:t>
            </w:r>
            <w:r w:rsidRPr="004A72C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- </w:t>
            </w:r>
            <w:r w:rsidRPr="004A72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IIa</w:t>
            </w:r>
            <w:r w:rsidRPr="004A72C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r w:rsidRPr="004A72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aphA2) a</w:t>
            </w:r>
          </w:p>
        </w:tc>
        <w:tc>
          <w:tcPr>
            <w:tcW w:w="3612" w:type="dxa"/>
          </w:tcPr>
          <w:p w:rsidR="0060505F" w:rsidRPr="004A72C7" w:rsidRDefault="0060505F" w:rsidP="00CF53B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 xml:space="preserve">F: GAACAAGATGGATTGCACGC </w:t>
            </w:r>
          </w:p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R: GCTCTTCAGCAATATCACGG</w:t>
            </w:r>
          </w:p>
        </w:tc>
        <w:tc>
          <w:tcPr>
            <w:tcW w:w="136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510</w:t>
            </w:r>
          </w:p>
        </w:tc>
        <w:tc>
          <w:tcPr>
            <w:tcW w:w="239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 xml:space="preserve">50 </w:t>
            </w:r>
            <w:r w:rsidRPr="004A72C7">
              <w:rPr>
                <w:vertAlign w:val="superscript"/>
                <w:lang w:val="en-GB"/>
              </w:rPr>
              <w:t>o</w:t>
            </w:r>
            <w:r w:rsidRPr="004A72C7">
              <w:rPr>
                <w:lang w:val="en-GB"/>
              </w:rPr>
              <w:t>C</w:t>
            </w:r>
          </w:p>
        </w:tc>
        <w:tc>
          <w:tcPr>
            <w:tcW w:w="3593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Maynard et al. (2004)</w:t>
            </w:r>
          </w:p>
        </w:tc>
      </w:tr>
      <w:tr w:rsidR="0060505F" w:rsidRPr="004A72C7" w:rsidTr="0060505F">
        <w:trPr>
          <w:trHeight w:val="376"/>
        </w:trPr>
        <w:tc>
          <w:tcPr>
            <w:tcW w:w="193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sz w:val="20"/>
                <w:szCs w:val="20"/>
                <w:lang w:val="en-GB"/>
              </w:rPr>
              <w:t>Phenicols</w:t>
            </w:r>
          </w:p>
        </w:tc>
        <w:tc>
          <w:tcPr>
            <w:tcW w:w="1219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cmlA1</w:t>
            </w:r>
          </w:p>
        </w:tc>
        <w:tc>
          <w:tcPr>
            <w:tcW w:w="3612" w:type="dxa"/>
          </w:tcPr>
          <w:p w:rsidR="0060505F" w:rsidRPr="004A72C7" w:rsidRDefault="0060505F" w:rsidP="00CF53B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F: CACCAATCATGACCAAG</w:t>
            </w:r>
          </w:p>
          <w:p w:rsidR="0060505F" w:rsidRPr="004A72C7" w:rsidRDefault="0060505F" w:rsidP="00CF5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R:GGCATCACTCGGCATGGACATG</w:t>
            </w:r>
          </w:p>
        </w:tc>
        <w:tc>
          <w:tcPr>
            <w:tcW w:w="136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115</w:t>
            </w:r>
          </w:p>
        </w:tc>
        <w:tc>
          <w:tcPr>
            <w:tcW w:w="239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 xml:space="preserve">50 </w:t>
            </w:r>
            <w:r w:rsidRPr="004A72C7">
              <w:rPr>
                <w:vertAlign w:val="superscript"/>
                <w:lang w:val="en-GB"/>
              </w:rPr>
              <w:t>o</w:t>
            </w:r>
            <w:r w:rsidRPr="004A72C7">
              <w:rPr>
                <w:lang w:val="en-GB"/>
              </w:rPr>
              <w:t>C</w:t>
            </w:r>
          </w:p>
        </w:tc>
        <w:tc>
          <w:tcPr>
            <w:tcW w:w="3593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Post and Hall (2009)</w:t>
            </w:r>
          </w:p>
        </w:tc>
      </w:tr>
      <w:tr w:rsidR="0060505F" w:rsidRPr="004A72C7" w:rsidTr="0060505F">
        <w:trPr>
          <w:trHeight w:val="339"/>
        </w:trPr>
        <w:tc>
          <w:tcPr>
            <w:tcW w:w="193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19" w:type="dxa"/>
          </w:tcPr>
          <w:p w:rsidR="0060505F" w:rsidRPr="004A72C7" w:rsidRDefault="0060505F" w:rsidP="00CF53BF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4A72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catI</w:t>
            </w:r>
          </w:p>
        </w:tc>
        <w:tc>
          <w:tcPr>
            <w:tcW w:w="3612" w:type="dxa"/>
          </w:tcPr>
          <w:p w:rsidR="0060505F" w:rsidRPr="004A72C7" w:rsidRDefault="0060505F" w:rsidP="00CF53B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F:AGTTGCTCAATGTACCTATAACC</w:t>
            </w:r>
          </w:p>
          <w:p w:rsidR="0060505F" w:rsidRPr="004A72C7" w:rsidRDefault="0060505F" w:rsidP="00CF53B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R:TTGTAATTCATTAAGCATTCTGCC</w:t>
            </w:r>
          </w:p>
        </w:tc>
        <w:tc>
          <w:tcPr>
            <w:tcW w:w="136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320</w:t>
            </w:r>
          </w:p>
        </w:tc>
        <w:tc>
          <w:tcPr>
            <w:tcW w:w="239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 xml:space="preserve">50 </w:t>
            </w:r>
            <w:r w:rsidRPr="004A72C7">
              <w:rPr>
                <w:vertAlign w:val="superscript"/>
                <w:lang w:val="en-GB"/>
              </w:rPr>
              <w:t>o</w:t>
            </w:r>
            <w:r w:rsidRPr="004A72C7">
              <w:rPr>
                <w:lang w:val="en-GB"/>
              </w:rPr>
              <w:t>C</w:t>
            </w:r>
          </w:p>
        </w:tc>
        <w:tc>
          <w:tcPr>
            <w:tcW w:w="3593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Maynard et al. (2004)</w:t>
            </w:r>
          </w:p>
        </w:tc>
      </w:tr>
      <w:tr w:rsidR="0060505F" w:rsidRPr="004A72C7" w:rsidTr="0060505F">
        <w:trPr>
          <w:trHeight w:val="339"/>
        </w:trPr>
        <w:tc>
          <w:tcPr>
            <w:tcW w:w="193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19" w:type="dxa"/>
          </w:tcPr>
          <w:p w:rsidR="0060505F" w:rsidRPr="004A72C7" w:rsidRDefault="0060505F" w:rsidP="00CF53BF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4A72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catII </w:t>
            </w:r>
          </w:p>
        </w:tc>
        <w:tc>
          <w:tcPr>
            <w:tcW w:w="3612" w:type="dxa"/>
          </w:tcPr>
          <w:p w:rsidR="0060505F" w:rsidRPr="004A72C7" w:rsidRDefault="0060505F" w:rsidP="00CF53B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F: ACACTTTGCCCTTTATCGTC</w:t>
            </w:r>
          </w:p>
          <w:p w:rsidR="0060505F" w:rsidRPr="004A72C7" w:rsidRDefault="0060505F" w:rsidP="00CF53B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R: TGAAAGCCATCACATACTGC</w:t>
            </w:r>
          </w:p>
        </w:tc>
        <w:tc>
          <w:tcPr>
            <w:tcW w:w="136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543</w:t>
            </w:r>
          </w:p>
        </w:tc>
        <w:tc>
          <w:tcPr>
            <w:tcW w:w="239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 xml:space="preserve">50 </w:t>
            </w:r>
            <w:r w:rsidRPr="004A72C7">
              <w:rPr>
                <w:vertAlign w:val="superscript"/>
                <w:lang w:val="en-GB"/>
              </w:rPr>
              <w:t>o</w:t>
            </w:r>
            <w:r w:rsidRPr="004A72C7">
              <w:rPr>
                <w:lang w:val="en-GB"/>
              </w:rPr>
              <w:t>C</w:t>
            </w:r>
          </w:p>
        </w:tc>
        <w:tc>
          <w:tcPr>
            <w:tcW w:w="3593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Maynard et al. (2004)</w:t>
            </w:r>
          </w:p>
        </w:tc>
      </w:tr>
      <w:tr w:rsidR="0060505F" w:rsidRPr="004A72C7" w:rsidTr="0060505F">
        <w:trPr>
          <w:trHeight w:val="391"/>
        </w:trPr>
        <w:tc>
          <w:tcPr>
            <w:tcW w:w="1930" w:type="dxa"/>
          </w:tcPr>
          <w:p w:rsidR="0060505F" w:rsidRPr="004A72C7" w:rsidRDefault="0060505F" w:rsidP="00CF53B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A72C7">
              <w:rPr>
                <w:sz w:val="20"/>
                <w:szCs w:val="20"/>
                <w:lang w:val="en-GB"/>
              </w:rPr>
              <w:t>Beta-lactams</w:t>
            </w:r>
          </w:p>
        </w:tc>
        <w:tc>
          <w:tcPr>
            <w:tcW w:w="1219" w:type="dxa"/>
          </w:tcPr>
          <w:p w:rsidR="0060505F" w:rsidRPr="004A72C7" w:rsidRDefault="0060505F" w:rsidP="00CF53BF">
            <w:pPr>
              <w:spacing w:after="0" w:line="240" w:lineRule="auto"/>
              <w:rPr>
                <w:i/>
                <w:lang w:val="en-GB"/>
              </w:rPr>
            </w:pPr>
            <w:r w:rsidRPr="004A72C7">
              <w:rPr>
                <w:i/>
                <w:lang w:val="en-GB"/>
              </w:rPr>
              <w:t>ampC</w:t>
            </w:r>
          </w:p>
        </w:tc>
        <w:tc>
          <w:tcPr>
            <w:tcW w:w="3612" w:type="dxa"/>
          </w:tcPr>
          <w:p w:rsidR="0060505F" w:rsidRPr="004A72C7" w:rsidRDefault="0060505F" w:rsidP="00CF53B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F: TTCTATCAAMACTGGCARCC</w:t>
            </w:r>
          </w:p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R: CCYTTTTATGTACCCAYGA</w:t>
            </w:r>
          </w:p>
        </w:tc>
        <w:tc>
          <w:tcPr>
            <w:tcW w:w="136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550</w:t>
            </w:r>
          </w:p>
        </w:tc>
        <w:tc>
          <w:tcPr>
            <w:tcW w:w="239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 xml:space="preserve">50 </w:t>
            </w:r>
            <w:r w:rsidRPr="004A72C7">
              <w:rPr>
                <w:vertAlign w:val="superscript"/>
                <w:lang w:val="en-GB"/>
              </w:rPr>
              <w:t>o</w:t>
            </w:r>
            <w:r w:rsidRPr="004A72C7">
              <w:rPr>
                <w:lang w:val="en-GB"/>
              </w:rPr>
              <w:t>C</w:t>
            </w:r>
          </w:p>
        </w:tc>
        <w:tc>
          <w:tcPr>
            <w:tcW w:w="3593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524545">
              <w:rPr>
                <w:lang w:val="en-GB"/>
              </w:rPr>
              <w:t>Srinivasan</w:t>
            </w:r>
            <w:r w:rsidRPr="004A72C7">
              <w:rPr>
                <w:lang w:val="en-GB"/>
              </w:rPr>
              <w:t xml:space="preserve"> et al., 2007</w:t>
            </w:r>
          </w:p>
        </w:tc>
      </w:tr>
      <w:tr w:rsidR="0060505F" w:rsidRPr="004A72C7" w:rsidTr="0060505F">
        <w:trPr>
          <w:trHeight w:val="391"/>
        </w:trPr>
        <w:tc>
          <w:tcPr>
            <w:tcW w:w="193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19" w:type="dxa"/>
          </w:tcPr>
          <w:p w:rsidR="0060505F" w:rsidRPr="004A72C7" w:rsidRDefault="0060505F" w:rsidP="00CF53BF">
            <w:pPr>
              <w:spacing w:after="0" w:line="240" w:lineRule="auto"/>
              <w:rPr>
                <w:i/>
                <w:lang w:val="en-GB"/>
              </w:rPr>
            </w:pPr>
            <w:r w:rsidRPr="004A72C7">
              <w:rPr>
                <w:i/>
                <w:lang w:val="en-GB"/>
              </w:rPr>
              <w:t>blaTEM</w:t>
            </w:r>
          </w:p>
        </w:tc>
        <w:tc>
          <w:tcPr>
            <w:tcW w:w="3612" w:type="dxa"/>
          </w:tcPr>
          <w:p w:rsidR="0060505F" w:rsidRPr="004A72C7" w:rsidRDefault="0060505F" w:rsidP="00CF53B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F: TTTCGTGTCGCCCTTATTCC</w:t>
            </w:r>
          </w:p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R: CCGGCTCCAGATTTATCAGC</w:t>
            </w:r>
          </w:p>
        </w:tc>
        <w:tc>
          <w:tcPr>
            <w:tcW w:w="136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690</w:t>
            </w:r>
          </w:p>
        </w:tc>
        <w:tc>
          <w:tcPr>
            <w:tcW w:w="239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 xml:space="preserve">60 </w:t>
            </w:r>
            <w:r w:rsidRPr="004A72C7">
              <w:rPr>
                <w:vertAlign w:val="superscript"/>
                <w:lang w:val="en-GB"/>
              </w:rPr>
              <w:t>o</w:t>
            </w:r>
            <w:r w:rsidRPr="004A72C7">
              <w:rPr>
                <w:lang w:val="en-GB"/>
              </w:rPr>
              <w:t>C</w:t>
            </w:r>
          </w:p>
        </w:tc>
        <w:tc>
          <w:tcPr>
            <w:tcW w:w="3593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Bailey</w:t>
            </w:r>
            <w:r w:rsidRPr="004A72C7">
              <w:rPr>
                <w:lang w:val="en-GB"/>
              </w:rPr>
              <w:t xml:space="preserve"> et al. (2010)</w:t>
            </w:r>
          </w:p>
        </w:tc>
      </w:tr>
      <w:tr w:rsidR="0060505F" w:rsidRPr="004A72C7" w:rsidTr="0060505F">
        <w:trPr>
          <w:trHeight w:val="391"/>
        </w:trPr>
        <w:tc>
          <w:tcPr>
            <w:tcW w:w="193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19" w:type="dxa"/>
          </w:tcPr>
          <w:p w:rsidR="0060505F" w:rsidRPr="004A72C7" w:rsidRDefault="0060505F" w:rsidP="00CF53BF">
            <w:pPr>
              <w:spacing w:after="0" w:line="240" w:lineRule="auto"/>
              <w:rPr>
                <w:i/>
                <w:lang w:val="en-GB"/>
              </w:rPr>
            </w:pPr>
            <w:r w:rsidRPr="004A72C7">
              <w:rPr>
                <w:i/>
                <w:lang w:val="en-GB"/>
              </w:rPr>
              <w:t>blaZ</w:t>
            </w:r>
          </w:p>
        </w:tc>
        <w:tc>
          <w:tcPr>
            <w:tcW w:w="3612" w:type="dxa"/>
          </w:tcPr>
          <w:p w:rsidR="0060505F" w:rsidRPr="004A72C7" w:rsidRDefault="0060505F" w:rsidP="00CF53B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F: ACTTCAACACCTGCTTTC</w:t>
            </w:r>
          </w:p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R: TGACCACTTTTATCAGCAACC</w:t>
            </w:r>
          </w:p>
        </w:tc>
        <w:tc>
          <w:tcPr>
            <w:tcW w:w="136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490</w:t>
            </w:r>
          </w:p>
        </w:tc>
        <w:tc>
          <w:tcPr>
            <w:tcW w:w="239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 xml:space="preserve">60 </w:t>
            </w:r>
            <w:r w:rsidRPr="004A72C7">
              <w:rPr>
                <w:vertAlign w:val="superscript"/>
                <w:lang w:val="en-GB"/>
              </w:rPr>
              <w:t>o</w:t>
            </w:r>
            <w:r w:rsidRPr="004A72C7">
              <w:rPr>
                <w:lang w:val="en-GB"/>
              </w:rPr>
              <w:t>C</w:t>
            </w:r>
          </w:p>
        </w:tc>
        <w:tc>
          <w:tcPr>
            <w:tcW w:w="3593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Baddour et al. (2007)</w:t>
            </w:r>
          </w:p>
        </w:tc>
      </w:tr>
      <w:tr w:rsidR="0060505F" w:rsidRPr="004A72C7" w:rsidTr="0060505F">
        <w:trPr>
          <w:trHeight w:val="391"/>
        </w:trPr>
        <w:tc>
          <w:tcPr>
            <w:tcW w:w="1930" w:type="dxa"/>
          </w:tcPr>
          <w:p w:rsidR="0060505F" w:rsidRPr="004A72C7" w:rsidRDefault="0060505F" w:rsidP="00CF53B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A72C7">
              <w:rPr>
                <w:sz w:val="20"/>
                <w:szCs w:val="20"/>
                <w:lang w:val="en-GB"/>
              </w:rPr>
              <w:t>Carbapenems</w:t>
            </w:r>
          </w:p>
        </w:tc>
        <w:tc>
          <w:tcPr>
            <w:tcW w:w="1219" w:type="dxa"/>
          </w:tcPr>
          <w:p w:rsidR="0060505F" w:rsidRPr="004A72C7" w:rsidRDefault="0060505F" w:rsidP="00CF53BF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bla</w:t>
            </w:r>
            <w:r w:rsidRPr="00792DFA">
              <w:rPr>
                <w:lang w:val="en-GB"/>
              </w:rPr>
              <w:t>GES</w:t>
            </w:r>
          </w:p>
        </w:tc>
        <w:tc>
          <w:tcPr>
            <w:tcW w:w="3612" w:type="dxa"/>
          </w:tcPr>
          <w:p w:rsidR="0060505F" w:rsidRPr="004A72C7" w:rsidRDefault="0060505F" w:rsidP="00CF53B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F:AGTCGGCTAGACCGGAAAG</w:t>
            </w:r>
          </w:p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R:TTTGTCCGTGCTCAGGAT</w:t>
            </w:r>
          </w:p>
        </w:tc>
        <w:tc>
          <w:tcPr>
            <w:tcW w:w="136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399</w:t>
            </w:r>
          </w:p>
        </w:tc>
        <w:tc>
          <w:tcPr>
            <w:tcW w:w="239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 xml:space="preserve">57 </w:t>
            </w:r>
            <w:r w:rsidRPr="004A72C7">
              <w:rPr>
                <w:vertAlign w:val="superscript"/>
                <w:lang w:val="en-GB"/>
              </w:rPr>
              <w:t>o</w:t>
            </w:r>
            <w:r w:rsidRPr="004A72C7">
              <w:rPr>
                <w:lang w:val="en-GB"/>
              </w:rPr>
              <w:t>C</w:t>
            </w:r>
          </w:p>
        </w:tc>
        <w:tc>
          <w:tcPr>
            <w:tcW w:w="3593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t xml:space="preserve">Dallenne </w:t>
            </w:r>
            <w:r w:rsidRPr="004A72C7">
              <w:rPr>
                <w:i/>
              </w:rPr>
              <w:t>et al</w:t>
            </w:r>
            <w:r w:rsidRPr="004A72C7">
              <w:t>., 2010</w:t>
            </w:r>
          </w:p>
        </w:tc>
      </w:tr>
      <w:tr w:rsidR="0060505F" w:rsidRPr="004A72C7" w:rsidTr="0060505F">
        <w:trPr>
          <w:trHeight w:val="376"/>
        </w:trPr>
        <w:tc>
          <w:tcPr>
            <w:tcW w:w="193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19" w:type="dxa"/>
          </w:tcPr>
          <w:p w:rsidR="0060505F" w:rsidRPr="004A72C7" w:rsidRDefault="0060505F" w:rsidP="00CF53BF">
            <w:pPr>
              <w:spacing w:after="0" w:line="240" w:lineRule="auto"/>
              <w:rPr>
                <w:i/>
                <w:lang w:val="en-GB"/>
              </w:rPr>
            </w:pPr>
            <w:r w:rsidRPr="00792DFA">
              <w:rPr>
                <w:i/>
                <w:lang w:val="en-GB"/>
              </w:rPr>
              <w:t>bla</w:t>
            </w:r>
            <w:r w:rsidRPr="00792DFA">
              <w:rPr>
                <w:lang w:val="en-GB"/>
              </w:rPr>
              <w:t>OXA</w:t>
            </w:r>
            <w:r w:rsidRPr="004A72C7">
              <w:rPr>
                <w:i/>
                <w:lang w:val="en-GB"/>
              </w:rPr>
              <w:t>-48</w:t>
            </w:r>
          </w:p>
        </w:tc>
        <w:tc>
          <w:tcPr>
            <w:tcW w:w="3612" w:type="dxa"/>
          </w:tcPr>
          <w:p w:rsidR="0060505F" w:rsidRPr="004A72C7" w:rsidRDefault="0060505F" w:rsidP="00CF53B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F:GCTTGATCGCCCTCGATT</w:t>
            </w:r>
          </w:p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R:GATTTGCTCCGTGGCCGAAA</w:t>
            </w:r>
          </w:p>
        </w:tc>
        <w:tc>
          <w:tcPr>
            <w:tcW w:w="136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281</w:t>
            </w:r>
          </w:p>
        </w:tc>
        <w:tc>
          <w:tcPr>
            <w:tcW w:w="239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57</w:t>
            </w:r>
            <w:r w:rsidRPr="004A72C7">
              <w:rPr>
                <w:vertAlign w:val="superscript"/>
                <w:lang w:val="en-GB"/>
              </w:rPr>
              <w:t>o</w:t>
            </w:r>
            <w:r w:rsidRPr="004A72C7">
              <w:rPr>
                <w:lang w:val="en-GB"/>
              </w:rPr>
              <w:t>C</w:t>
            </w:r>
          </w:p>
        </w:tc>
        <w:tc>
          <w:tcPr>
            <w:tcW w:w="3593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t xml:space="preserve">Dallenne </w:t>
            </w:r>
            <w:r w:rsidRPr="004A72C7">
              <w:rPr>
                <w:i/>
              </w:rPr>
              <w:t>et al</w:t>
            </w:r>
            <w:r w:rsidRPr="004A72C7">
              <w:t>., 2010</w:t>
            </w:r>
          </w:p>
        </w:tc>
      </w:tr>
      <w:tr w:rsidR="0060505F" w:rsidRPr="004A72C7" w:rsidTr="0060505F">
        <w:trPr>
          <w:trHeight w:val="391"/>
        </w:trPr>
        <w:tc>
          <w:tcPr>
            <w:tcW w:w="193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19" w:type="dxa"/>
          </w:tcPr>
          <w:p w:rsidR="0060505F" w:rsidRPr="004A72C7" w:rsidRDefault="0060505F" w:rsidP="00CF53BF">
            <w:pPr>
              <w:spacing w:after="0" w:line="240" w:lineRule="auto"/>
              <w:rPr>
                <w:i/>
                <w:lang w:val="en-GB"/>
              </w:rPr>
            </w:pPr>
            <w:r w:rsidRPr="00792DFA">
              <w:rPr>
                <w:i/>
                <w:lang w:val="en-GB"/>
              </w:rPr>
              <w:t>bla</w:t>
            </w:r>
            <w:r w:rsidRPr="00792DFA">
              <w:rPr>
                <w:lang w:val="en-GB"/>
              </w:rPr>
              <w:t>IMP</w:t>
            </w:r>
          </w:p>
        </w:tc>
        <w:tc>
          <w:tcPr>
            <w:tcW w:w="3612" w:type="dxa"/>
          </w:tcPr>
          <w:p w:rsidR="0060505F" w:rsidRPr="004A72C7" w:rsidRDefault="0060505F" w:rsidP="00CF53B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F:TTGACACTCCATTTACDG</w:t>
            </w:r>
          </w:p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R:GATYGAGAATTAAGCCACYCT</w:t>
            </w:r>
          </w:p>
        </w:tc>
        <w:tc>
          <w:tcPr>
            <w:tcW w:w="136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139</w:t>
            </w:r>
          </w:p>
        </w:tc>
        <w:tc>
          <w:tcPr>
            <w:tcW w:w="239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 xml:space="preserve">55 </w:t>
            </w:r>
            <w:r w:rsidRPr="004A72C7">
              <w:rPr>
                <w:vertAlign w:val="superscript"/>
                <w:lang w:val="en-GB"/>
              </w:rPr>
              <w:t>o</w:t>
            </w:r>
            <w:r w:rsidRPr="004A72C7">
              <w:rPr>
                <w:lang w:val="en-GB"/>
              </w:rPr>
              <w:t>C</w:t>
            </w:r>
          </w:p>
        </w:tc>
        <w:tc>
          <w:tcPr>
            <w:tcW w:w="3593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t xml:space="preserve">Dallenne </w:t>
            </w:r>
            <w:r w:rsidRPr="004A72C7">
              <w:rPr>
                <w:i/>
              </w:rPr>
              <w:t>et al</w:t>
            </w:r>
            <w:r w:rsidRPr="004A72C7">
              <w:t>., 2010</w:t>
            </w:r>
          </w:p>
        </w:tc>
      </w:tr>
      <w:tr w:rsidR="0060505F" w:rsidRPr="004A72C7" w:rsidTr="0060505F">
        <w:trPr>
          <w:trHeight w:val="391"/>
        </w:trPr>
        <w:tc>
          <w:tcPr>
            <w:tcW w:w="193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19" w:type="dxa"/>
          </w:tcPr>
          <w:p w:rsidR="0060505F" w:rsidRPr="004A72C7" w:rsidRDefault="0060505F" w:rsidP="00CF53BF">
            <w:pPr>
              <w:spacing w:after="0" w:line="240" w:lineRule="auto"/>
              <w:rPr>
                <w:i/>
                <w:lang w:val="en-GB"/>
              </w:rPr>
            </w:pPr>
            <w:r w:rsidRPr="00792DFA">
              <w:rPr>
                <w:i/>
                <w:lang w:val="en-GB"/>
              </w:rPr>
              <w:t>bla</w:t>
            </w:r>
            <w:r w:rsidRPr="00792DFA">
              <w:rPr>
                <w:lang w:val="en-GB"/>
              </w:rPr>
              <w:t>VIM</w:t>
            </w:r>
          </w:p>
        </w:tc>
        <w:tc>
          <w:tcPr>
            <w:tcW w:w="3612" w:type="dxa"/>
          </w:tcPr>
          <w:p w:rsidR="0060505F" w:rsidRPr="004A72C7" w:rsidRDefault="0060505F" w:rsidP="00CF53B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F:GATGGTGTTTGGTCGCATA</w:t>
            </w:r>
          </w:p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R:CGAATGCGCAGCACCAG</w:t>
            </w:r>
          </w:p>
        </w:tc>
        <w:tc>
          <w:tcPr>
            <w:tcW w:w="136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390</w:t>
            </w:r>
          </w:p>
        </w:tc>
        <w:tc>
          <w:tcPr>
            <w:tcW w:w="239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 xml:space="preserve">55 </w:t>
            </w:r>
            <w:r w:rsidRPr="004A72C7">
              <w:rPr>
                <w:vertAlign w:val="superscript"/>
                <w:lang w:val="en-GB"/>
              </w:rPr>
              <w:t>o</w:t>
            </w:r>
            <w:r w:rsidRPr="004A72C7">
              <w:rPr>
                <w:lang w:val="en-GB"/>
              </w:rPr>
              <w:t>C</w:t>
            </w:r>
          </w:p>
        </w:tc>
        <w:tc>
          <w:tcPr>
            <w:tcW w:w="3593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t xml:space="preserve">Dallenne </w:t>
            </w:r>
            <w:r w:rsidRPr="004A72C7">
              <w:rPr>
                <w:i/>
              </w:rPr>
              <w:t>et al</w:t>
            </w:r>
            <w:r w:rsidRPr="004A72C7">
              <w:t>., 2010</w:t>
            </w:r>
          </w:p>
        </w:tc>
      </w:tr>
      <w:tr w:rsidR="0060505F" w:rsidRPr="004A72C7" w:rsidTr="0060505F">
        <w:trPr>
          <w:trHeight w:val="391"/>
        </w:trPr>
        <w:tc>
          <w:tcPr>
            <w:tcW w:w="193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19" w:type="dxa"/>
          </w:tcPr>
          <w:p w:rsidR="0060505F" w:rsidRPr="004A72C7" w:rsidRDefault="0060505F" w:rsidP="00CF53BF">
            <w:pPr>
              <w:spacing w:after="0" w:line="240" w:lineRule="auto"/>
              <w:rPr>
                <w:i/>
                <w:lang w:val="en-GB"/>
              </w:rPr>
            </w:pPr>
            <w:r w:rsidRPr="00792DFA">
              <w:rPr>
                <w:i/>
                <w:lang w:val="en-GB"/>
              </w:rPr>
              <w:t>bla</w:t>
            </w:r>
            <w:r w:rsidRPr="00792DFA">
              <w:rPr>
                <w:lang w:val="en-GB"/>
              </w:rPr>
              <w:t>KPC</w:t>
            </w:r>
          </w:p>
        </w:tc>
        <w:tc>
          <w:tcPr>
            <w:tcW w:w="3612" w:type="dxa"/>
          </w:tcPr>
          <w:p w:rsidR="0060505F" w:rsidRPr="004A72C7" w:rsidRDefault="0060505F" w:rsidP="00CF53B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F:CATTCAAGGGCTTTCTTGCTGC</w:t>
            </w:r>
          </w:p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R:ACGACGGCATAGTCATTTGC</w:t>
            </w:r>
          </w:p>
        </w:tc>
        <w:tc>
          <w:tcPr>
            <w:tcW w:w="136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538</w:t>
            </w:r>
          </w:p>
        </w:tc>
        <w:tc>
          <w:tcPr>
            <w:tcW w:w="239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 xml:space="preserve">55 </w:t>
            </w:r>
            <w:r w:rsidRPr="004A72C7">
              <w:rPr>
                <w:vertAlign w:val="superscript"/>
                <w:lang w:val="en-GB"/>
              </w:rPr>
              <w:t>o</w:t>
            </w:r>
            <w:r w:rsidRPr="004A72C7">
              <w:rPr>
                <w:lang w:val="en-GB"/>
              </w:rPr>
              <w:t>C</w:t>
            </w:r>
          </w:p>
        </w:tc>
        <w:tc>
          <w:tcPr>
            <w:tcW w:w="3593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t xml:space="preserve">Dallenne </w:t>
            </w:r>
            <w:r w:rsidRPr="004A72C7">
              <w:rPr>
                <w:i/>
              </w:rPr>
              <w:t>et al</w:t>
            </w:r>
            <w:r w:rsidRPr="004A72C7">
              <w:t>., 2010</w:t>
            </w:r>
          </w:p>
        </w:tc>
      </w:tr>
      <w:tr w:rsidR="0060505F" w:rsidRPr="004A72C7" w:rsidTr="0060505F">
        <w:trPr>
          <w:trHeight w:val="391"/>
        </w:trPr>
        <w:tc>
          <w:tcPr>
            <w:tcW w:w="193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fluoroquinolones</w:t>
            </w:r>
          </w:p>
        </w:tc>
        <w:tc>
          <w:tcPr>
            <w:tcW w:w="1219" w:type="dxa"/>
          </w:tcPr>
          <w:p w:rsidR="0060505F" w:rsidRPr="004A72C7" w:rsidRDefault="0060505F" w:rsidP="00CF53BF">
            <w:pPr>
              <w:spacing w:after="0" w:line="240" w:lineRule="auto"/>
              <w:rPr>
                <w:i/>
                <w:lang w:val="en-GB"/>
              </w:rPr>
            </w:pPr>
            <w:r w:rsidRPr="004A72C7">
              <w:rPr>
                <w:i/>
                <w:lang w:val="en-GB"/>
              </w:rPr>
              <w:t>qnrVC</w:t>
            </w:r>
          </w:p>
        </w:tc>
        <w:tc>
          <w:tcPr>
            <w:tcW w:w="3612" w:type="dxa"/>
          </w:tcPr>
          <w:p w:rsidR="0060505F" w:rsidRPr="004A72C7" w:rsidRDefault="0060505F" w:rsidP="00CF53B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A72C7">
              <w:rPr>
                <w:sz w:val="18"/>
                <w:szCs w:val="18"/>
                <w:lang w:val="en-GB"/>
              </w:rPr>
              <w:t>F:CCCTCGAGCATGGATAAAACAGACCAGTTATA R:CGGGATCCTTAGTCAGGAACTACTATTAAACCT</w:t>
            </w:r>
          </w:p>
        </w:tc>
        <w:tc>
          <w:tcPr>
            <w:tcW w:w="136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>521</w:t>
            </w:r>
          </w:p>
        </w:tc>
        <w:tc>
          <w:tcPr>
            <w:tcW w:w="2390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rPr>
                <w:lang w:val="en-GB"/>
              </w:rPr>
              <w:t xml:space="preserve">62 </w:t>
            </w:r>
            <w:r w:rsidRPr="004A72C7">
              <w:rPr>
                <w:vertAlign w:val="superscript"/>
                <w:lang w:val="en-GB"/>
              </w:rPr>
              <w:t>o</w:t>
            </w:r>
            <w:r w:rsidRPr="004A72C7">
              <w:rPr>
                <w:lang w:val="en-GB"/>
              </w:rPr>
              <w:t>C</w:t>
            </w:r>
          </w:p>
        </w:tc>
        <w:tc>
          <w:tcPr>
            <w:tcW w:w="3593" w:type="dxa"/>
          </w:tcPr>
          <w:p w:rsidR="0060505F" w:rsidRPr="004A72C7" w:rsidRDefault="0060505F" w:rsidP="00CF53BF">
            <w:pPr>
              <w:spacing w:after="0" w:line="240" w:lineRule="auto"/>
              <w:rPr>
                <w:lang w:val="en-GB"/>
              </w:rPr>
            </w:pPr>
            <w:r w:rsidRPr="004A72C7">
              <w:t xml:space="preserve">Xia </w:t>
            </w:r>
            <w:r w:rsidRPr="004A72C7">
              <w:rPr>
                <w:i/>
              </w:rPr>
              <w:t>et al</w:t>
            </w:r>
            <w:r w:rsidRPr="004A72C7">
              <w:t>., 2010</w:t>
            </w:r>
          </w:p>
        </w:tc>
      </w:tr>
    </w:tbl>
    <w:p w:rsidR="0060505F" w:rsidRDefault="0060505F">
      <w:pPr>
        <w:sectPr w:rsidR="0060505F" w:rsidSect="0060505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0552A" w:rsidRPr="00913975" w:rsidRDefault="0030552A" w:rsidP="00913975">
      <w:pPr>
        <w:tabs>
          <w:tab w:val="left" w:pos="2009"/>
        </w:tabs>
      </w:pPr>
      <w:bookmarkStart w:id="0" w:name="_GoBack"/>
      <w:bookmarkEnd w:id="0"/>
    </w:p>
    <w:sectPr w:rsidR="0030552A" w:rsidRPr="00913975" w:rsidSect="0060505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47" w:rsidRDefault="002B2F47" w:rsidP="0060505F">
      <w:pPr>
        <w:spacing w:after="0" w:line="240" w:lineRule="auto"/>
      </w:pPr>
      <w:r>
        <w:separator/>
      </w:r>
    </w:p>
  </w:endnote>
  <w:endnote w:type="continuationSeparator" w:id="0">
    <w:p w:rsidR="002B2F47" w:rsidRDefault="002B2F47" w:rsidP="0060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47" w:rsidRDefault="002B2F47" w:rsidP="0060505F">
      <w:pPr>
        <w:spacing w:after="0" w:line="240" w:lineRule="auto"/>
      </w:pPr>
      <w:r>
        <w:separator/>
      </w:r>
    </w:p>
  </w:footnote>
  <w:footnote w:type="continuationSeparator" w:id="0">
    <w:p w:rsidR="002B2F47" w:rsidRDefault="002B2F47" w:rsidP="00605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5F"/>
    <w:rsid w:val="002B2F47"/>
    <w:rsid w:val="0030552A"/>
    <w:rsid w:val="0060505F"/>
    <w:rsid w:val="0091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5F"/>
    <w:pPr>
      <w:spacing w:after="160" w:line="25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05F"/>
    <w:pPr>
      <w:spacing w:after="0" w:line="240" w:lineRule="auto"/>
    </w:pPr>
    <w:rPr>
      <w:lang w:val="en-ZA"/>
    </w:rPr>
  </w:style>
  <w:style w:type="table" w:styleId="TableGrid">
    <w:name w:val="Table Grid"/>
    <w:basedOn w:val="TableNormal"/>
    <w:uiPriority w:val="59"/>
    <w:rsid w:val="0060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5F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60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5F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5F"/>
    <w:pPr>
      <w:spacing w:after="160" w:line="25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05F"/>
    <w:pPr>
      <w:spacing w:after="0" w:line="240" w:lineRule="auto"/>
    </w:pPr>
    <w:rPr>
      <w:lang w:val="en-ZA"/>
    </w:rPr>
  </w:style>
  <w:style w:type="table" w:styleId="TableGrid">
    <w:name w:val="Table Grid"/>
    <w:basedOn w:val="TableNormal"/>
    <w:uiPriority w:val="59"/>
    <w:rsid w:val="0060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5F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60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5F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64B1BAD-D057-4418-8421-7391C189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Tennison</dc:creator>
  <cp:keywords/>
  <dc:description/>
  <cp:lastModifiedBy>Tennison</cp:lastModifiedBy>
  <cp:revision>2</cp:revision>
  <dcterms:created xsi:type="dcterms:W3CDTF">2021-06-25T16:26:00Z</dcterms:created>
  <dcterms:modified xsi:type="dcterms:W3CDTF">2021-06-25T16:31:00Z</dcterms:modified>
</cp:coreProperties>
</file>