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63ACD" w14:textId="08EA9B36" w:rsidR="009457AF" w:rsidRPr="00D94DAB" w:rsidRDefault="00633B98" w:rsidP="00D94DAB">
      <w:pPr>
        <w:pStyle w:val="a9"/>
        <w:spacing w:line="360" w:lineRule="auto"/>
        <w:jc w:val="center"/>
        <w:rPr>
          <w:rStyle w:val="a8"/>
          <w:rFonts w:ascii="Times New Roman" w:hAnsi="Times New Roman" w:cs="Times New Roman"/>
          <w:b w:val="0"/>
          <w:bCs w:val="0"/>
          <w:sz w:val="22"/>
        </w:rPr>
      </w:pPr>
      <w:r w:rsidRPr="00D94DAB">
        <w:rPr>
          <w:rStyle w:val="a8"/>
          <w:rFonts w:ascii="Times New Roman" w:hAnsi="Times New Roman" w:cs="Times New Roman"/>
          <w:sz w:val="22"/>
        </w:rPr>
        <w:t>T</w:t>
      </w:r>
      <w:r w:rsidR="00CD6FDF">
        <w:rPr>
          <w:rStyle w:val="a8"/>
          <w:rFonts w:ascii="Times New Roman" w:hAnsi="Times New Roman" w:cs="Times New Roman"/>
          <w:sz w:val="22"/>
        </w:rPr>
        <w:t>able</w:t>
      </w:r>
      <w:r w:rsidRPr="00D94DAB">
        <w:rPr>
          <w:rStyle w:val="a8"/>
          <w:rFonts w:ascii="Times New Roman" w:hAnsi="Times New Roman" w:cs="Times New Roman"/>
          <w:sz w:val="22"/>
        </w:rPr>
        <w:t xml:space="preserve"> S</w:t>
      </w:r>
      <w:r w:rsidR="0089487A" w:rsidRPr="00D94DAB">
        <w:rPr>
          <w:rStyle w:val="a8"/>
          <w:rFonts w:ascii="Times New Roman" w:hAnsi="Times New Roman" w:cs="Times New Roman"/>
          <w:sz w:val="22"/>
        </w:rPr>
        <w:t>1.</w:t>
      </w:r>
      <w:r w:rsidR="0089487A" w:rsidRPr="00D94DAB">
        <w:rPr>
          <w:rStyle w:val="a8"/>
          <w:rFonts w:ascii="Times New Roman" w:hAnsi="Times New Roman" w:cs="Times New Roman"/>
          <w:b w:val="0"/>
          <w:bCs w:val="0"/>
          <w:sz w:val="22"/>
        </w:rPr>
        <w:t xml:space="preserve"> </w:t>
      </w:r>
      <w:r w:rsidR="009457AF" w:rsidRPr="00D94DAB">
        <w:rPr>
          <w:rStyle w:val="a8"/>
          <w:rFonts w:ascii="Times New Roman" w:hAnsi="Times New Roman" w:cs="Times New Roman"/>
          <w:b w:val="0"/>
          <w:bCs w:val="0"/>
          <w:sz w:val="22"/>
        </w:rPr>
        <w:t xml:space="preserve">Search </w:t>
      </w:r>
      <w:r w:rsidRPr="00D94DAB">
        <w:rPr>
          <w:rStyle w:val="a8"/>
          <w:rFonts w:ascii="Times New Roman" w:hAnsi="Times New Roman" w:cs="Times New Roman"/>
          <w:b w:val="0"/>
          <w:bCs w:val="0"/>
          <w:sz w:val="22"/>
        </w:rPr>
        <w:t>strategy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931"/>
        <w:gridCol w:w="3543"/>
        <w:gridCol w:w="1038"/>
      </w:tblGrid>
      <w:tr w:rsidR="009457AF" w:rsidRPr="00D94DAB" w14:paraId="1274013D" w14:textId="77777777" w:rsidTr="00D94DAB">
        <w:trPr>
          <w:trHeight w:val="564"/>
          <w:jc w:val="center"/>
        </w:trPr>
        <w:tc>
          <w:tcPr>
            <w:tcW w:w="3931" w:type="dxa"/>
            <w:shd w:val="clear" w:color="auto" w:fill="DBE5F1" w:themeFill="accent1" w:themeFillTint="33"/>
          </w:tcPr>
          <w:p w14:paraId="121A7AF4" w14:textId="77777777" w:rsidR="009457AF" w:rsidRPr="00D94DAB" w:rsidRDefault="009457AF" w:rsidP="002C78E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94DAB">
              <w:rPr>
                <w:rFonts w:ascii="Times New Roman" w:hAnsi="Times New Roman" w:cs="Times New Roman"/>
                <w:sz w:val="22"/>
              </w:rPr>
              <w:t>Database</w:t>
            </w:r>
          </w:p>
        </w:tc>
        <w:tc>
          <w:tcPr>
            <w:tcW w:w="3543" w:type="dxa"/>
            <w:shd w:val="clear" w:color="auto" w:fill="DBE5F1" w:themeFill="accent1" w:themeFillTint="33"/>
          </w:tcPr>
          <w:p w14:paraId="1CEBAA20" w14:textId="77777777" w:rsidR="009457AF" w:rsidRPr="00D94DAB" w:rsidRDefault="009457AF" w:rsidP="002C78E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94DAB">
              <w:rPr>
                <w:rFonts w:ascii="Times New Roman" w:hAnsi="Times New Roman" w:cs="Times New Roman"/>
                <w:sz w:val="22"/>
              </w:rPr>
              <w:t>Searchs</w:t>
            </w:r>
            <w:proofErr w:type="spellEnd"/>
          </w:p>
        </w:tc>
        <w:tc>
          <w:tcPr>
            <w:tcW w:w="1038" w:type="dxa"/>
            <w:shd w:val="clear" w:color="auto" w:fill="DBE5F1" w:themeFill="accent1" w:themeFillTint="33"/>
          </w:tcPr>
          <w:p w14:paraId="17EA4C0B" w14:textId="77777777" w:rsidR="009457AF" w:rsidRPr="00D94DAB" w:rsidRDefault="009457AF" w:rsidP="002C78E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94DAB">
              <w:rPr>
                <w:rFonts w:ascii="Times New Roman" w:hAnsi="Times New Roman" w:cs="Times New Roman"/>
                <w:sz w:val="22"/>
              </w:rPr>
              <w:t>Number</w:t>
            </w:r>
          </w:p>
        </w:tc>
      </w:tr>
      <w:tr w:rsidR="009457AF" w:rsidRPr="00D94DAB" w14:paraId="2D077A6B" w14:textId="77777777" w:rsidTr="00D94DAB">
        <w:trPr>
          <w:trHeight w:val="537"/>
          <w:jc w:val="center"/>
        </w:trPr>
        <w:tc>
          <w:tcPr>
            <w:tcW w:w="3931" w:type="dxa"/>
          </w:tcPr>
          <w:p w14:paraId="07604054" w14:textId="5E74B91E" w:rsidR="009457AF" w:rsidRPr="00D94DAB" w:rsidRDefault="009457AF" w:rsidP="002C78E7">
            <w:pPr>
              <w:rPr>
                <w:rFonts w:ascii="Times New Roman" w:hAnsi="Times New Roman" w:cs="Times New Roman"/>
                <w:sz w:val="22"/>
              </w:rPr>
            </w:pPr>
            <w:r w:rsidRPr="00D94DAB">
              <w:rPr>
                <w:rFonts w:ascii="Times New Roman" w:hAnsi="Times New Roman" w:cs="Times New Roman"/>
                <w:sz w:val="22"/>
              </w:rPr>
              <w:t>WHO COVID-19 database</w:t>
            </w:r>
            <w:r w:rsidR="00FD27DE" w:rsidRPr="00D94DAB">
              <w:rPr>
                <w:rFonts w:ascii="Times New Roman" w:hAnsi="Times New Roman" w:cs="Times New Roman"/>
                <w:sz w:val="22"/>
              </w:rPr>
              <w:t>*</w:t>
            </w:r>
          </w:p>
        </w:tc>
        <w:tc>
          <w:tcPr>
            <w:tcW w:w="3543" w:type="dxa"/>
          </w:tcPr>
          <w:p w14:paraId="12908EB7" w14:textId="77777777" w:rsidR="009457AF" w:rsidRPr="00D94DAB" w:rsidRDefault="009457AF" w:rsidP="002C78E7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94DAB">
              <w:rPr>
                <w:rFonts w:ascii="Times New Roman" w:hAnsi="Times New Roman" w:cs="Times New Roman"/>
                <w:sz w:val="22"/>
              </w:rPr>
              <w:t>qingfei</w:t>
            </w:r>
            <w:proofErr w:type="spellEnd"/>
            <w:r w:rsidRPr="00D94DA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D94DAB">
              <w:rPr>
                <w:rFonts w:ascii="Times New Roman" w:hAnsi="Times New Roman" w:cs="Times New Roman"/>
                <w:sz w:val="22"/>
              </w:rPr>
              <w:t>paidu</w:t>
            </w:r>
            <w:proofErr w:type="spellEnd"/>
            <w:r w:rsidRPr="00D94DAB">
              <w:rPr>
                <w:rFonts w:ascii="Times New Roman" w:hAnsi="Times New Roman" w:cs="Times New Roman"/>
                <w:sz w:val="22"/>
              </w:rPr>
              <w:t xml:space="preserve"> “title, </w:t>
            </w:r>
            <w:proofErr w:type="spellStart"/>
            <w:proofErr w:type="gramStart"/>
            <w:r w:rsidRPr="00D94DAB">
              <w:rPr>
                <w:rFonts w:ascii="Times New Roman" w:hAnsi="Times New Roman" w:cs="Times New Roman"/>
                <w:sz w:val="22"/>
              </w:rPr>
              <w:t>abstract,subject</w:t>
            </w:r>
            <w:proofErr w:type="spellEnd"/>
            <w:proofErr w:type="gramEnd"/>
            <w:r w:rsidRPr="00D94DAB">
              <w:rPr>
                <w:rFonts w:ascii="Times New Roman" w:hAnsi="Times New Roman" w:cs="Times New Roman"/>
                <w:sz w:val="22"/>
              </w:rPr>
              <w:t>”</w:t>
            </w:r>
          </w:p>
        </w:tc>
        <w:tc>
          <w:tcPr>
            <w:tcW w:w="1038" w:type="dxa"/>
          </w:tcPr>
          <w:p w14:paraId="4EBFBECC" w14:textId="77777777" w:rsidR="009457AF" w:rsidRPr="00D94DAB" w:rsidRDefault="009457AF" w:rsidP="002C78E7">
            <w:pPr>
              <w:rPr>
                <w:rFonts w:ascii="Times New Roman" w:hAnsi="Times New Roman" w:cs="Times New Roman"/>
                <w:sz w:val="22"/>
              </w:rPr>
            </w:pPr>
            <w:r w:rsidRPr="00D94DAB">
              <w:rPr>
                <w:rFonts w:ascii="Times New Roman" w:hAnsi="Times New Roman" w:cs="Times New Roman"/>
                <w:sz w:val="22"/>
              </w:rPr>
              <w:t>49</w:t>
            </w:r>
          </w:p>
        </w:tc>
      </w:tr>
      <w:tr w:rsidR="009457AF" w:rsidRPr="00D94DAB" w14:paraId="4F202BC8" w14:textId="77777777" w:rsidTr="00D94DAB">
        <w:trPr>
          <w:trHeight w:val="564"/>
          <w:jc w:val="center"/>
        </w:trPr>
        <w:tc>
          <w:tcPr>
            <w:tcW w:w="3931" w:type="dxa"/>
          </w:tcPr>
          <w:p w14:paraId="12F01A57" w14:textId="77777777" w:rsidR="009457AF" w:rsidRPr="00D94DAB" w:rsidRDefault="009457AF" w:rsidP="002C78E7">
            <w:pPr>
              <w:rPr>
                <w:rFonts w:ascii="Times New Roman" w:hAnsi="Times New Roman" w:cs="Times New Roman"/>
                <w:sz w:val="22"/>
              </w:rPr>
            </w:pPr>
            <w:r w:rsidRPr="00D94DAB">
              <w:rPr>
                <w:rFonts w:ascii="Times New Roman" w:hAnsi="Times New Roman" w:cs="Times New Roman"/>
                <w:sz w:val="22"/>
              </w:rPr>
              <w:t>the Living Overview of the Evidence</w:t>
            </w:r>
          </w:p>
        </w:tc>
        <w:tc>
          <w:tcPr>
            <w:tcW w:w="3543" w:type="dxa"/>
          </w:tcPr>
          <w:p w14:paraId="202F2950" w14:textId="77777777" w:rsidR="009457AF" w:rsidRPr="00D94DAB" w:rsidRDefault="009457AF" w:rsidP="002C78E7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94DAB">
              <w:rPr>
                <w:rFonts w:ascii="Times New Roman" w:hAnsi="Times New Roman" w:cs="Times New Roman"/>
                <w:sz w:val="22"/>
              </w:rPr>
              <w:t>qingfei</w:t>
            </w:r>
            <w:proofErr w:type="spellEnd"/>
            <w:r w:rsidRPr="00D94DA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D94DAB">
              <w:rPr>
                <w:rFonts w:ascii="Times New Roman" w:hAnsi="Times New Roman" w:cs="Times New Roman"/>
                <w:sz w:val="22"/>
              </w:rPr>
              <w:t>paidu</w:t>
            </w:r>
            <w:proofErr w:type="spellEnd"/>
          </w:p>
        </w:tc>
        <w:tc>
          <w:tcPr>
            <w:tcW w:w="1038" w:type="dxa"/>
          </w:tcPr>
          <w:p w14:paraId="4C50B442" w14:textId="77777777" w:rsidR="009457AF" w:rsidRPr="00D94DAB" w:rsidRDefault="009457AF" w:rsidP="002C78E7">
            <w:pPr>
              <w:rPr>
                <w:rFonts w:ascii="Times New Roman" w:hAnsi="Times New Roman" w:cs="Times New Roman"/>
                <w:sz w:val="22"/>
              </w:rPr>
            </w:pPr>
            <w:r w:rsidRPr="00D94DAB">
              <w:rPr>
                <w:rFonts w:ascii="Times New Roman" w:hAnsi="Times New Roman" w:cs="Times New Roman"/>
                <w:sz w:val="22"/>
              </w:rPr>
              <w:t>14</w:t>
            </w:r>
          </w:p>
        </w:tc>
      </w:tr>
      <w:tr w:rsidR="009457AF" w:rsidRPr="00D94DAB" w14:paraId="535AE567" w14:textId="77777777" w:rsidTr="00D94DAB">
        <w:trPr>
          <w:trHeight w:val="537"/>
          <w:jc w:val="center"/>
        </w:trPr>
        <w:tc>
          <w:tcPr>
            <w:tcW w:w="3931" w:type="dxa"/>
          </w:tcPr>
          <w:p w14:paraId="203C6F66" w14:textId="77777777" w:rsidR="009457AF" w:rsidRPr="00D94DAB" w:rsidRDefault="009457AF" w:rsidP="002C78E7">
            <w:pPr>
              <w:rPr>
                <w:rFonts w:ascii="Times New Roman" w:hAnsi="Times New Roman" w:cs="Times New Roman"/>
                <w:sz w:val="22"/>
              </w:rPr>
            </w:pPr>
            <w:r w:rsidRPr="00D94DAB">
              <w:rPr>
                <w:rFonts w:ascii="Times New Roman" w:hAnsi="Times New Roman" w:cs="Times New Roman"/>
                <w:sz w:val="22"/>
              </w:rPr>
              <w:t>PubMed</w:t>
            </w:r>
          </w:p>
        </w:tc>
        <w:tc>
          <w:tcPr>
            <w:tcW w:w="3543" w:type="dxa"/>
          </w:tcPr>
          <w:p w14:paraId="498A6A6E" w14:textId="77777777" w:rsidR="009457AF" w:rsidRPr="00D94DAB" w:rsidRDefault="009457AF" w:rsidP="002C78E7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94DAB">
              <w:rPr>
                <w:rFonts w:ascii="Times New Roman" w:hAnsi="Times New Roman" w:cs="Times New Roman"/>
                <w:sz w:val="22"/>
              </w:rPr>
              <w:t>qingfei</w:t>
            </w:r>
            <w:proofErr w:type="spellEnd"/>
            <w:r w:rsidRPr="00D94DA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D94DAB">
              <w:rPr>
                <w:rFonts w:ascii="Times New Roman" w:hAnsi="Times New Roman" w:cs="Times New Roman"/>
                <w:sz w:val="22"/>
              </w:rPr>
              <w:t>paidu</w:t>
            </w:r>
            <w:proofErr w:type="spellEnd"/>
            <w:r w:rsidRPr="00D94DAB">
              <w:rPr>
                <w:rFonts w:ascii="Times New Roman" w:hAnsi="Times New Roman" w:cs="Times New Roman"/>
                <w:sz w:val="22"/>
              </w:rPr>
              <w:t xml:space="preserve"> [Title/Abstract]</w:t>
            </w:r>
          </w:p>
        </w:tc>
        <w:tc>
          <w:tcPr>
            <w:tcW w:w="1038" w:type="dxa"/>
          </w:tcPr>
          <w:p w14:paraId="5E21D7A6" w14:textId="77777777" w:rsidR="009457AF" w:rsidRPr="00D94DAB" w:rsidRDefault="009457AF" w:rsidP="002C78E7">
            <w:pPr>
              <w:rPr>
                <w:rFonts w:ascii="Times New Roman" w:hAnsi="Times New Roman" w:cs="Times New Roman"/>
                <w:sz w:val="22"/>
              </w:rPr>
            </w:pPr>
            <w:r w:rsidRPr="00D94DAB">
              <w:rPr>
                <w:rFonts w:ascii="Times New Roman" w:hAnsi="Times New Roman" w:cs="Times New Roman"/>
                <w:sz w:val="22"/>
              </w:rPr>
              <w:t>23</w:t>
            </w:r>
          </w:p>
        </w:tc>
      </w:tr>
      <w:tr w:rsidR="009457AF" w:rsidRPr="00D94DAB" w14:paraId="06B4C3FB" w14:textId="77777777" w:rsidTr="00D94DAB">
        <w:trPr>
          <w:trHeight w:val="564"/>
          <w:jc w:val="center"/>
        </w:trPr>
        <w:tc>
          <w:tcPr>
            <w:tcW w:w="3931" w:type="dxa"/>
          </w:tcPr>
          <w:p w14:paraId="611F820C" w14:textId="77777777" w:rsidR="009457AF" w:rsidRPr="00D94DAB" w:rsidRDefault="009457AF" w:rsidP="002C78E7">
            <w:pPr>
              <w:rPr>
                <w:rFonts w:ascii="Times New Roman" w:hAnsi="Times New Roman" w:cs="Times New Roman"/>
                <w:sz w:val="22"/>
              </w:rPr>
            </w:pPr>
            <w:r w:rsidRPr="00D94DAB">
              <w:rPr>
                <w:rFonts w:ascii="Times New Roman" w:hAnsi="Times New Roman" w:cs="Times New Roman"/>
                <w:sz w:val="22"/>
              </w:rPr>
              <w:t>China National Knowledge Infrastructure</w:t>
            </w:r>
          </w:p>
        </w:tc>
        <w:tc>
          <w:tcPr>
            <w:tcW w:w="3543" w:type="dxa"/>
          </w:tcPr>
          <w:p w14:paraId="10CCFA34" w14:textId="77777777" w:rsidR="009457AF" w:rsidRPr="00D94DAB" w:rsidRDefault="009457AF" w:rsidP="002C78E7">
            <w:pPr>
              <w:rPr>
                <w:rFonts w:ascii="Times New Roman" w:hAnsi="Times New Roman" w:cs="Times New Roman"/>
                <w:sz w:val="22"/>
              </w:rPr>
            </w:pPr>
            <w:r w:rsidRPr="00D94DAB">
              <w:rPr>
                <w:rFonts w:ascii="Times New Roman" w:hAnsi="Times New Roman" w:cs="Times New Roman"/>
                <w:sz w:val="22"/>
              </w:rPr>
              <w:t>主题</w:t>
            </w:r>
            <w:r w:rsidRPr="00D94DAB">
              <w:rPr>
                <w:rFonts w:ascii="Times New Roman" w:hAnsi="Times New Roman" w:cs="Times New Roman"/>
                <w:sz w:val="22"/>
              </w:rPr>
              <w:t>="</w:t>
            </w:r>
            <w:r w:rsidRPr="00D94DAB">
              <w:rPr>
                <w:rFonts w:ascii="Times New Roman" w:hAnsi="Times New Roman" w:cs="Times New Roman"/>
                <w:sz w:val="22"/>
              </w:rPr>
              <w:t>清肺排毒汤</w:t>
            </w:r>
            <w:r w:rsidRPr="00D94DAB">
              <w:rPr>
                <w:rFonts w:ascii="Times New Roman" w:hAnsi="Times New Roman" w:cs="Times New Roman"/>
                <w:sz w:val="22"/>
              </w:rPr>
              <w:t>"</w:t>
            </w:r>
          </w:p>
        </w:tc>
        <w:tc>
          <w:tcPr>
            <w:tcW w:w="1038" w:type="dxa"/>
          </w:tcPr>
          <w:p w14:paraId="22A74953" w14:textId="77777777" w:rsidR="009457AF" w:rsidRPr="00D94DAB" w:rsidRDefault="009457AF" w:rsidP="002C78E7">
            <w:pPr>
              <w:rPr>
                <w:rFonts w:ascii="Times New Roman" w:hAnsi="Times New Roman" w:cs="Times New Roman"/>
                <w:sz w:val="22"/>
              </w:rPr>
            </w:pPr>
            <w:r w:rsidRPr="00D94DAB">
              <w:rPr>
                <w:rFonts w:ascii="Times New Roman" w:hAnsi="Times New Roman" w:cs="Times New Roman"/>
                <w:sz w:val="22"/>
              </w:rPr>
              <w:t>128</w:t>
            </w:r>
          </w:p>
        </w:tc>
      </w:tr>
      <w:tr w:rsidR="009457AF" w:rsidRPr="00D94DAB" w14:paraId="399DD2D3" w14:textId="77777777" w:rsidTr="00D94DAB">
        <w:trPr>
          <w:trHeight w:val="564"/>
          <w:jc w:val="center"/>
        </w:trPr>
        <w:tc>
          <w:tcPr>
            <w:tcW w:w="3931" w:type="dxa"/>
          </w:tcPr>
          <w:p w14:paraId="5FCF2AF4" w14:textId="77777777" w:rsidR="009457AF" w:rsidRPr="00D94DAB" w:rsidRDefault="009457AF" w:rsidP="002C78E7">
            <w:pPr>
              <w:rPr>
                <w:rFonts w:ascii="Times New Roman" w:hAnsi="Times New Roman" w:cs="Times New Roman"/>
                <w:sz w:val="22"/>
              </w:rPr>
            </w:pPr>
            <w:r w:rsidRPr="00D94DAB">
              <w:rPr>
                <w:rFonts w:ascii="Times New Roman" w:hAnsi="Times New Roman" w:cs="Times New Roman"/>
                <w:sz w:val="22"/>
              </w:rPr>
              <w:t>WANFANG</w:t>
            </w:r>
          </w:p>
        </w:tc>
        <w:tc>
          <w:tcPr>
            <w:tcW w:w="3543" w:type="dxa"/>
          </w:tcPr>
          <w:p w14:paraId="29AFCA61" w14:textId="77777777" w:rsidR="009457AF" w:rsidRPr="00D94DAB" w:rsidRDefault="009457AF" w:rsidP="002C78E7">
            <w:pPr>
              <w:rPr>
                <w:rFonts w:ascii="Times New Roman" w:hAnsi="Times New Roman" w:cs="Times New Roman"/>
                <w:sz w:val="22"/>
              </w:rPr>
            </w:pPr>
            <w:r w:rsidRPr="00D94DAB">
              <w:rPr>
                <w:rFonts w:ascii="Times New Roman" w:hAnsi="Times New Roman" w:cs="Times New Roman"/>
                <w:sz w:val="22"/>
              </w:rPr>
              <w:t>主题</w:t>
            </w:r>
            <w:r w:rsidRPr="00D94DAB">
              <w:rPr>
                <w:rFonts w:ascii="Times New Roman" w:hAnsi="Times New Roman" w:cs="Times New Roman"/>
                <w:sz w:val="22"/>
              </w:rPr>
              <w:t>="</w:t>
            </w:r>
            <w:r w:rsidRPr="00D94DAB">
              <w:rPr>
                <w:rFonts w:ascii="Times New Roman" w:hAnsi="Times New Roman" w:cs="Times New Roman"/>
                <w:sz w:val="22"/>
              </w:rPr>
              <w:t>清肺排毒汤</w:t>
            </w:r>
            <w:r w:rsidRPr="00D94DAB">
              <w:rPr>
                <w:rFonts w:ascii="Times New Roman" w:hAnsi="Times New Roman" w:cs="Times New Roman"/>
                <w:sz w:val="22"/>
              </w:rPr>
              <w:t>"</w:t>
            </w:r>
          </w:p>
        </w:tc>
        <w:tc>
          <w:tcPr>
            <w:tcW w:w="1038" w:type="dxa"/>
          </w:tcPr>
          <w:p w14:paraId="57F3A8C1" w14:textId="77777777" w:rsidR="009457AF" w:rsidRPr="00D94DAB" w:rsidRDefault="009457AF" w:rsidP="002C78E7">
            <w:pPr>
              <w:rPr>
                <w:rFonts w:ascii="Times New Roman" w:hAnsi="Times New Roman" w:cs="Times New Roman"/>
                <w:sz w:val="22"/>
              </w:rPr>
            </w:pPr>
            <w:r w:rsidRPr="00D94DAB">
              <w:rPr>
                <w:rFonts w:ascii="Times New Roman" w:hAnsi="Times New Roman" w:cs="Times New Roman"/>
                <w:sz w:val="22"/>
              </w:rPr>
              <w:t>129</w:t>
            </w:r>
          </w:p>
        </w:tc>
      </w:tr>
      <w:tr w:rsidR="009457AF" w:rsidRPr="00D94DAB" w14:paraId="6F630DA0" w14:textId="77777777" w:rsidTr="00D94DAB">
        <w:trPr>
          <w:trHeight w:val="537"/>
          <w:jc w:val="center"/>
        </w:trPr>
        <w:tc>
          <w:tcPr>
            <w:tcW w:w="3931" w:type="dxa"/>
          </w:tcPr>
          <w:p w14:paraId="76ADB2E7" w14:textId="77777777" w:rsidR="009457AF" w:rsidRPr="00D94DAB" w:rsidRDefault="009457AF" w:rsidP="002C78E7">
            <w:pPr>
              <w:rPr>
                <w:rFonts w:ascii="Times New Roman" w:hAnsi="Times New Roman" w:cs="Times New Roman"/>
                <w:sz w:val="22"/>
              </w:rPr>
            </w:pPr>
            <w:r w:rsidRPr="00D94DAB">
              <w:rPr>
                <w:rFonts w:ascii="Times New Roman" w:hAnsi="Times New Roman" w:cs="Times New Roman"/>
                <w:sz w:val="22"/>
              </w:rPr>
              <w:t>Chinese Biomedical Database</w:t>
            </w:r>
          </w:p>
        </w:tc>
        <w:tc>
          <w:tcPr>
            <w:tcW w:w="3543" w:type="dxa"/>
          </w:tcPr>
          <w:p w14:paraId="00B54859" w14:textId="77777777" w:rsidR="009457AF" w:rsidRPr="00D94DAB" w:rsidRDefault="009457AF" w:rsidP="002C78E7">
            <w:pPr>
              <w:rPr>
                <w:rFonts w:ascii="Times New Roman" w:hAnsi="Times New Roman" w:cs="Times New Roman"/>
                <w:sz w:val="22"/>
              </w:rPr>
            </w:pPr>
            <w:r w:rsidRPr="00D94DAB">
              <w:rPr>
                <w:rFonts w:ascii="Times New Roman" w:hAnsi="Times New Roman" w:cs="Times New Roman"/>
                <w:sz w:val="22"/>
              </w:rPr>
              <w:t>"</w:t>
            </w:r>
            <w:r w:rsidRPr="00D94DAB">
              <w:rPr>
                <w:rFonts w:ascii="Times New Roman" w:hAnsi="Times New Roman" w:cs="Times New Roman"/>
                <w:sz w:val="22"/>
              </w:rPr>
              <w:t>清肺排毒汤</w:t>
            </w:r>
            <w:r w:rsidRPr="00D94DAB">
              <w:rPr>
                <w:rFonts w:ascii="Times New Roman" w:hAnsi="Times New Roman" w:cs="Times New Roman"/>
                <w:sz w:val="22"/>
              </w:rPr>
              <w:t>"[</w:t>
            </w:r>
            <w:r w:rsidRPr="00D94DAB">
              <w:rPr>
                <w:rFonts w:ascii="Times New Roman" w:hAnsi="Times New Roman" w:cs="Times New Roman"/>
                <w:sz w:val="22"/>
              </w:rPr>
              <w:t>常用字段</w:t>
            </w:r>
            <w:r w:rsidRPr="00D94DAB">
              <w:rPr>
                <w:rFonts w:ascii="Times New Roman" w:hAnsi="Times New Roman" w:cs="Times New Roman"/>
                <w:sz w:val="22"/>
              </w:rPr>
              <w:t>:</w:t>
            </w:r>
            <w:r w:rsidRPr="00D94DAB">
              <w:rPr>
                <w:rFonts w:ascii="Times New Roman" w:hAnsi="Times New Roman" w:cs="Times New Roman"/>
                <w:sz w:val="22"/>
              </w:rPr>
              <w:t>智能</w:t>
            </w:r>
            <w:r w:rsidRPr="00D94DAB">
              <w:rPr>
                <w:rFonts w:ascii="Times New Roman" w:hAnsi="Times New Roman" w:cs="Times New Roman"/>
                <w:sz w:val="22"/>
              </w:rPr>
              <w:t>]</w:t>
            </w:r>
          </w:p>
        </w:tc>
        <w:tc>
          <w:tcPr>
            <w:tcW w:w="1038" w:type="dxa"/>
          </w:tcPr>
          <w:p w14:paraId="45A53EB2" w14:textId="77777777" w:rsidR="009457AF" w:rsidRPr="00D94DAB" w:rsidRDefault="009457AF" w:rsidP="002C78E7">
            <w:pPr>
              <w:rPr>
                <w:rFonts w:ascii="Times New Roman" w:hAnsi="Times New Roman" w:cs="Times New Roman"/>
                <w:sz w:val="22"/>
              </w:rPr>
            </w:pPr>
            <w:r w:rsidRPr="00D94DAB">
              <w:rPr>
                <w:rFonts w:ascii="Times New Roman" w:hAnsi="Times New Roman" w:cs="Times New Roman"/>
                <w:sz w:val="22"/>
              </w:rPr>
              <w:t>138</w:t>
            </w:r>
          </w:p>
        </w:tc>
      </w:tr>
      <w:tr w:rsidR="009457AF" w:rsidRPr="00D94DAB" w14:paraId="0B6ECC5B" w14:textId="77777777" w:rsidTr="00D94DAB">
        <w:trPr>
          <w:trHeight w:val="411"/>
          <w:jc w:val="center"/>
        </w:trPr>
        <w:tc>
          <w:tcPr>
            <w:tcW w:w="3931" w:type="dxa"/>
          </w:tcPr>
          <w:p w14:paraId="460EAC0F" w14:textId="77777777" w:rsidR="009457AF" w:rsidRPr="00D94DAB" w:rsidRDefault="009457AF" w:rsidP="002C78E7">
            <w:pPr>
              <w:rPr>
                <w:rFonts w:ascii="Times New Roman" w:hAnsi="Times New Roman" w:cs="Times New Roman"/>
                <w:sz w:val="22"/>
              </w:rPr>
            </w:pPr>
            <w:r w:rsidRPr="00D94DAB">
              <w:rPr>
                <w:rFonts w:ascii="Times New Roman" w:hAnsi="Times New Roman" w:cs="Times New Roman"/>
                <w:sz w:val="22"/>
              </w:rPr>
              <w:t>Chinese Medical Journal Network</w:t>
            </w:r>
          </w:p>
        </w:tc>
        <w:tc>
          <w:tcPr>
            <w:tcW w:w="3543" w:type="dxa"/>
          </w:tcPr>
          <w:p w14:paraId="3BEB9BE2" w14:textId="77777777" w:rsidR="009457AF" w:rsidRPr="00D94DAB" w:rsidRDefault="009457AF" w:rsidP="002C78E7">
            <w:pPr>
              <w:rPr>
                <w:rFonts w:ascii="Times New Roman" w:hAnsi="Times New Roman" w:cs="Times New Roman"/>
                <w:sz w:val="22"/>
              </w:rPr>
            </w:pPr>
            <w:r w:rsidRPr="00D94DAB">
              <w:rPr>
                <w:rFonts w:ascii="Times New Roman" w:hAnsi="Times New Roman" w:cs="Times New Roman"/>
                <w:sz w:val="22"/>
              </w:rPr>
              <w:t>"</w:t>
            </w:r>
            <w:r w:rsidRPr="00D94DAB">
              <w:rPr>
                <w:rFonts w:ascii="Times New Roman" w:hAnsi="Times New Roman" w:cs="Times New Roman"/>
                <w:sz w:val="22"/>
              </w:rPr>
              <w:t>清肺排毒汤</w:t>
            </w:r>
            <w:r w:rsidRPr="00D94DAB">
              <w:rPr>
                <w:rFonts w:ascii="Times New Roman" w:hAnsi="Times New Roman" w:cs="Times New Roman"/>
                <w:sz w:val="22"/>
              </w:rPr>
              <w:t>"</w:t>
            </w:r>
          </w:p>
        </w:tc>
        <w:tc>
          <w:tcPr>
            <w:tcW w:w="1038" w:type="dxa"/>
          </w:tcPr>
          <w:p w14:paraId="58C7FE2C" w14:textId="77777777" w:rsidR="009457AF" w:rsidRPr="00D94DAB" w:rsidRDefault="009457AF" w:rsidP="002C78E7">
            <w:pPr>
              <w:rPr>
                <w:rFonts w:ascii="Times New Roman" w:hAnsi="Times New Roman" w:cs="Times New Roman"/>
                <w:sz w:val="22"/>
              </w:rPr>
            </w:pPr>
            <w:r w:rsidRPr="00D94DAB"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</w:tbl>
    <w:p w14:paraId="34A287E4" w14:textId="584BD396" w:rsidR="009457AF" w:rsidRPr="00850CE4" w:rsidRDefault="00FD27DE" w:rsidP="00FD27DE">
      <w:pPr>
        <w:adjustRightInd w:val="0"/>
        <w:snapToGrid w:val="0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850CE4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*WHO COVID-19 database included 26 databases published in different languages and grey literature evidence sources around the world: Medline (Ovid and PubMed), PubMed Central, Embase, CAB Abstracts, Global Health, </w:t>
      </w:r>
      <w:proofErr w:type="spellStart"/>
      <w:r w:rsidRPr="00850CE4">
        <w:rPr>
          <w:rFonts w:ascii="Times New Roman" w:hAnsi="Times New Roman" w:cs="Times New Roman"/>
          <w:color w:val="000000" w:themeColor="text1"/>
          <w:sz w:val="18"/>
          <w:szCs w:val="20"/>
        </w:rPr>
        <w:t>PsycInfo</w:t>
      </w:r>
      <w:proofErr w:type="spellEnd"/>
      <w:r w:rsidRPr="00850CE4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, Cochrane Library, Scopus, Academic Search Complete, Africa Wide Information, CINAHL, ProQuest Central, </w:t>
      </w:r>
      <w:proofErr w:type="spellStart"/>
      <w:r w:rsidRPr="00850CE4">
        <w:rPr>
          <w:rFonts w:ascii="Times New Roman" w:hAnsi="Times New Roman" w:cs="Times New Roman"/>
          <w:color w:val="000000" w:themeColor="text1"/>
          <w:sz w:val="18"/>
          <w:szCs w:val="20"/>
        </w:rPr>
        <w:t>SciFinder</w:t>
      </w:r>
      <w:proofErr w:type="spellEnd"/>
      <w:r w:rsidRPr="00850CE4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, the Virtual Health Library, </w:t>
      </w:r>
      <w:proofErr w:type="spellStart"/>
      <w:r w:rsidRPr="00850CE4">
        <w:rPr>
          <w:rFonts w:ascii="Times New Roman" w:hAnsi="Times New Roman" w:cs="Times New Roman"/>
          <w:color w:val="000000" w:themeColor="text1"/>
          <w:sz w:val="18"/>
          <w:szCs w:val="20"/>
        </w:rPr>
        <w:t>LitCovid</w:t>
      </w:r>
      <w:proofErr w:type="spellEnd"/>
      <w:r w:rsidRPr="00850CE4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, WHO covid-19 website, CDC covid-19 website, </w:t>
      </w:r>
      <w:proofErr w:type="spellStart"/>
      <w:r w:rsidRPr="00850CE4">
        <w:rPr>
          <w:rFonts w:ascii="Times New Roman" w:hAnsi="Times New Roman" w:cs="Times New Roman"/>
          <w:color w:val="000000" w:themeColor="text1"/>
          <w:sz w:val="18"/>
          <w:szCs w:val="20"/>
        </w:rPr>
        <w:t>Eurosurveillance</w:t>
      </w:r>
      <w:proofErr w:type="spellEnd"/>
      <w:r w:rsidRPr="00850CE4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, China CDC Weekly, Homeland Security Digital Library, ClinicalTrials.gov, </w:t>
      </w:r>
      <w:proofErr w:type="spellStart"/>
      <w:r w:rsidRPr="00850CE4">
        <w:rPr>
          <w:rFonts w:ascii="Times New Roman" w:hAnsi="Times New Roman" w:cs="Times New Roman"/>
          <w:color w:val="000000" w:themeColor="text1"/>
          <w:sz w:val="18"/>
          <w:szCs w:val="20"/>
        </w:rPr>
        <w:t>bioRxiv</w:t>
      </w:r>
      <w:proofErr w:type="spellEnd"/>
      <w:r w:rsidRPr="00850CE4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(preprints), </w:t>
      </w:r>
      <w:proofErr w:type="spellStart"/>
      <w:r w:rsidRPr="00850CE4">
        <w:rPr>
          <w:rFonts w:ascii="Times New Roman" w:hAnsi="Times New Roman" w:cs="Times New Roman"/>
          <w:color w:val="000000" w:themeColor="text1"/>
          <w:sz w:val="18"/>
          <w:szCs w:val="20"/>
        </w:rPr>
        <w:t>medRxiv</w:t>
      </w:r>
      <w:proofErr w:type="spellEnd"/>
      <w:r w:rsidRPr="00850CE4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(preprints), </w:t>
      </w:r>
      <w:proofErr w:type="spellStart"/>
      <w:r w:rsidRPr="00850CE4">
        <w:rPr>
          <w:rFonts w:ascii="Times New Roman" w:hAnsi="Times New Roman" w:cs="Times New Roman"/>
          <w:color w:val="000000" w:themeColor="text1"/>
          <w:sz w:val="18"/>
          <w:szCs w:val="20"/>
        </w:rPr>
        <w:t>chemRxiv</w:t>
      </w:r>
      <w:proofErr w:type="spellEnd"/>
      <w:r w:rsidRPr="00850CE4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(preprints), and SSRN (preprints).</w:t>
      </w:r>
    </w:p>
    <w:p w14:paraId="0F0CAAC7" w14:textId="77777777" w:rsidR="00A5776E" w:rsidRPr="00D94DAB" w:rsidRDefault="00A5776E">
      <w:pPr>
        <w:rPr>
          <w:rFonts w:ascii="Times New Roman" w:hAnsi="Times New Roman" w:cs="Times New Roman"/>
        </w:rPr>
      </w:pPr>
    </w:p>
    <w:sectPr w:rsidR="00A5776E" w:rsidRPr="00D94D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A5423" w14:textId="77777777" w:rsidR="00800ABD" w:rsidRDefault="00800ABD" w:rsidP="009457AF">
      <w:r>
        <w:separator/>
      </w:r>
    </w:p>
  </w:endnote>
  <w:endnote w:type="continuationSeparator" w:id="0">
    <w:p w14:paraId="52D35EC6" w14:textId="77777777" w:rsidR="00800ABD" w:rsidRDefault="00800ABD" w:rsidP="0094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13533" w14:textId="77777777" w:rsidR="00800ABD" w:rsidRDefault="00800ABD" w:rsidP="009457AF">
      <w:r>
        <w:separator/>
      </w:r>
    </w:p>
  </w:footnote>
  <w:footnote w:type="continuationSeparator" w:id="0">
    <w:p w14:paraId="4071C1F8" w14:textId="77777777" w:rsidR="00800ABD" w:rsidRDefault="00800ABD" w:rsidP="00945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F4CF8"/>
    <w:rsid w:val="000D0642"/>
    <w:rsid w:val="00407EE4"/>
    <w:rsid w:val="00633B98"/>
    <w:rsid w:val="00800ABD"/>
    <w:rsid w:val="00850CE4"/>
    <w:rsid w:val="0089487A"/>
    <w:rsid w:val="008F07C4"/>
    <w:rsid w:val="009457AF"/>
    <w:rsid w:val="0098567B"/>
    <w:rsid w:val="00A5776E"/>
    <w:rsid w:val="00C106EC"/>
    <w:rsid w:val="00C16153"/>
    <w:rsid w:val="00CD6FDF"/>
    <w:rsid w:val="00D2739F"/>
    <w:rsid w:val="00D94DAB"/>
    <w:rsid w:val="00EA149C"/>
    <w:rsid w:val="00F37A58"/>
    <w:rsid w:val="00FD27DE"/>
    <w:rsid w:val="00FF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3FE95"/>
  <w15:chartTrackingRefBased/>
  <w15:docId w15:val="{C6304ABD-EDDE-4245-9BED-9DEABBD8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7A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457AF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7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57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57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57AF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457AF"/>
    <w:rPr>
      <w:b/>
      <w:bCs/>
      <w:kern w:val="44"/>
      <w:sz w:val="28"/>
      <w:szCs w:val="44"/>
    </w:rPr>
  </w:style>
  <w:style w:type="table" w:styleId="a7">
    <w:name w:val="Table Grid"/>
    <w:basedOn w:val="a1"/>
    <w:uiPriority w:val="59"/>
    <w:unhideWhenUsed/>
    <w:rsid w:val="00945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9457AF"/>
    <w:rPr>
      <w:b/>
      <w:bCs/>
      <w:sz w:val="24"/>
    </w:rPr>
  </w:style>
  <w:style w:type="paragraph" w:styleId="a9">
    <w:name w:val="No Spacing"/>
    <w:uiPriority w:val="1"/>
    <w:qFormat/>
    <w:rsid w:val="008F07C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wq</dc:creator>
  <cp:keywords/>
  <dc:description/>
  <cp:lastModifiedBy>wq</cp:lastModifiedBy>
  <cp:revision>11</cp:revision>
  <dcterms:created xsi:type="dcterms:W3CDTF">2021-03-31T07:18:00Z</dcterms:created>
  <dcterms:modified xsi:type="dcterms:W3CDTF">2021-06-25T09:01:00Z</dcterms:modified>
</cp:coreProperties>
</file>