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BE90" w14:textId="77777777" w:rsidR="006A125A" w:rsidRDefault="006A125A"/>
    <w:p w14:paraId="102214D2" w14:textId="2230D1F0" w:rsidR="006A125A" w:rsidRPr="00C11D63" w:rsidRDefault="006A125A" w:rsidP="006A125A">
      <w:pPr>
        <w:pStyle w:val="a8"/>
        <w:rPr>
          <w:rFonts w:ascii="Times New Roman" w:hAnsi="Times New Roman" w:cs="Times New Roman"/>
        </w:rPr>
      </w:pPr>
      <w:bookmarkStart w:id="0" w:name="_Hlk66398494"/>
      <w:r w:rsidRPr="00C11D63">
        <w:rPr>
          <w:rFonts w:ascii="Times New Roman" w:hAnsi="Times New Roman" w:cs="Times New Roman"/>
        </w:rPr>
        <w:t xml:space="preserve">Efficacy and safety of HDL/apoA-1 </w:t>
      </w:r>
      <w:r w:rsidR="00AF036E" w:rsidRPr="00AF036E">
        <w:rPr>
          <w:rFonts w:ascii="Times New Roman" w:hAnsi="Times New Roman" w:cs="Times New Roman"/>
        </w:rPr>
        <w:t>replacement therapy</w:t>
      </w:r>
      <w:r w:rsidRPr="00C11D63">
        <w:rPr>
          <w:rFonts w:ascii="Times New Roman" w:hAnsi="Times New Roman" w:cs="Times New Roman"/>
        </w:rPr>
        <w:t xml:space="preserve"> </w:t>
      </w:r>
      <w:r w:rsidRPr="00C11D63">
        <w:rPr>
          <w:rFonts w:ascii="Times New Roman" w:eastAsia="等线 Light" w:hAnsi="Times New Roman" w:cs="Times New Roman"/>
        </w:rPr>
        <w:t>in humans</w:t>
      </w:r>
      <w:r w:rsidRPr="00C11D63">
        <w:rPr>
          <w:rFonts w:ascii="Times New Roman" w:hAnsi="Times New Roman" w:cs="Times New Roman"/>
        </w:rPr>
        <w:t xml:space="preserve"> and mice with atherosclerosis: A systematic review and meta-analysis</w:t>
      </w:r>
    </w:p>
    <w:p w14:paraId="40D87437" w14:textId="77777777" w:rsidR="005341DE" w:rsidRPr="00C11D63" w:rsidRDefault="005341DE" w:rsidP="005341DE">
      <w:pPr>
        <w:widowControl/>
        <w:spacing w:line="276" w:lineRule="auto"/>
        <w:jc w:val="left"/>
        <w:rPr>
          <w:rFonts w:ascii="宋体" w:eastAsia="宋体" w:hAnsi="宋体" w:cs="宋体"/>
          <w:noProof/>
          <w:color w:val="000000"/>
          <w:kern w:val="0"/>
          <w:sz w:val="22"/>
        </w:rPr>
      </w:pPr>
      <w:bookmarkStart w:id="1" w:name="_Hlk66398521"/>
      <w:bookmarkEnd w:id="0"/>
      <w:r w:rsidRPr="00C11D63">
        <w:rPr>
          <w:rFonts w:ascii="Times New Roman" w:hAnsi="Times New Roman" w:cs="Times New Roman"/>
          <w:noProof/>
          <w:sz w:val="24"/>
          <w:szCs w:val="24"/>
        </w:rPr>
        <w:t>Ayiguli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 xml:space="preserve"> A</w:t>
      </w:r>
      <w:r w:rsidRPr="00C11D63">
        <w:rPr>
          <w:rFonts w:ascii="Times New Roman" w:hAnsi="Times New Roman" w:cs="Times New Roman"/>
          <w:noProof/>
          <w:sz w:val="24"/>
          <w:szCs w:val="24"/>
        </w:rPr>
        <w:t>budukeremu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#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0177">
        <w:rPr>
          <w:rFonts w:ascii="Times New Roman" w:hAnsi="Times New Roman" w:cs="Times New Roman"/>
          <w:noProof/>
          <w:sz w:val="24"/>
          <w:szCs w:val="24"/>
        </w:rPr>
        <w:t>Canxia Huang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,#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11D63">
        <w:rPr>
          <w:rFonts w:ascii="Times New Roman" w:hAnsi="Times New Roman" w:cs="Times New Roman"/>
          <w:noProof/>
          <w:sz w:val="24"/>
          <w:szCs w:val="24"/>
        </w:rPr>
        <w:t>Hongwei Li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</w:rPr>
        <w:t>,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 xml:space="preserve"> Runlu </w:t>
      </w:r>
      <w:r w:rsidRPr="00C11D63">
        <w:rPr>
          <w:rFonts w:ascii="Times New Roman" w:hAnsi="Times New Roman" w:cs="Times New Roman"/>
          <w:noProof/>
          <w:sz w:val="24"/>
          <w:szCs w:val="24"/>
        </w:rPr>
        <w:t>Sun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 w:rsidRPr="00C11D63">
        <w:rPr>
          <w:rFonts w:ascii="Times New Roman" w:hAnsi="Times New Roman" w:cs="Times New Roman"/>
          <w:noProof/>
          <w:sz w:val="24"/>
          <w:szCs w:val="24"/>
        </w:rPr>
        <w:t>,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 xml:space="preserve"> X</w:t>
      </w:r>
      <w:r w:rsidRPr="00C11D63">
        <w:rPr>
          <w:rFonts w:ascii="Times New Roman" w:hAnsi="Times New Roman" w:cs="Times New Roman"/>
          <w:noProof/>
          <w:sz w:val="24"/>
          <w:szCs w:val="24"/>
        </w:rPr>
        <w:t>iao Liu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>Xiaoying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 Wu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>Xiangkun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>Xie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 w:rsidRPr="00C11D63">
        <w:rPr>
          <w:rFonts w:ascii="Times New Roman" w:hAnsi="Times New Roman" w:cs="Times New Roman"/>
          <w:noProof/>
          <w:sz w:val="24"/>
          <w:szCs w:val="24"/>
        </w:rPr>
        <w:t>,</w:t>
      </w:r>
      <w:r w:rsidRPr="00C11D63">
        <w:rPr>
          <w:rFonts w:ascii="Times New Roman" w:eastAsia="等线" w:hAnsi="Times New Roman" w:cs="Times New Roman"/>
          <w:noProof/>
          <w:sz w:val="24"/>
          <w:szCs w:val="24"/>
        </w:rPr>
        <w:t xml:space="preserve"> 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>Jingjing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>Huang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>J</w:t>
      </w:r>
      <w:r w:rsidRPr="00C11D63">
        <w:rPr>
          <w:rFonts w:ascii="Times New Roman" w:hAnsi="Times New Roman" w:cs="Times New Roman"/>
          <w:noProof/>
          <w:sz w:val="24"/>
          <w:szCs w:val="24"/>
        </w:rPr>
        <w:t>ie Zhang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 w:rsidRPr="00C11D63">
        <w:rPr>
          <w:rFonts w:ascii="Times New Roman" w:hAnsi="Times New Roman" w:cs="Times New Roman"/>
          <w:noProof/>
          <w:sz w:val="24"/>
          <w:szCs w:val="24"/>
        </w:rPr>
        <w:t>,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 xml:space="preserve"> Jinlan</w:t>
      </w:r>
      <w:r w:rsidRPr="00C11D63">
        <w:rPr>
          <w:rFonts w:ascii="Times New Roman" w:hAnsi="Times New Roman" w:cs="Times New Roman"/>
          <w:noProof/>
          <w:sz w:val="24"/>
          <w:szCs w:val="24"/>
        </w:rPr>
        <w:t xml:space="preserve"> Bao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C11D63">
        <w:rPr>
          <w:rFonts w:ascii="Times New Roman" w:hAnsi="Times New Roman" w:cs="Times New Roman"/>
          <w:noProof/>
          <w:sz w:val="24"/>
          <w:szCs w:val="24"/>
        </w:rPr>
        <w:t>,</w:t>
      </w:r>
      <w:r w:rsidRPr="00C11D63">
        <w:rPr>
          <w:rFonts w:ascii="宋体" w:eastAsia="宋体" w:hAnsi="宋体" w:cs="宋体"/>
          <w:noProof/>
          <w:color w:val="000000"/>
          <w:kern w:val="0"/>
          <w:sz w:val="22"/>
        </w:rPr>
        <w:t xml:space="preserve"> </w:t>
      </w:r>
      <w:r w:rsidRPr="00C11D63">
        <w:rPr>
          <w:rFonts w:ascii="Times New Roman" w:hAnsi="Times New Roman" w:cs="Times New Roman"/>
          <w:noProof/>
          <w:sz w:val="24"/>
          <w:szCs w:val="24"/>
        </w:rPr>
        <w:t>Yuling Zhang</w:t>
      </w:r>
      <w:bookmarkEnd w:id="1"/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C11D63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,*</w:t>
      </w:r>
    </w:p>
    <w:p w14:paraId="4AEF281D" w14:textId="77777777" w:rsidR="005341DE" w:rsidRPr="005C5C20" w:rsidRDefault="005341DE" w:rsidP="005341DE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2BAF9" w14:textId="77777777" w:rsidR="005341DE" w:rsidRDefault="005341DE" w:rsidP="005341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Cardiovascular Medicine Department, Sun Yat-sen Memorial Hospital, Sun Yat-sen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University, No. 107, the West of Yanjiang Road West, Guangzhou, 510120, China</w:t>
      </w:r>
    </w:p>
    <w:p w14:paraId="3C2BC583" w14:textId="77777777" w:rsidR="005341DE" w:rsidRDefault="005341DE" w:rsidP="005341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Comprehensive Department, Sun Yat-sen Memorial Hospital, Sun Yat-sen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University, No. 107, the West of Yanjiang Road West, Guangzhou, 510120, China</w:t>
      </w:r>
    </w:p>
    <w:p w14:paraId="7645115F" w14:textId="73FF2FEE" w:rsidR="005341DE" w:rsidRPr="00250177" w:rsidRDefault="005341DE" w:rsidP="005341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24F5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224F5E">
        <w:rPr>
          <w:rFonts w:ascii="Times New Roman" w:hAnsi="Times New Roman" w:cs="Times New Roman"/>
          <w:kern w:val="0"/>
          <w:sz w:val="24"/>
          <w:szCs w:val="24"/>
        </w:rPr>
        <w:t>Critical Care Medicine Department</w:t>
      </w:r>
      <w:r w:rsidR="00224F5E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224F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24F5E">
        <w:rPr>
          <w:rFonts w:ascii="Times New Roman" w:hAnsi="Times New Roman" w:cs="Times New Roman"/>
          <w:kern w:val="0"/>
          <w:sz w:val="24"/>
          <w:szCs w:val="24"/>
        </w:rPr>
        <w:t>Sun Yat-sen Memorial Hospital, Sun Yat-sen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University, No. 107, the West of Yanjiang Road West, Guangzhou, 510120, China</w:t>
      </w:r>
    </w:p>
    <w:p w14:paraId="52B86119" w14:textId="77777777" w:rsidR="005341DE" w:rsidRDefault="005341DE" w:rsidP="005341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Guangdong Province Key Laboratory of Arrhythmia and Electrophysiology, Guangzhou, 510120, China</w:t>
      </w:r>
    </w:p>
    <w:p w14:paraId="0671D207" w14:textId="77777777" w:rsidR="005341DE" w:rsidRDefault="005341DE" w:rsidP="005341D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7931721" w14:textId="14ECBEF9" w:rsidR="005341DE" w:rsidRDefault="005341DE" w:rsidP="005341D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00FBB">
        <w:rPr>
          <w:rFonts w:ascii="Times New Roman" w:hAnsi="Times New Roman" w:cs="Times New Roman"/>
          <w:noProof/>
          <w:sz w:val="24"/>
          <w:szCs w:val="24"/>
          <w:vertAlign w:val="superscript"/>
        </w:rPr>
        <w:t>#</w:t>
      </w:r>
      <w:r w:rsidRPr="00C11D63">
        <w:rPr>
          <w:rFonts w:ascii="Times New Roman" w:hAnsi="Times New Roman" w:cs="Times New Roman"/>
          <w:noProof/>
          <w:sz w:val="24"/>
          <w:szCs w:val="24"/>
        </w:rPr>
        <w:t>Ayiguli</w:t>
      </w:r>
      <w:r w:rsidRPr="00C11D63">
        <w:rPr>
          <w:rFonts w:ascii="Times New Roman" w:hAnsi="Times New Roman" w:cs="Times New Roman" w:hint="eastAsia"/>
          <w:noProof/>
          <w:sz w:val="24"/>
          <w:szCs w:val="24"/>
        </w:rPr>
        <w:t xml:space="preserve"> A</w:t>
      </w:r>
      <w:r w:rsidRPr="00C11D63">
        <w:rPr>
          <w:rFonts w:ascii="Times New Roman" w:hAnsi="Times New Roman" w:cs="Times New Roman"/>
          <w:noProof/>
          <w:sz w:val="24"/>
          <w:szCs w:val="24"/>
        </w:rPr>
        <w:t>budukeremu</w:t>
      </w:r>
      <w:r w:rsidRPr="00900FBB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250177">
        <w:rPr>
          <w:rFonts w:ascii="Times New Roman" w:hAnsi="Times New Roman" w:cs="Times New Roman"/>
          <w:noProof/>
          <w:sz w:val="24"/>
          <w:szCs w:val="24"/>
        </w:rPr>
        <w:t>Canxia Huang</w:t>
      </w:r>
      <w:r w:rsidRPr="00900FBB">
        <w:rPr>
          <w:rFonts w:ascii="Times New Roman" w:hAnsi="Times New Roman" w:cs="Times New Roman"/>
          <w:noProof/>
          <w:sz w:val="24"/>
          <w:szCs w:val="24"/>
        </w:rPr>
        <w:t xml:space="preserve"> have equal contributions.</w:t>
      </w:r>
    </w:p>
    <w:p w14:paraId="596719F7" w14:textId="77777777" w:rsidR="005341DE" w:rsidRPr="00900FBB" w:rsidRDefault="005341DE" w:rsidP="005341D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40EB3CDB" w14:textId="77777777" w:rsidR="005341DE" w:rsidRDefault="005341DE" w:rsidP="005341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*Correspondence: Yuling Zhang, Department of Cardiology, Sun Yat-sen Memorial</w:t>
      </w:r>
    </w:p>
    <w:p w14:paraId="1B8A7EAB" w14:textId="77777777" w:rsidR="005341DE" w:rsidRDefault="005341DE" w:rsidP="005341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Hospital, Sun Yat-sen University No. 107, the West of Yanjiang Road, Yuexiu District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Guangzhou, China, 510120, Email: </w:t>
      </w:r>
      <w:hyperlink r:id="rId6" w:history="1">
        <w:r w:rsidRPr="002E294D">
          <w:rPr>
            <w:rStyle w:val="aa"/>
            <w:rFonts w:ascii="Times New Roman" w:hAnsi="Times New Roman" w:cs="Times New Roman"/>
            <w:kern w:val="0"/>
            <w:sz w:val="24"/>
            <w:szCs w:val="24"/>
          </w:rPr>
          <w:t>zhyul@mail.sysu.edu.cn</w:t>
        </w:r>
      </w:hyperlink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.</w:t>
      </w:r>
    </w:p>
    <w:p w14:paraId="3C919E2B" w14:textId="5EB365B0" w:rsidR="004667D1" w:rsidRDefault="004667D1">
      <w:r>
        <w:rPr>
          <w:noProof/>
        </w:rPr>
        <w:lastRenderedPageBreak/>
        <w:drawing>
          <wp:inline distT="0" distB="0" distL="0" distR="0" wp14:anchorId="7FC0C6A5" wp14:editId="14111E60">
            <wp:extent cx="5274310" cy="7035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987F" w14:textId="229B7993" w:rsidR="004667D1" w:rsidRPr="00996087" w:rsidRDefault="004667D1" w:rsidP="004667D1">
      <w:pPr>
        <w:rPr>
          <w:rFonts w:ascii="Times New Roman" w:hAnsi="Times New Roman" w:cs="Times New Roman"/>
          <w:sz w:val="20"/>
          <w:szCs w:val="20"/>
        </w:rPr>
      </w:pPr>
      <w:r w:rsidRPr="00996087">
        <w:rPr>
          <w:rFonts w:ascii="Times New Roman" w:hAnsi="Times New Roman" w:cs="Times New Roman"/>
          <w:b/>
          <w:bCs/>
          <w:sz w:val="20"/>
          <w:szCs w:val="20"/>
        </w:rPr>
        <w:t>Supplementary figure1</w:t>
      </w:r>
      <w:r w:rsidR="00996087" w:rsidRPr="0099608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96087" w:rsidRPr="00996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methodological quality of the human studies was assessed using </w:t>
      </w:r>
      <w:r w:rsidR="00996087" w:rsidRPr="00996087">
        <w:rPr>
          <w:rFonts w:ascii="Times New Roman" w:hAnsi="Times New Roman" w:cs="Times New Roman"/>
          <w:sz w:val="20"/>
          <w:szCs w:val="20"/>
        </w:rPr>
        <w:t>Review Manager (RevMan) software(version 5.3.</w:t>
      </w:r>
      <w:r w:rsidR="00996087" w:rsidRPr="00996087">
        <w:rPr>
          <w:rFonts w:ascii="Times New Roman" w:hAnsi="Times New Roman" w:cs="Times New Roman"/>
          <w:sz w:val="20"/>
          <w:szCs w:val="20"/>
        </w:rPr>
        <w:t>）</w:t>
      </w:r>
    </w:p>
    <w:p w14:paraId="60A9E7A8" w14:textId="77777777" w:rsidR="004667D1" w:rsidRDefault="004667D1"/>
    <w:p w14:paraId="3F811292" w14:textId="77777777" w:rsidR="004667D1" w:rsidRDefault="004667D1">
      <w:pPr>
        <w:widowControl/>
        <w:jc w:val="left"/>
      </w:pPr>
      <w:r>
        <w:br w:type="page"/>
      </w:r>
    </w:p>
    <w:p w14:paraId="58D09143" w14:textId="40F16E50" w:rsidR="003477CC" w:rsidRDefault="004667D1">
      <w:r>
        <w:rPr>
          <w:noProof/>
        </w:rPr>
        <w:lastRenderedPageBreak/>
        <w:drawing>
          <wp:inline distT="0" distB="0" distL="0" distR="0" wp14:anchorId="630D5E03" wp14:editId="517642E7">
            <wp:extent cx="5274310" cy="21107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425F" w14:textId="12DBFA6F" w:rsidR="00886B69" w:rsidRPr="00886B69" w:rsidRDefault="00886B69" w:rsidP="00886B69">
      <w:pPr>
        <w:rPr>
          <w:rFonts w:ascii="Times New Roman" w:hAnsi="Times New Roman" w:cs="Times New Roman"/>
          <w:sz w:val="20"/>
          <w:szCs w:val="20"/>
        </w:rPr>
      </w:pPr>
      <w:r w:rsidRPr="00886B69">
        <w:rPr>
          <w:rFonts w:ascii="Times New Roman" w:hAnsi="Times New Roman" w:cs="Times New Roman"/>
          <w:b/>
          <w:bCs/>
          <w:sz w:val="20"/>
          <w:szCs w:val="20"/>
        </w:rPr>
        <w:t xml:space="preserve">Supplementary figure 2: </w:t>
      </w:r>
      <w:r w:rsidRPr="00886B69">
        <w:rPr>
          <w:rFonts w:ascii="Times New Roman" w:hAnsi="Times New Roman" w:cs="Times New Roman"/>
          <w:sz w:val="20"/>
          <w:szCs w:val="20"/>
        </w:rPr>
        <w:t>sensitivity analysis of the studies included in the meta-analysis human. percent atheroma volume (A) and total atheroma volume (B). SMD: standardized mean difference; CI: confidence interval. The results did not significantly change in the sensitivity analysis.</w:t>
      </w:r>
    </w:p>
    <w:p w14:paraId="0921B71A" w14:textId="12A81347" w:rsidR="004667D1" w:rsidRDefault="004667D1"/>
    <w:p w14:paraId="3090BE84" w14:textId="3BE9AAF1" w:rsidR="004667D1" w:rsidRDefault="004667D1"/>
    <w:p w14:paraId="0E4FA2FD" w14:textId="202C89AC" w:rsidR="004667D1" w:rsidRDefault="004667D1"/>
    <w:p w14:paraId="714195F4" w14:textId="03462B02" w:rsidR="0081657B" w:rsidRPr="0081657B" w:rsidRDefault="004667D1" w:rsidP="0081657B">
      <w:pPr>
        <w:rPr>
          <w:rFonts w:ascii="Times New Roman" w:hAnsi="Times New Roman" w:cs="Times New Roman"/>
          <w:sz w:val="20"/>
          <w:szCs w:val="20"/>
        </w:rPr>
      </w:pPr>
      <w:r w:rsidRPr="0081657B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4E265" wp14:editId="63C93C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4B9E7" w14:textId="77777777" w:rsidR="004667D1" w:rsidRDefault="004667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27ECE0A" wp14:editId="48584327">
                                  <wp:extent cx="5273995" cy="8241665"/>
                                  <wp:effectExtent l="0" t="0" r="3175" b="6985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995" cy="824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4E265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AnnXs0SgIAAHkE&#10;AAAOAAAAAAAAAAAAAAAAAC4CAABkcnMvZTJvRG9jLnhtbFBLAQItABQABgAIAAAAIQC3DAMI1wAA&#10;AAUBAAAPAAAAAAAAAAAAAAAAAKQEAABkcnMvZG93bnJldi54bWxQSwUGAAAAAAQABADzAAAAqAUA&#10;AAAA&#10;" filled="f" strokeweight=".5pt">
                <v:textbox style="mso-fit-shape-to-text:t">
                  <w:txbxContent>
                    <w:p w14:paraId="5614B9E7" w14:textId="77777777" w:rsidR="004667D1" w:rsidRDefault="004667D1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27ECE0A" wp14:editId="48584327">
                            <wp:extent cx="5273995" cy="8241665"/>
                            <wp:effectExtent l="0" t="0" r="3175" b="6985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995" cy="824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57B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81657B">
        <w:rPr>
          <w:rFonts w:ascii="Times New Roman" w:hAnsi="Times New Roman" w:cs="Times New Roman"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b/>
          <w:bCs/>
          <w:sz w:val="20"/>
          <w:szCs w:val="20"/>
        </w:rPr>
        <w:t>Figure3:</w:t>
      </w:r>
      <w:r w:rsidR="008165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>Forest plot of risk of headache(A), renal impairment</w:t>
      </w:r>
      <w:r w:rsidR="0081657B">
        <w:rPr>
          <w:rFonts w:ascii="Times New Roman" w:hAnsi="Times New Roman" w:cs="Times New Roman"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>(assessed by creatinine elevation)</w:t>
      </w:r>
      <w:r w:rsidR="0081657B">
        <w:rPr>
          <w:rFonts w:ascii="Times New Roman" w:hAnsi="Times New Roman" w:cs="Times New Roman"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 xml:space="preserve">(B), hepatic impairment (assessed by aspartate or alanine aminotransferase or bilirubin </w:t>
      </w:r>
      <w:r w:rsidR="0081657B" w:rsidRPr="0081657B">
        <w:rPr>
          <w:rFonts w:ascii="Times New Roman" w:hAnsi="Times New Roman" w:cs="Times New Roman"/>
          <w:sz w:val="20"/>
          <w:szCs w:val="20"/>
        </w:rPr>
        <w:lastRenderedPageBreak/>
        <w:t>elevation)</w:t>
      </w:r>
      <w:r w:rsidR="0081657B">
        <w:rPr>
          <w:rFonts w:ascii="Times New Roman" w:hAnsi="Times New Roman" w:cs="Times New Roman"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>(C)</w:t>
      </w:r>
      <w:r w:rsidR="0081657B">
        <w:rPr>
          <w:rFonts w:ascii="Times New Roman" w:hAnsi="Times New Roman" w:cs="Times New Roman"/>
          <w:sz w:val="20"/>
          <w:szCs w:val="20"/>
        </w:rPr>
        <w:t xml:space="preserve">, </w:t>
      </w:r>
      <w:r w:rsidR="0081657B" w:rsidRPr="0081657B">
        <w:rPr>
          <w:rFonts w:ascii="Times New Roman" w:hAnsi="Times New Roman" w:cs="Times New Roman"/>
          <w:sz w:val="20"/>
          <w:szCs w:val="20"/>
        </w:rPr>
        <w:t>Nausea, vomiting, or abdominal pain(D), using a random-effects model. figure A, B, C, D: no significant difference in adverse effects is observed between experiment and control group. SMD: standardized mean difference; CI: confidence interval.</w:t>
      </w:r>
    </w:p>
    <w:p w14:paraId="67AA4314" w14:textId="7C2293A5" w:rsidR="004667D1" w:rsidRDefault="004667D1"/>
    <w:p w14:paraId="5BFCFC8F" w14:textId="1371E673" w:rsidR="004667D1" w:rsidRDefault="004667D1"/>
    <w:p w14:paraId="13A27DDB" w14:textId="7CE8EA1F" w:rsidR="004667D1" w:rsidRDefault="004667D1">
      <w:r>
        <w:rPr>
          <w:rFonts w:hint="eastAsia"/>
          <w:noProof/>
        </w:rPr>
        <w:lastRenderedPageBreak/>
        <w:drawing>
          <wp:inline distT="0" distB="0" distL="0" distR="0" wp14:anchorId="0D29F77F" wp14:editId="53E114D4">
            <wp:extent cx="5221224" cy="7923276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79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154C" w14:textId="58FDD148" w:rsidR="00432918" w:rsidRDefault="004667D1" w:rsidP="00432918">
      <w:pPr>
        <w:rPr>
          <w:rFonts w:ascii="Times New Roman" w:hAnsi="Times New Roman" w:cs="Times New Roman"/>
          <w:sz w:val="20"/>
          <w:szCs w:val="20"/>
        </w:rPr>
      </w:pPr>
      <w:r w:rsidRPr="0081657B">
        <w:rPr>
          <w:rFonts w:ascii="Times New Roman" w:hAnsi="Times New Roman" w:cs="Times New Roman"/>
          <w:b/>
          <w:bCs/>
          <w:sz w:val="20"/>
          <w:szCs w:val="20"/>
        </w:rPr>
        <w:t>Supplementary figure4</w:t>
      </w:r>
      <w:r w:rsidR="0081657B" w:rsidRPr="0081657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1657B" w:rsidRPr="0081657B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>sensitivity analysis of the studies included in the meta-analysis of adverse effect (A: headache, B: renal impairment, C: hepatic impairment, D: Nausea, vomiting, or abdominal pain). SMD: standardized mean difference; CI: confidence interval.</w:t>
      </w:r>
      <w:r w:rsidR="0081657B" w:rsidRPr="0081657B">
        <w:rPr>
          <w:rFonts w:ascii="Times New Roman" w:hAnsi="Times New Roman" w:cs="Times New Roman"/>
          <w:sz w:val="24"/>
          <w:szCs w:val="24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 xml:space="preserve">The results did not significantly </w:t>
      </w:r>
      <w:r w:rsidR="00432918">
        <w:rPr>
          <w:rFonts w:ascii="Times New Roman" w:hAnsi="Times New Roman" w:cs="Times New Roman"/>
          <w:sz w:val="20"/>
          <w:szCs w:val="20"/>
        </w:rPr>
        <w:br w:type="page"/>
      </w:r>
    </w:p>
    <w:p w14:paraId="28B09FDE" w14:textId="77777777" w:rsidR="00432918" w:rsidRDefault="00432918" w:rsidP="008165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6224F84" wp14:editId="595CD254">
            <wp:extent cx="5274310" cy="23799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A398" w14:textId="0E90F8A4" w:rsidR="00432918" w:rsidRDefault="00432918" w:rsidP="00432918">
      <w:pPr>
        <w:rPr>
          <w:rFonts w:ascii="Times New Roman" w:hAnsi="Times New Roman" w:cs="Times New Roman"/>
          <w:sz w:val="20"/>
          <w:szCs w:val="20"/>
        </w:rPr>
      </w:pPr>
      <w:r w:rsidRPr="0081657B">
        <w:rPr>
          <w:rFonts w:ascii="Times New Roman" w:hAnsi="Times New Roman" w:cs="Times New Roman"/>
          <w:b/>
          <w:bCs/>
          <w:sz w:val="20"/>
          <w:szCs w:val="20"/>
        </w:rPr>
        <w:t>Supplementary figure5: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68AA">
        <w:rPr>
          <w:rFonts w:ascii="Times New Roman" w:hAnsi="Times New Roman" w:cs="Times New Roman"/>
          <w:sz w:val="20"/>
          <w:szCs w:val="20"/>
        </w:rPr>
        <w:t xml:space="preserve">Forest plot of the meta-analysis of the associations between change in lesion area in arteries and HDL/apoA-1 </w:t>
      </w:r>
      <w:r w:rsidRPr="00075836">
        <w:rPr>
          <w:rFonts w:ascii="Times New Roman" w:hAnsi="Times New Roman" w:cs="Times New Roman"/>
          <w:sz w:val="20"/>
          <w:szCs w:val="20"/>
        </w:rPr>
        <w:t>replacement therapy</w:t>
      </w:r>
      <w:r w:rsidRPr="004568AA">
        <w:rPr>
          <w:rFonts w:ascii="Times New Roman" w:hAnsi="Times New Roman" w:cs="Times New Roman"/>
          <w:sz w:val="20"/>
          <w:szCs w:val="20"/>
        </w:rPr>
        <w:t xml:space="preserve"> administration in mice using a random-effects model.</w:t>
      </w:r>
      <w:r w:rsidRPr="009A459A">
        <w:rPr>
          <w:rFonts w:ascii="Times New Roman" w:hAnsi="Times New Roman" w:cs="Times New Roman"/>
          <w:sz w:val="20"/>
          <w:szCs w:val="20"/>
        </w:rPr>
        <w:t xml:space="preserve"> </w:t>
      </w:r>
      <w:r w:rsidRPr="000A3EEE">
        <w:rPr>
          <w:rFonts w:ascii="Times New Roman" w:hAnsi="Times New Roman" w:cs="Times New Roman"/>
          <w:sz w:val="20"/>
          <w:szCs w:val="20"/>
        </w:rPr>
        <w:t>SMD: standardized mean difference; CI: confidence interval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8AA">
        <w:rPr>
          <w:rFonts w:ascii="Times New Roman" w:hAnsi="Times New Roman" w:cs="Times New Roman"/>
          <w:sz w:val="20"/>
          <w:szCs w:val="20"/>
        </w:rPr>
        <w:t xml:space="preserve"> This</w:t>
      </w:r>
      <w:r w:rsidRPr="004568AA">
        <w:rPr>
          <w:rFonts w:ascii="Times New Roman" w:hAnsi="Times New Roman" w:cs="Times New Roman" w:hint="eastAsia"/>
          <w:sz w:val="20"/>
          <w:szCs w:val="20"/>
        </w:rPr>
        <w:t xml:space="preserve"> result shows that </w:t>
      </w:r>
      <w:r w:rsidRPr="000A3EEE">
        <w:rPr>
          <w:rFonts w:ascii="Times New Roman" w:hAnsi="Times New Roman" w:cs="Times New Roman"/>
          <w:sz w:val="20"/>
          <w:szCs w:val="20"/>
        </w:rPr>
        <w:t xml:space="preserve">HDL/apoA-1 </w:t>
      </w:r>
      <w:r w:rsidRPr="00075836">
        <w:rPr>
          <w:rFonts w:ascii="Times New Roman" w:hAnsi="Times New Roman" w:cs="Times New Roman"/>
          <w:sz w:val="20"/>
          <w:szCs w:val="20"/>
        </w:rPr>
        <w:t>replacement therap</w:t>
      </w:r>
      <w:r>
        <w:rPr>
          <w:rFonts w:ascii="Times New Roman" w:hAnsi="Times New Roman" w:cs="Times New Roman"/>
          <w:sz w:val="20"/>
          <w:szCs w:val="20"/>
        </w:rPr>
        <w:t>ies</w:t>
      </w:r>
      <w:r w:rsidRPr="000A3EEE">
        <w:rPr>
          <w:rFonts w:ascii="Times New Roman" w:hAnsi="Times New Roman" w:cs="Times New Roman"/>
          <w:sz w:val="20"/>
          <w:szCs w:val="20"/>
        </w:rPr>
        <w:t xml:space="preserve"> significant change</w:t>
      </w:r>
      <w:r>
        <w:rPr>
          <w:rFonts w:ascii="Times New Roman" w:hAnsi="Times New Roman" w:cs="Times New Roman"/>
          <w:sz w:val="20"/>
          <w:szCs w:val="20"/>
        </w:rPr>
        <w:t>(decrement)</w:t>
      </w:r>
      <w:r w:rsidRPr="000A3EEE">
        <w:rPr>
          <w:rFonts w:ascii="Times New Roman" w:hAnsi="Times New Roman" w:cs="Times New Roman"/>
          <w:sz w:val="20"/>
          <w:szCs w:val="20"/>
        </w:rPr>
        <w:t xml:space="preserve"> in lesion area in </w:t>
      </w:r>
      <w:r>
        <w:rPr>
          <w:rFonts w:ascii="Times New Roman" w:hAnsi="Times New Roman" w:cs="Times New Roman"/>
          <w:sz w:val="20"/>
          <w:szCs w:val="20"/>
        </w:rPr>
        <w:t>mice</w:t>
      </w:r>
      <w:r w:rsidRPr="000A3EEE">
        <w:rPr>
          <w:rFonts w:ascii="Times New Roman" w:hAnsi="Times New Roman" w:cs="Times New Roman"/>
          <w:sz w:val="20"/>
          <w:szCs w:val="20"/>
        </w:rPr>
        <w:t xml:space="preserve"> with coronary</w:t>
      </w:r>
      <w:r>
        <w:rPr>
          <w:rFonts w:ascii="Times New Roman" w:hAnsi="Times New Roman" w:cs="Times New Roman"/>
          <w:sz w:val="20"/>
          <w:szCs w:val="20"/>
        </w:rPr>
        <w:t xml:space="preserve"> atherosclerosis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p w14:paraId="4A957EE7" w14:textId="77777777" w:rsidR="00432918" w:rsidRPr="00432918" w:rsidRDefault="00432918" w:rsidP="0081657B">
      <w:pPr>
        <w:rPr>
          <w:rFonts w:ascii="Times New Roman" w:hAnsi="Times New Roman" w:cs="Times New Roman"/>
          <w:sz w:val="20"/>
          <w:szCs w:val="20"/>
        </w:rPr>
      </w:pPr>
    </w:p>
    <w:p w14:paraId="2938D6EB" w14:textId="0499ABD9" w:rsidR="004667D1" w:rsidRDefault="004667D1"/>
    <w:p w14:paraId="010B6A29" w14:textId="77777777" w:rsidR="00432918" w:rsidRDefault="00432918">
      <w:pPr>
        <w:rPr>
          <w:noProof/>
        </w:rPr>
      </w:pPr>
    </w:p>
    <w:p w14:paraId="16625955" w14:textId="22430B0B" w:rsidR="004667D1" w:rsidRDefault="004667D1">
      <w:r>
        <w:rPr>
          <w:rFonts w:hint="eastAsia"/>
          <w:noProof/>
        </w:rPr>
        <w:lastRenderedPageBreak/>
        <w:drawing>
          <wp:inline distT="0" distB="0" distL="0" distR="0" wp14:anchorId="1D781D9F" wp14:editId="4219F4CF">
            <wp:extent cx="5274310" cy="65932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E3ECF" w14:textId="374266FE" w:rsidR="005E25FF" w:rsidRPr="0081657B" w:rsidRDefault="004667D1" w:rsidP="005E25FF">
      <w:pPr>
        <w:rPr>
          <w:rFonts w:ascii="Times New Roman" w:hAnsi="Times New Roman" w:cs="Times New Roman"/>
          <w:sz w:val="20"/>
          <w:szCs w:val="20"/>
        </w:rPr>
      </w:pPr>
      <w:r w:rsidRPr="0081657B">
        <w:rPr>
          <w:rFonts w:ascii="Times New Roman" w:hAnsi="Times New Roman" w:cs="Times New Roman"/>
          <w:b/>
          <w:bCs/>
          <w:sz w:val="20"/>
          <w:szCs w:val="20"/>
        </w:rPr>
        <w:t>Supplementary figure</w:t>
      </w:r>
      <w:r w:rsidR="0043291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1657B" w:rsidRPr="0081657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1657B" w:rsidRPr="0081657B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 </w:t>
      </w:r>
      <w:r w:rsidR="0081657B" w:rsidRPr="0081657B">
        <w:rPr>
          <w:rFonts w:ascii="Times New Roman" w:hAnsi="Times New Roman" w:cs="Times New Roman"/>
          <w:sz w:val="20"/>
          <w:szCs w:val="20"/>
        </w:rPr>
        <w:t>Funnel plots and sensitivity analysis of the studies included in the meta-analysis of final percent lesion area (A, C) and final lesion area (B, D). SMD: standardized mean difference; CI: confidence interval.</w:t>
      </w:r>
      <w:r w:rsidR="005E25FF" w:rsidRPr="00614B63">
        <w:rPr>
          <w:rFonts w:ascii="Times New Roman" w:hAnsi="Times New Roman" w:cs="Times New Roman"/>
          <w:sz w:val="20"/>
          <w:szCs w:val="20"/>
        </w:rPr>
        <w:t xml:space="preserve"> Both funnel plot show that one point (one study) located far from the other clustered points (other included studies) is responsible for the asymmetry in this meta-analysis.</w:t>
      </w:r>
      <w:r w:rsidR="005E25FF" w:rsidRPr="005E25FF">
        <w:rPr>
          <w:rFonts w:ascii="Times New Roman" w:hAnsi="Times New Roman" w:cs="Times New Roman"/>
          <w:sz w:val="20"/>
          <w:szCs w:val="20"/>
        </w:rPr>
        <w:t xml:space="preserve"> </w:t>
      </w:r>
      <w:r w:rsidR="005E25FF" w:rsidRPr="0081657B">
        <w:rPr>
          <w:rFonts w:ascii="Times New Roman" w:hAnsi="Times New Roman" w:cs="Times New Roman"/>
          <w:sz w:val="20"/>
          <w:szCs w:val="20"/>
        </w:rPr>
        <w:t>The results did not significantly change in the sensitivity analysis</w:t>
      </w:r>
      <w:r w:rsidR="005E25FF">
        <w:rPr>
          <w:rFonts w:ascii="Times New Roman" w:hAnsi="Times New Roman" w:cs="Times New Roman"/>
          <w:sz w:val="20"/>
          <w:szCs w:val="20"/>
        </w:rPr>
        <w:t>.</w:t>
      </w:r>
    </w:p>
    <w:p w14:paraId="1ACD6F17" w14:textId="5EFC4C16" w:rsidR="004667D1" w:rsidRPr="005E25FF" w:rsidRDefault="004667D1">
      <w:pPr>
        <w:rPr>
          <w:rFonts w:ascii="Times New Roman" w:hAnsi="Times New Roman" w:cs="Times New Roman"/>
          <w:sz w:val="20"/>
          <w:szCs w:val="20"/>
        </w:rPr>
      </w:pPr>
    </w:p>
    <w:sectPr w:rsidR="004667D1" w:rsidRPr="005E2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2A0" w14:textId="77777777" w:rsidR="00035C7C" w:rsidRDefault="00035C7C" w:rsidP="004667D1">
      <w:r>
        <w:separator/>
      </w:r>
    </w:p>
  </w:endnote>
  <w:endnote w:type="continuationSeparator" w:id="0">
    <w:p w14:paraId="0F7F845B" w14:textId="77777777" w:rsidR="00035C7C" w:rsidRDefault="00035C7C" w:rsidP="0046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03E8" w14:textId="77777777" w:rsidR="00035C7C" w:rsidRDefault="00035C7C" w:rsidP="004667D1">
      <w:r>
        <w:separator/>
      </w:r>
    </w:p>
  </w:footnote>
  <w:footnote w:type="continuationSeparator" w:id="0">
    <w:p w14:paraId="61FF9317" w14:textId="77777777" w:rsidR="00035C7C" w:rsidRDefault="00035C7C" w:rsidP="0046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4"/>
    <w:rsid w:val="00035C7C"/>
    <w:rsid w:val="00224F5E"/>
    <w:rsid w:val="002B7CFC"/>
    <w:rsid w:val="00432918"/>
    <w:rsid w:val="004667D1"/>
    <w:rsid w:val="004C436C"/>
    <w:rsid w:val="005341DE"/>
    <w:rsid w:val="005E25FF"/>
    <w:rsid w:val="00614B63"/>
    <w:rsid w:val="006A125A"/>
    <w:rsid w:val="006D3E74"/>
    <w:rsid w:val="00717099"/>
    <w:rsid w:val="0081657B"/>
    <w:rsid w:val="00873DE6"/>
    <w:rsid w:val="00886B69"/>
    <w:rsid w:val="008F3640"/>
    <w:rsid w:val="0097774E"/>
    <w:rsid w:val="00996087"/>
    <w:rsid w:val="00AF036E"/>
    <w:rsid w:val="00C4036E"/>
    <w:rsid w:val="00D62344"/>
    <w:rsid w:val="00DB5D6D"/>
    <w:rsid w:val="00F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57161"/>
  <w15:chartTrackingRefBased/>
  <w15:docId w15:val="{52B31E5B-0A73-4DAB-9611-0EE60CFC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7D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86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A12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qFormat/>
    <w:rsid w:val="006A12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sid w:val="006A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tif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12" Type="http://schemas.openxmlformats.org/officeDocument/2006/relationships/image" Target="media/image5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yul@mail.sysu.edu.cn" TargetMode="External"/><Relationship Id="rId11" Type="http://schemas.openxmlformats.org/officeDocument/2006/relationships/image" Target="media/image4.t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0.tiff"/><Relationship Id="rId4" Type="http://schemas.openxmlformats.org/officeDocument/2006/relationships/footnotes" Target="footnote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2021-02-15T05:46:00Z</dcterms:created>
  <dcterms:modified xsi:type="dcterms:W3CDTF">2021-06-17T13:30:00Z</dcterms:modified>
</cp:coreProperties>
</file>