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7D344" w14:textId="4E74DE29" w:rsidR="00854215" w:rsidRDefault="00514CAA" w:rsidP="00514CAA">
      <w:pPr>
        <w:jc w:val="both"/>
        <w:rPr>
          <w:rFonts w:ascii="Times New Roman" w:hAnsi="Times New Roman" w:cs="Times New Roman"/>
          <w:sz w:val="22"/>
        </w:rPr>
      </w:pPr>
      <w:r w:rsidRPr="007A6AE6">
        <w:rPr>
          <w:noProof/>
          <w:lang w:val="en-IN" w:eastAsia="en-IN"/>
        </w:rPr>
        <w:drawing>
          <wp:anchor distT="0" distB="0" distL="114300" distR="114300" simplePos="0" relativeHeight="251658240" behindDoc="0" locked="0" layoutInCell="1" allowOverlap="1" wp14:anchorId="300FB4FB" wp14:editId="21CFA304">
            <wp:simplePos x="0" y="0"/>
            <wp:positionH relativeFrom="margin">
              <wp:posOffset>19050</wp:posOffset>
            </wp:positionH>
            <wp:positionV relativeFrom="margin">
              <wp:posOffset>876300</wp:posOffset>
            </wp:positionV>
            <wp:extent cx="5760720" cy="8464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846455"/>
                    </a:xfrm>
                    <a:prstGeom prst="rect">
                      <a:avLst/>
                    </a:prstGeom>
                    <a:noFill/>
                    <a:ln>
                      <a:noFill/>
                    </a:ln>
                  </pic:spPr>
                </pic:pic>
              </a:graphicData>
            </a:graphic>
          </wp:anchor>
        </w:drawing>
      </w:r>
      <w:r w:rsidR="00650E4D">
        <w:rPr>
          <w:rFonts w:ascii="Times New Roman" w:hAnsi="Times New Roman" w:cs="Times New Roman"/>
          <w:b/>
          <w:bCs/>
          <w:sz w:val="22"/>
        </w:rPr>
        <w:t xml:space="preserve">Supplementary Table </w:t>
      </w:r>
      <w:r w:rsidR="008F1ECF">
        <w:rPr>
          <w:rFonts w:ascii="Times New Roman" w:hAnsi="Times New Roman" w:cs="Times New Roman"/>
          <w:b/>
          <w:bCs/>
          <w:sz w:val="22"/>
        </w:rPr>
        <w:t>2</w:t>
      </w:r>
      <w:r w:rsidR="00854215">
        <w:rPr>
          <w:rFonts w:ascii="Times New Roman" w:hAnsi="Times New Roman" w:cs="Times New Roman"/>
          <w:b/>
          <w:bCs/>
          <w:sz w:val="22"/>
        </w:rPr>
        <w:t xml:space="preserve">. </w:t>
      </w:r>
      <w:r w:rsidR="00854215">
        <w:rPr>
          <w:rFonts w:ascii="Times New Roman" w:hAnsi="Times New Roman" w:cs="Times New Roman"/>
          <w:sz w:val="22"/>
        </w:rPr>
        <w:t xml:space="preserve">Comparison between </w:t>
      </w:r>
      <w:proofErr w:type="spellStart"/>
      <w:r w:rsidR="00854215">
        <w:rPr>
          <w:rFonts w:ascii="Times New Roman" w:hAnsi="Times New Roman" w:cs="Times New Roman"/>
          <w:i/>
          <w:iCs/>
          <w:sz w:val="22"/>
        </w:rPr>
        <w:t>gs</w:t>
      </w:r>
      <w:proofErr w:type="spellEnd"/>
      <w:r w:rsidR="00854215">
        <w:rPr>
          <w:rFonts w:ascii="Times New Roman" w:hAnsi="Times New Roman" w:cs="Times New Roman"/>
          <w:sz w:val="22"/>
        </w:rPr>
        <w:t xml:space="preserve"> measured with a porometer in the abaxial and the adaxial side of leaves of quinoa plants growing under control conditions (0 mM NaCl) or under salt treatment (300 mM NaCl) at 64 DAS (35 days after the st</w:t>
      </w:r>
      <w:bookmarkStart w:id="0" w:name="_GoBack"/>
      <w:bookmarkEnd w:id="0"/>
      <w:r w:rsidR="00854215">
        <w:rPr>
          <w:rFonts w:ascii="Times New Roman" w:hAnsi="Times New Roman" w:cs="Times New Roman"/>
          <w:sz w:val="22"/>
        </w:rPr>
        <w:t xml:space="preserve">art of salt treatment). Means of 6 plants. </w:t>
      </w:r>
    </w:p>
    <w:p w14:paraId="1BD0B07F" w14:textId="043F55B4" w:rsidR="00854215" w:rsidRPr="006D09D5" w:rsidRDefault="00854215" w:rsidP="00854215">
      <w:pPr>
        <w:rPr>
          <w:rFonts w:ascii="Times New Roman" w:hAnsi="Times New Roman" w:cs="Times New Roman"/>
          <w:sz w:val="22"/>
        </w:rPr>
      </w:pPr>
    </w:p>
    <w:p w14:paraId="6438B93E" w14:textId="77777777" w:rsidR="00C34740" w:rsidRDefault="00C34740"/>
    <w:sectPr w:rsidR="00C34740" w:rsidSect="00A334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215"/>
    <w:rsid w:val="00514CAA"/>
    <w:rsid w:val="00650E4D"/>
    <w:rsid w:val="00854215"/>
    <w:rsid w:val="008F1ECF"/>
    <w:rsid w:val="00A3344D"/>
    <w:rsid w:val="00AB45F9"/>
    <w:rsid w:val="00C34740"/>
    <w:rsid w:val="00D62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FD421"/>
  <w15:docId w15:val="{2774F3C4-46EA-437A-93F0-B10AE8E9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215"/>
    <w:pPr>
      <w:spacing w:after="200" w:line="302" w:lineRule="auto"/>
    </w:pPr>
    <w:rPr>
      <w:rFonts w:ascii="Verdana" w:hAnsi="Verdana"/>
      <w:sz w:val="1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14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83FE1EE9868F43A8826538DD1AF7BB" ma:contentTypeVersion="14" ma:contentTypeDescription="Een nieuw document maken." ma:contentTypeScope="" ma:versionID="6d0cc7b6e5de3fb978c0511eceb92bac">
  <xsd:schema xmlns:xsd="http://www.w3.org/2001/XMLSchema" xmlns:xs="http://www.w3.org/2001/XMLSchema" xmlns:p="http://schemas.microsoft.com/office/2006/metadata/properties" xmlns:ns3="a3def14f-28b3-4054-b239-4133d73ba2b2" xmlns:ns4="93f67cae-8961-4393-ac61-3ddfa3b58453" targetNamespace="http://schemas.microsoft.com/office/2006/metadata/properties" ma:root="true" ma:fieldsID="357ecacc6b0a1781cbc67ed47f8b2bb8" ns3:_="" ns4:_="">
    <xsd:import namespace="a3def14f-28b3-4054-b239-4133d73ba2b2"/>
    <xsd:import namespace="93f67cae-8961-4393-ac61-3ddfa3b58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ef14f-28b3-4054-b239-4133d73ba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f67cae-8961-4393-ac61-3ddfa3b5845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6B0651-B295-4DC1-8B62-5D8380F30A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E47D8C-7C98-4440-BF53-FB0ED54BF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ef14f-28b3-4054-b239-4133d73ba2b2"/>
    <ds:schemaRef ds:uri="93f67cae-8961-4393-ac61-3ddfa3b58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EA43E4-FDF1-4F99-9394-3CDE40078A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Words>
  <Characters>251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Jaramillo Roman, Viviana</dc:creator>
  <cp:keywords/>
  <dc:description/>
  <cp:lastModifiedBy>Jayanthi Roselin</cp:lastModifiedBy>
  <cp:revision>6</cp:revision>
  <dcterms:created xsi:type="dcterms:W3CDTF">2021-07-23T12:45:00Z</dcterms:created>
  <dcterms:modified xsi:type="dcterms:W3CDTF">2021-07-31T06:32:00Z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0x0101001183FE1EE9868F43A8826538DD1AF7BB</vt:lpwstr>
  </property>
</Properties>
</file>