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46" w:rsidRPr="00085546" w:rsidRDefault="00085546" w:rsidP="00085546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85546">
        <w:rPr>
          <w:rFonts w:ascii="Times New Roman" w:eastAsia="맑은 고딕" w:hAnsi="Times New Roman" w:cs="Times New Roman"/>
          <w:color w:val="000000"/>
          <w:kern w:val="0"/>
          <w:sz w:val="24"/>
        </w:rPr>
        <w:t>Gene lists for Oncomine Comprehensive Assay version 3 (n=161)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8"/>
        <w:gridCol w:w="1729"/>
        <w:gridCol w:w="1508"/>
        <w:gridCol w:w="1510"/>
        <w:gridCol w:w="1265"/>
        <w:gridCol w:w="1506"/>
      </w:tblGrid>
      <w:tr w:rsidR="00085546" w:rsidRPr="00085546" w:rsidTr="00F26F62">
        <w:trPr>
          <w:trHeight w:val="269"/>
        </w:trPr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Small nucleotide variant and indels (Hotspot genes, n=86, from DNA)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AKT1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ERBB4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IDH2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MTOR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SPOP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MDM4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ALK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ESR1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JAK1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MYD88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SRC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MYC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EZH2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JAK2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NFE2L2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STAT3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MYCN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ARAF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JAK3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NRAS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U2AF1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NTRK1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BRAF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KDR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XPO1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NTRK2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PIK3CA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AKT2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PDGFRB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CBL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FLT3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KNSTRN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PPP2R1A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AKT3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PIK3CB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FOXL2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KRAS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PTPN11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AXL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ROS1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CHEK2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GATA2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MAGOH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RAC1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CCND1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SMAD4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CSF1R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GNA11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MAP2K1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RAF1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TERT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CTNNB1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GNAQ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MAP2K2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RET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ERCC2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TOP1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GNAS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MAPK1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RHEB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EGFR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HNF1A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RHOA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H3F3A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ERBB2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HRAS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MED12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SF3B1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HIST1H3B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ERB83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IDH1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SMO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MAP2K4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Full-length genes (n=48, from DNA)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ATM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NF2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TP53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CDKN2B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MSH6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RAD51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BAP1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NOTCH1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TSC1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CHEK1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NBN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RAD51B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BRCA1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PIK3R1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TSC2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CREBBP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NOTCH2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RAD51C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BRCA2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PTCH1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ARID1A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FANCA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NOTCH3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RAD51D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CDKN2A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PTEN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ATR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FANCD2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PALB2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RNF43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FBXW7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RB1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ATRX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FANCI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PMS2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SETD2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MSH2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SMARCB1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MLH1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POLE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SLX4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NF1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STK11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CDKN1B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MRE11A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RAD50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SMARCA4</w:t>
            </w:r>
          </w:p>
        </w:tc>
      </w:tr>
      <w:tr w:rsidR="00085546" w:rsidRPr="00085546" w:rsidTr="00F26F62">
        <w:trPr>
          <w:trHeight w:val="269"/>
        </w:trPr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Copy number variation (n=47, from DNA)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AKT1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MDM2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PPARG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CCND3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NTRK2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MDM4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TERT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NTRK3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CCND1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AKT2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CDKN2A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PDGFRB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CCNE1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MYC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AKT3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CDKN2B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PIK3CB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FLT3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MYCL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ALK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ESR1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RICTOR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IGF1R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MYCN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AXL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TSC1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EGFR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BRAF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TSC2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ERBB2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KRAS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PIK3CA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CCND2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NTRK1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6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Fusions and splice variants (n=51 from RNA)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ALK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ROS1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FLT3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NOTCH4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RAD51B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AXL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AKT2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JAK2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NRG1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RB1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BRAF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FGFR3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AR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KRAS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NTRK2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RELA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EGFR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NTRK1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BRCA1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MDM4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NUTM1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RSPO2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ERBB2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NTRK3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BRCA2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MET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PDGFRB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RSPO3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ERG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PDGFRA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CDKN2A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MYB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PIK3CA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TERT</w:t>
            </w: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ETV1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PPARG</w:t>
            </w:r>
          </w:p>
        </w:tc>
        <w:tc>
          <w:tcPr>
            <w:tcW w:w="1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ERBB4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MYBL1</w:t>
            </w:r>
          </w:p>
        </w:tc>
        <w:tc>
          <w:tcPr>
            <w:tcW w:w="1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PRKACA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ETV4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RAF1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ESR1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NF1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PRKACB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  <w:tr w:rsidR="00085546" w:rsidRPr="00085546" w:rsidTr="00F26F62">
        <w:trPr>
          <w:trHeight w:val="269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ETV5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RET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FGR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NOTCH1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54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  <w:t>PTEN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46" w:rsidRPr="00085546" w:rsidRDefault="00085546" w:rsidP="00F26F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</w:tbl>
    <w:p w:rsidR="00085546" w:rsidRDefault="00085546" w:rsidP="00085546">
      <w:pPr>
        <w:widowControl/>
        <w:wordWrap/>
        <w:autoSpaceDE/>
        <w:autoSpaceDN/>
        <w:spacing w:line="360" w:lineRule="auto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5F146D" w:rsidRDefault="005F146D"/>
    <w:sectPr w:rsidR="005F14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89"/>
    <w:rsid w:val="00085546"/>
    <w:rsid w:val="00314B89"/>
    <w:rsid w:val="005F146D"/>
    <w:rsid w:val="0074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0266B-915B-4B21-ACFC-6D8E437B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배고은</dc:creator>
  <cp:keywords/>
  <dc:description/>
  <cp:lastModifiedBy>배고은</cp:lastModifiedBy>
  <cp:revision>2</cp:revision>
  <dcterms:created xsi:type="dcterms:W3CDTF">2021-07-26T04:32:00Z</dcterms:created>
  <dcterms:modified xsi:type="dcterms:W3CDTF">2021-07-26T04:32:00Z</dcterms:modified>
</cp:coreProperties>
</file>