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66E7C1AE" w:rsidR="00654E8F" w:rsidRPr="00D91DD1" w:rsidRDefault="00654E8F" w:rsidP="0001436A">
      <w:pPr>
        <w:pStyle w:val="SupplementaryMaterial"/>
      </w:pPr>
      <w:r w:rsidRPr="00D91DD1">
        <w:t>Supplementary Material</w:t>
      </w:r>
    </w:p>
    <w:p w14:paraId="3AA861DB" w14:textId="77777777" w:rsidR="00E9152F" w:rsidRDefault="00E9152F" w:rsidP="00E9152F">
      <w:pPr>
        <w:spacing w:after="0" w:line="360" w:lineRule="auto"/>
        <w:contextualSpacing/>
        <w:jc w:val="both"/>
        <w:rPr>
          <w:rFonts w:ascii="Leelawadee UI Semilight" w:hAnsi="Leelawadee UI Semilight" w:cs="Leelawadee UI Semilight"/>
          <w:color w:val="000000" w:themeColor="text1"/>
          <w:szCs w:val="24"/>
        </w:rPr>
      </w:pPr>
    </w:p>
    <w:tbl>
      <w:tblPr>
        <w:tblStyle w:val="TableGrid"/>
        <w:tblW w:w="9594" w:type="dxa"/>
        <w:jc w:val="center"/>
        <w:tblLayout w:type="fixed"/>
        <w:tblLook w:val="04A0" w:firstRow="1" w:lastRow="0" w:firstColumn="1" w:lastColumn="0" w:noHBand="0" w:noVBand="1"/>
      </w:tblPr>
      <w:tblGrid>
        <w:gridCol w:w="1696"/>
        <w:gridCol w:w="3969"/>
        <w:gridCol w:w="3929"/>
      </w:tblGrid>
      <w:tr w:rsidR="00E9152F" w:rsidRPr="003A1473" w14:paraId="34C98AA8" w14:textId="77777777" w:rsidTr="00FF5028">
        <w:trPr>
          <w:jc w:val="center"/>
        </w:trPr>
        <w:tc>
          <w:tcPr>
            <w:tcW w:w="1696" w:type="dxa"/>
            <w:vAlign w:val="bottom"/>
          </w:tcPr>
          <w:p w14:paraId="420C42AD"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color w:val="000000"/>
              </w:rPr>
              <w:t>Protein</w:t>
            </w:r>
          </w:p>
        </w:tc>
        <w:tc>
          <w:tcPr>
            <w:tcW w:w="3969" w:type="dxa"/>
          </w:tcPr>
          <w:p w14:paraId="6B66CEC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color w:val="000000"/>
              </w:rPr>
              <w:t>Left Pharmacophore model</w:t>
            </w:r>
          </w:p>
        </w:tc>
        <w:tc>
          <w:tcPr>
            <w:tcW w:w="3929" w:type="dxa"/>
          </w:tcPr>
          <w:p w14:paraId="6217594B"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color w:val="000000"/>
              </w:rPr>
              <w:t>Right Pharmacophore model</w:t>
            </w:r>
          </w:p>
        </w:tc>
      </w:tr>
      <w:tr w:rsidR="00E9152F" w:rsidRPr="003A1473" w14:paraId="1723CF34" w14:textId="77777777" w:rsidTr="00FF5028">
        <w:trPr>
          <w:jc w:val="center"/>
        </w:trPr>
        <w:tc>
          <w:tcPr>
            <w:tcW w:w="1696" w:type="dxa"/>
            <w:vAlign w:val="bottom"/>
          </w:tcPr>
          <w:p w14:paraId="32D924E6"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ACE</w:t>
            </w:r>
          </w:p>
        </w:tc>
        <w:tc>
          <w:tcPr>
            <w:tcW w:w="3969" w:type="dxa"/>
          </w:tcPr>
          <w:p w14:paraId="4F696B8A"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69AF675D" wp14:editId="091D3813">
                  <wp:extent cx="1928075" cy="1133475"/>
                  <wp:effectExtent l="0" t="0" r="0" b="0"/>
                  <wp:docPr id="1068" name="Imagen 1068" descr="C:\Users\Sony\Desktop\SCREENING\ACTIVE_DECOY_GROUP\ACE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SCREENING\ACTIVE_DECOY_GROUP\ACE_left_phar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53" t="17316" r="24675" b="30195"/>
                          <a:stretch/>
                        </pic:blipFill>
                        <pic:spPr bwMode="auto">
                          <a:xfrm>
                            <a:off x="0" y="0"/>
                            <a:ext cx="1937478" cy="1139003"/>
                          </a:xfrm>
                          <a:prstGeom prst="rect">
                            <a:avLst/>
                          </a:prstGeom>
                          <a:noFill/>
                          <a:ln>
                            <a:noFill/>
                          </a:ln>
                          <a:extLst>
                            <a:ext uri="{53640926-AAD7-44D8-BBD7-CCE9431645EC}">
                              <a14:shadowObscured xmlns:a14="http://schemas.microsoft.com/office/drawing/2010/main"/>
                            </a:ext>
                          </a:extLst>
                        </pic:spPr>
                      </pic:pic>
                    </a:graphicData>
                  </a:graphic>
                </wp:inline>
              </w:drawing>
            </w:r>
          </w:p>
          <w:p w14:paraId="1A4F5AC3"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p>
        </w:tc>
        <w:tc>
          <w:tcPr>
            <w:tcW w:w="3929" w:type="dxa"/>
          </w:tcPr>
          <w:p w14:paraId="7159A53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40FCE9D9" wp14:editId="41A40578">
                  <wp:extent cx="1954666" cy="1133475"/>
                  <wp:effectExtent l="0" t="0" r="7620" b="0"/>
                  <wp:docPr id="1069" name="Imagen 1069" descr="C:\Users\Sony\Desktop\SCREENING\ACTIVE_DECOY_GROUP\ACE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SCREENING\ACTIVE_DECOY_GROUP\ACE_right_phar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78" t="20022" r="23052" b="26948"/>
                          <a:stretch/>
                        </pic:blipFill>
                        <pic:spPr bwMode="auto">
                          <a:xfrm>
                            <a:off x="0" y="0"/>
                            <a:ext cx="1969236" cy="1141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3A1473" w14:paraId="54FDADCA" w14:textId="77777777" w:rsidTr="00FF5028">
        <w:trPr>
          <w:jc w:val="center"/>
        </w:trPr>
        <w:tc>
          <w:tcPr>
            <w:tcW w:w="1696" w:type="dxa"/>
            <w:vAlign w:val="bottom"/>
          </w:tcPr>
          <w:p w14:paraId="53D0B590"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ACHE</w:t>
            </w:r>
          </w:p>
        </w:tc>
        <w:tc>
          <w:tcPr>
            <w:tcW w:w="3969" w:type="dxa"/>
          </w:tcPr>
          <w:p w14:paraId="08D22D9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4C72AC0D" wp14:editId="663F584B">
                  <wp:extent cx="1285875" cy="1216369"/>
                  <wp:effectExtent l="0" t="0" r="0" b="3175"/>
                  <wp:docPr id="1070" name="Imagen 1070" descr="C:\Users\Sony\Desktop\SCREENING\ACTIVE_DECOY_GROUP\ACHE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SCREENING\ACTIVE_DECOY_GROUP\ACHE_left_pharm.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65" t="14539" r="30530" b="12772"/>
                          <a:stretch/>
                        </pic:blipFill>
                        <pic:spPr bwMode="auto">
                          <a:xfrm>
                            <a:off x="0" y="0"/>
                            <a:ext cx="1304718" cy="1234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022B5F8F"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272B32D4" wp14:editId="3F49B2FA">
                  <wp:extent cx="1414546" cy="1152525"/>
                  <wp:effectExtent l="0" t="0" r="0" b="0"/>
                  <wp:docPr id="1079" name="Imagen 1079" descr="C:\Users\Sony\Desktop\SCREENING\ACTIVE_DECOY_GROUP\ACHE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SCREENING\ACTIVE_DECOY_GROUP\ACHE_right_phar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38" t="14931" r="27737" b="14694"/>
                          <a:stretch/>
                        </pic:blipFill>
                        <pic:spPr bwMode="auto">
                          <a:xfrm>
                            <a:off x="0" y="0"/>
                            <a:ext cx="1427894" cy="1163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3A1473" w14:paraId="07A98C3F" w14:textId="77777777" w:rsidTr="00FF5028">
        <w:trPr>
          <w:jc w:val="center"/>
        </w:trPr>
        <w:tc>
          <w:tcPr>
            <w:tcW w:w="1696" w:type="dxa"/>
            <w:vAlign w:val="bottom"/>
          </w:tcPr>
          <w:p w14:paraId="23010B1C"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AURKA</w:t>
            </w:r>
          </w:p>
        </w:tc>
        <w:tc>
          <w:tcPr>
            <w:tcW w:w="3969" w:type="dxa"/>
          </w:tcPr>
          <w:p w14:paraId="7A13EACA"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0963F0FF" wp14:editId="5A2127C0">
                  <wp:extent cx="1514475" cy="1260136"/>
                  <wp:effectExtent l="0" t="0" r="0" b="0"/>
                  <wp:docPr id="1080" name="Imagen 1080" descr="C:\Users\Sony\Desktop\SCREENING\ACTIVE_DECOY_GROUP\AURKA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SCREENING\ACTIVE_DECOY_GROUP\AURKA_left_pharm.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207" t="7936" r="23810" b="19974"/>
                          <a:stretch/>
                        </pic:blipFill>
                        <pic:spPr bwMode="auto">
                          <a:xfrm>
                            <a:off x="0" y="0"/>
                            <a:ext cx="1526761" cy="1270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69233B5F"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44FEC4AB" wp14:editId="7CCBBEBE">
                  <wp:extent cx="1472600" cy="1247775"/>
                  <wp:effectExtent l="0" t="0" r="0" b="0"/>
                  <wp:docPr id="1081" name="Imagen 1081" descr="C:\Users\Sony\Desktop\SCREENING\ACTIVE_DECOY_GROUP\AURKA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SCREENING\ACTIVE_DECOY_GROUP\AURKA_right_pharm.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124" t="9728" r="24903" b="18288"/>
                          <a:stretch/>
                        </pic:blipFill>
                        <pic:spPr bwMode="auto">
                          <a:xfrm>
                            <a:off x="0" y="0"/>
                            <a:ext cx="1479679" cy="1253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3A1473" w14:paraId="406EC91F" w14:textId="77777777" w:rsidTr="00FF5028">
        <w:trPr>
          <w:jc w:val="center"/>
        </w:trPr>
        <w:tc>
          <w:tcPr>
            <w:tcW w:w="1696" w:type="dxa"/>
            <w:vAlign w:val="bottom"/>
          </w:tcPr>
          <w:p w14:paraId="0E761379"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CATL</w:t>
            </w:r>
          </w:p>
        </w:tc>
        <w:tc>
          <w:tcPr>
            <w:tcW w:w="3969" w:type="dxa"/>
          </w:tcPr>
          <w:p w14:paraId="62D5C07A"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2F616B12" wp14:editId="475568AE">
                  <wp:extent cx="2457450" cy="1143000"/>
                  <wp:effectExtent l="0" t="0" r="0" b="0"/>
                  <wp:docPr id="1082" name="Imagen 1082" descr="C:\Users\Sony\Desktop\SCREENING\ACTIVE_DECOY_GROUP\CATL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SCREENING\ACTIVE_DECOY_GROUP\CATL_left_pharm.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86" t="21535" r="18820" b="31648"/>
                          <a:stretch/>
                        </pic:blipFill>
                        <pic:spPr bwMode="auto">
                          <a:xfrm>
                            <a:off x="0" y="0"/>
                            <a:ext cx="2463045" cy="1145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3D45F903"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329DBE91" wp14:editId="68A494F8">
                  <wp:extent cx="2396612" cy="1143000"/>
                  <wp:effectExtent l="0" t="0" r="3810" b="0"/>
                  <wp:docPr id="1083" name="Imagen 1083" descr="C:\Users\Sony\Desktop\SCREENING\ACTIVE_DECOY_GROUP\CATL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SCREENING\ACTIVE_DECOY_GROUP\CATL_right_pharm.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301" t="24272" r="19903" b="30583"/>
                          <a:stretch/>
                        </pic:blipFill>
                        <pic:spPr bwMode="auto">
                          <a:xfrm>
                            <a:off x="0" y="0"/>
                            <a:ext cx="2400589" cy="11448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3A1473" w14:paraId="4BDB074C" w14:textId="77777777" w:rsidTr="00FF5028">
        <w:trPr>
          <w:jc w:val="center"/>
        </w:trPr>
        <w:tc>
          <w:tcPr>
            <w:tcW w:w="1696" w:type="dxa"/>
            <w:vAlign w:val="bottom"/>
          </w:tcPr>
          <w:p w14:paraId="75268CB7"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CDK2/VEGFR2</w:t>
            </w:r>
          </w:p>
        </w:tc>
        <w:tc>
          <w:tcPr>
            <w:tcW w:w="3969" w:type="dxa"/>
          </w:tcPr>
          <w:p w14:paraId="62F13C3E"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0CF3D533" wp14:editId="0146B69C">
                  <wp:extent cx="2078479" cy="1028065"/>
                  <wp:effectExtent l="0" t="0" r="0" b="635"/>
                  <wp:docPr id="1084" name="Imagen 1084" descr="C:\Users\Sony\Desktop\SCREENING\ACTIVE_DECOY_GROUP\CDK2-VEGFR2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SCREENING\ACTIVE_DECOY_GROUP\CDK2-VEGFR2_left_phar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67" t="27222" r="20333" b="21666"/>
                          <a:stretch/>
                        </pic:blipFill>
                        <pic:spPr bwMode="auto">
                          <a:xfrm>
                            <a:off x="0" y="0"/>
                            <a:ext cx="2082695" cy="1030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5BA108CA"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10D8312D" wp14:editId="50E34F29">
                  <wp:extent cx="1907206" cy="1190625"/>
                  <wp:effectExtent l="0" t="0" r="0" b="0"/>
                  <wp:docPr id="1085" name="Imagen 1085" descr="C:\Users\Sony\Desktop\SCREENING\ACTIVE_DECOY_GROUP\CDK2-VEGFR2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SCREENING\ACTIVE_DECOY_GROUP\CDK2-VEGFR2_right_pharm.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962" t="19344" r="23761" b="24182"/>
                          <a:stretch/>
                        </pic:blipFill>
                        <pic:spPr bwMode="auto">
                          <a:xfrm>
                            <a:off x="0" y="0"/>
                            <a:ext cx="1910294" cy="1192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104DFA9B" w14:textId="77777777" w:rsidTr="00FF5028">
        <w:trPr>
          <w:jc w:val="center"/>
        </w:trPr>
        <w:tc>
          <w:tcPr>
            <w:tcW w:w="1696" w:type="dxa"/>
            <w:vAlign w:val="bottom"/>
          </w:tcPr>
          <w:p w14:paraId="2CB3C740"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lastRenderedPageBreak/>
              <w:t>COX2</w:t>
            </w:r>
          </w:p>
        </w:tc>
        <w:tc>
          <w:tcPr>
            <w:tcW w:w="3969" w:type="dxa"/>
          </w:tcPr>
          <w:p w14:paraId="07EFB786"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3B60A5A2" wp14:editId="05BF0FD2">
                  <wp:extent cx="1963153" cy="1047750"/>
                  <wp:effectExtent l="0" t="0" r="0" b="0"/>
                  <wp:docPr id="1086" name="Imagen 1086" descr="C:\Users\Sony\Desktop\SCREENING\ACTIVE_DECOY_GROUP\COX2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SCREENING\ACTIVE_DECOY_GROUP\COX2_left_pharm.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548" t="22831" r="18493" b="22945"/>
                          <a:stretch/>
                        </pic:blipFill>
                        <pic:spPr bwMode="auto">
                          <a:xfrm>
                            <a:off x="0" y="0"/>
                            <a:ext cx="1970386" cy="1051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126037EB"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0DCEA836" wp14:editId="4C17C694">
                  <wp:extent cx="1955080" cy="1047750"/>
                  <wp:effectExtent l="0" t="0" r="7620" b="0"/>
                  <wp:docPr id="1087" name="Imagen 1087" descr="C:\Users\Sony\Desktop\SCREENING\ACTIVE_DECOY_GROUP\COX2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SCREENING\ACTIVE_DECOY_GROUP\COX2_right_pharm.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89" t="23205" r="20110" b="23205"/>
                          <a:stretch/>
                        </pic:blipFill>
                        <pic:spPr bwMode="auto">
                          <a:xfrm>
                            <a:off x="0" y="0"/>
                            <a:ext cx="1958470" cy="10495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73104D11" w14:textId="77777777" w:rsidTr="00FF5028">
        <w:trPr>
          <w:jc w:val="center"/>
        </w:trPr>
        <w:tc>
          <w:tcPr>
            <w:tcW w:w="1696" w:type="dxa"/>
            <w:vAlign w:val="bottom"/>
          </w:tcPr>
          <w:p w14:paraId="1A93C3AF"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CTSK</w:t>
            </w:r>
          </w:p>
        </w:tc>
        <w:tc>
          <w:tcPr>
            <w:tcW w:w="3969" w:type="dxa"/>
          </w:tcPr>
          <w:p w14:paraId="31C6CCF8"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472A06FD" wp14:editId="325AEEFA">
                  <wp:extent cx="1853954" cy="1066800"/>
                  <wp:effectExtent l="0" t="0" r="0" b="0"/>
                  <wp:docPr id="68736" name="Imagen 68736" descr="C:\Users\Sony\Desktop\SCREENING\ACTIVE_DECOY_GROUP\CTSK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SCREENING\ACTIVE_DECOY_GROUP\CTSK_left_pharm.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98" t="18952" r="20736" b="23634"/>
                          <a:stretch/>
                        </pic:blipFill>
                        <pic:spPr bwMode="auto">
                          <a:xfrm>
                            <a:off x="0" y="0"/>
                            <a:ext cx="1874290" cy="1078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32B20901"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658EC934" wp14:editId="31C9CEAC">
                  <wp:extent cx="1752600" cy="985244"/>
                  <wp:effectExtent l="0" t="0" r="0" b="5715"/>
                  <wp:docPr id="68737" name="Imagen 68737" descr="C:\Users\Sony\Desktop\SCREENING\ACTIVE_DECOY_GROUP\CTSK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SCREENING\ACTIVE_DECOY_GROUP\CTSK_right_phar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88" t="19548" r="21914" b="26954"/>
                          <a:stretch/>
                        </pic:blipFill>
                        <pic:spPr bwMode="auto">
                          <a:xfrm>
                            <a:off x="0" y="0"/>
                            <a:ext cx="1772662" cy="9965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633379C9" w14:textId="77777777" w:rsidTr="00FF5028">
        <w:trPr>
          <w:jc w:val="center"/>
        </w:trPr>
        <w:tc>
          <w:tcPr>
            <w:tcW w:w="1696" w:type="dxa"/>
            <w:vAlign w:val="bottom"/>
          </w:tcPr>
          <w:p w14:paraId="53697FFB"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DHFR</w:t>
            </w:r>
          </w:p>
        </w:tc>
        <w:tc>
          <w:tcPr>
            <w:tcW w:w="3969" w:type="dxa"/>
          </w:tcPr>
          <w:p w14:paraId="115FB54D"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260A5CDA" wp14:editId="7698CBCB">
                  <wp:extent cx="1133475" cy="859878"/>
                  <wp:effectExtent l="0" t="0" r="0" b="0"/>
                  <wp:docPr id="68738" name="Imagen 68738" descr="C:\Users\Sony\Desktop\SCREENING\ACTIVE_DECOY_GROUP\DHFR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SCREENING\ACTIVE_DECOY_GROUP\DHFR_left_pharm.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622" t="20759" r="22776" b="13997"/>
                          <a:stretch/>
                        </pic:blipFill>
                        <pic:spPr bwMode="auto">
                          <a:xfrm>
                            <a:off x="0" y="0"/>
                            <a:ext cx="1141435" cy="86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1FBAFAC7"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5ECF1837" wp14:editId="49E0DE5B">
                  <wp:extent cx="1188073" cy="859790"/>
                  <wp:effectExtent l="0" t="0" r="0" b="0"/>
                  <wp:docPr id="68739" name="Imagen 68739" descr="C:\Users\Sony\Desktop\SCREENING\ACTIVE_DECOY_GROUP\DHFR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SCREENING\ACTIVE_DECOY_GROUP\DHFR_right_phar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200" t="20759" r="21707" b="13997"/>
                          <a:stretch/>
                        </pic:blipFill>
                        <pic:spPr bwMode="auto">
                          <a:xfrm>
                            <a:off x="0" y="0"/>
                            <a:ext cx="1192709" cy="8631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59ED2B0D" w14:textId="77777777" w:rsidTr="00FF5028">
        <w:trPr>
          <w:jc w:val="center"/>
        </w:trPr>
        <w:tc>
          <w:tcPr>
            <w:tcW w:w="1696" w:type="dxa"/>
            <w:vAlign w:val="bottom"/>
          </w:tcPr>
          <w:p w14:paraId="48D3F786"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EGFR</w:t>
            </w:r>
          </w:p>
        </w:tc>
        <w:tc>
          <w:tcPr>
            <w:tcW w:w="3969" w:type="dxa"/>
          </w:tcPr>
          <w:p w14:paraId="06CBB1EA"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52BF23DF" wp14:editId="09D0018D">
                  <wp:extent cx="2103468" cy="1133475"/>
                  <wp:effectExtent l="0" t="0" r="0" b="0"/>
                  <wp:docPr id="68740" name="Imagen 68740" descr="C:\Users\Sony\Desktop\SCREENING\ACTIVE_DECOY_GROUP\EGFR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SCREENING\ACTIVE_DECOY_GROUP\EGFR_left_pharm.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188" t="26087" r="20870" b="23671"/>
                          <a:stretch/>
                        </pic:blipFill>
                        <pic:spPr bwMode="auto">
                          <a:xfrm>
                            <a:off x="0" y="0"/>
                            <a:ext cx="2108375" cy="1136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4F751681"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0BD8220B" wp14:editId="7D9EACBA">
                  <wp:extent cx="2071688" cy="1143000"/>
                  <wp:effectExtent l="0" t="0" r="5080" b="0"/>
                  <wp:docPr id="68741" name="Imagen 68741" descr="C:\Users\Sony\Desktop\SCREENING\ACTIVE_DECOY_GROUP\EGFR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SCREENING\ACTIVE_DECOY_GROUP\EGFR_right_pharm.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481" t="26243" r="20442" b="22192"/>
                          <a:stretch/>
                        </pic:blipFill>
                        <pic:spPr bwMode="auto">
                          <a:xfrm>
                            <a:off x="0" y="0"/>
                            <a:ext cx="2072642" cy="11435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36A2977B" w14:textId="77777777" w:rsidTr="00FF5028">
        <w:trPr>
          <w:jc w:val="center"/>
        </w:trPr>
        <w:tc>
          <w:tcPr>
            <w:tcW w:w="1696" w:type="dxa"/>
            <w:vAlign w:val="bottom"/>
          </w:tcPr>
          <w:p w14:paraId="7A9989E8"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HMGR</w:t>
            </w:r>
          </w:p>
        </w:tc>
        <w:tc>
          <w:tcPr>
            <w:tcW w:w="3969" w:type="dxa"/>
          </w:tcPr>
          <w:p w14:paraId="6F4C709B"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4B554645" wp14:editId="217591B8">
                  <wp:extent cx="2045970" cy="1293308"/>
                  <wp:effectExtent l="0" t="0" r="0" b="2540"/>
                  <wp:docPr id="68742" name="Imagen 68742" descr="C:\Users\Sony\Desktop\SCREENING\ACTIVE_DECOY_GROUP\HMGR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SCREENING\ACTIVE_DECOY_GROUP\HMGR_left_pharm.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892" t="17269" r="20553" b="24201"/>
                          <a:stretch/>
                        </pic:blipFill>
                        <pic:spPr bwMode="auto">
                          <a:xfrm>
                            <a:off x="0" y="0"/>
                            <a:ext cx="2054172" cy="1298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6288D6BA"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366412B7" wp14:editId="382ECC46">
                  <wp:extent cx="2002201" cy="1352550"/>
                  <wp:effectExtent l="0" t="0" r="0" b="0"/>
                  <wp:docPr id="68743" name="Imagen 68743" descr="C:\Users\Sony\Desktop\SCREENING\ACTIVE_DECOY_GROUP\HMGR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SCREENING\ACTIVE_DECOY_GROUP\HMGR_right_pharm.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80" t="15831" r="21703" b="23241"/>
                          <a:stretch/>
                        </pic:blipFill>
                        <pic:spPr bwMode="auto">
                          <a:xfrm>
                            <a:off x="0" y="0"/>
                            <a:ext cx="2015903" cy="1361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278B1C5A" w14:textId="77777777" w:rsidTr="00FF5028">
        <w:trPr>
          <w:jc w:val="center"/>
        </w:trPr>
        <w:tc>
          <w:tcPr>
            <w:tcW w:w="1696" w:type="dxa"/>
            <w:vAlign w:val="bottom"/>
          </w:tcPr>
          <w:p w14:paraId="169A1178"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HSP90</w:t>
            </w:r>
          </w:p>
        </w:tc>
        <w:tc>
          <w:tcPr>
            <w:tcW w:w="3969" w:type="dxa"/>
          </w:tcPr>
          <w:p w14:paraId="2F9CDC8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765F7271" wp14:editId="46B65129">
                  <wp:extent cx="1458884" cy="990600"/>
                  <wp:effectExtent l="0" t="0" r="8255" b="0"/>
                  <wp:docPr id="68744" name="Imagen 68744" descr="C:\Users\Sony\Desktop\SCREENING\ACTIVE_DECOY_GROUP\HSP90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SCREENING\ACTIVE_DECOY_GROUP\HSP90_left_pharm.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214" t="18878" r="21358" b="21790"/>
                          <a:stretch/>
                        </pic:blipFill>
                        <pic:spPr bwMode="auto">
                          <a:xfrm>
                            <a:off x="0" y="0"/>
                            <a:ext cx="1462481" cy="993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2FC4AF70"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5B547253" wp14:editId="51B2D196">
                  <wp:extent cx="1485072" cy="1047750"/>
                  <wp:effectExtent l="0" t="0" r="1270" b="0"/>
                  <wp:docPr id="68745" name="Imagen 68745" descr="C:\Users\Sony\Desktop\SCREENING\ACTIVE_DECOY_GROUP\HSP90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Desktop\SCREENING\ACTIVE_DECOY_GROUP\HSP90_right_pharm.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572" t="17259" r="21666" b="20699"/>
                          <a:stretch/>
                        </pic:blipFill>
                        <pic:spPr bwMode="auto">
                          <a:xfrm>
                            <a:off x="0" y="0"/>
                            <a:ext cx="1487106" cy="1049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54C9A6EE" w14:textId="77777777" w:rsidTr="00FF5028">
        <w:trPr>
          <w:jc w:val="center"/>
        </w:trPr>
        <w:tc>
          <w:tcPr>
            <w:tcW w:w="1696" w:type="dxa"/>
            <w:vAlign w:val="bottom"/>
          </w:tcPr>
          <w:p w14:paraId="1ECB792C"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IGF1R</w:t>
            </w:r>
          </w:p>
        </w:tc>
        <w:tc>
          <w:tcPr>
            <w:tcW w:w="3969" w:type="dxa"/>
          </w:tcPr>
          <w:p w14:paraId="7EF4439B"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541F55DC" wp14:editId="512DC81D">
                  <wp:extent cx="1847850" cy="876300"/>
                  <wp:effectExtent l="0" t="0" r="0" b="0"/>
                  <wp:docPr id="68746" name="Imagen 68746" descr="C:\Users\Sony\Desktop\SCREENING\ACTIVE_DECOY_GROUP\IGF1R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esktop\SCREENING\ACTIVE_DECOY_GROUP\IGF1R_left_pharm.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288" t="23950" r="20821" b="31085"/>
                          <a:stretch/>
                        </pic:blipFill>
                        <pic:spPr bwMode="auto">
                          <a:xfrm>
                            <a:off x="0" y="0"/>
                            <a:ext cx="1847850"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7BD27B1B"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6462EFA7" wp14:editId="4290C1D2">
                  <wp:extent cx="1771650" cy="904875"/>
                  <wp:effectExtent l="0" t="0" r="0" b="9525"/>
                  <wp:docPr id="68747" name="Imagen 68747" descr="C:\Users\Sony\Desktop\SCREENING\ACTIVE_DECOY_GROUP\IGF1R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SCREENING\ACTIVE_DECOY_GROUP\IGF1R_right_pharm.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581" t="21016" r="22874" b="32551"/>
                          <a:stretch/>
                        </pic:blipFill>
                        <pic:spPr bwMode="auto">
                          <a:xfrm>
                            <a:off x="0" y="0"/>
                            <a:ext cx="1771650" cy="904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400F0A89" w14:textId="77777777" w:rsidTr="00FF5028">
        <w:trPr>
          <w:jc w:val="center"/>
        </w:trPr>
        <w:tc>
          <w:tcPr>
            <w:tcW w:w="1696" w:type="dxa"/>
            <w:vAlign w:val="bottom"/>
          </w:tcPr>
          <w:p w14:paraId="5715D67F"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lastRenderedPageBreak/>
              <w:t>INHA</w:t>
            </w:r>
          </w:p>
        </w:tc>
        <w:tc>
          <w:tcPr>
            <w:tcW w:w="3969" w:type="dxa"/>
          </w:tcPr>
          <w:p w14:paraId="7BD29E66"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46685B32" wp14:editId="2C7F7910">
                  <wp:extent cx="1980102" cy="1075690"/>
                  <wp:effectExtent l="0" t="0" r="1270" b="0"/>
                  <wp:docPr id="68748" name="Imagen 68748" descr="C:\Users\Sony\Desktop\SCREENING\ACTIVE_DECOY_GROUP\INHA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SCREENING\ACTIVE_DECOY_GROUP\INHA_left_pharm.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064" t="13851" r="21316" b="33979"/>
                          <a:stretch/>
                        </pic:blipFill>
                        <pic:spPr bwMode="auto">
                          <a:xfrm>
                            <a:off x="0" y="0"/>
                            <a:ext cx="1982793" cy="1077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5A13AE3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315423DE" wp14:editId="03F0D950">
                  <wp:extent cx="2009775" cy="1138542"/>
                  <wp:effectExtent l="0" t="0" r="0" b="5080"/>
                  <wp:docPr id="68749" name="Imagen 68749" descr="C:\Users\Sony\Desktop\SCREENING\ACTIVE_DECOY_GROUP\INHA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esktop\SCREENING\ACTIVE_DECOY_GROUP\INHA_right_pharm.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244" t="13397" r="20478" b="31578"/>
                          <a:stretch/>
                        </pic:blipFill>
                        <pic:spPr bwMode="auto">
                          <a:xfrm>
                            <a:off x="0" y="0"/>
                            <a:ext cx="2020316" cy="1144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282EDBC9" w14:textId="77777777" w:rsidTr="00FF5028">
        <w:trPr>
          <w:jc w:val="center"/>
        </w:trPr>
        <w:tc>
          <w:tcPr>
            <w:tcW w:w="1696" w:type="dxa"/>
            <w:vAlign w:val="bottom"/>
          </w:tcPr>
          <w:p w14:paraId="1C13F719"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KIF11</w:t>
            </w:r>
          </w:p>
        </w:tc>
        <w:tc>
          <w:tcPr>
            <w:tcW w:w="3969" w:type="dxa"/>
          </w:tcPr>
          <w:p w14:paraId="44FB3EF1"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49CD877C" wp14:editId="6CD38D71">
                  <wp:extent cx="1581150" cy="1620191"/>
                  <wp:effectExtent l="0" t="0" r="0" b="0"/>
                  <wp:docPr id="68750" name="Imagen 68750" descr="C:\Users\Sony\Desktop\SCREENING\ACTIVE_DECOY_GROUP\KIF11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Desktop\SCREENING\ACTIVE_DECOY_GROUP\KIF11_left_pharm.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240" t="10798" r="19718" b="11267"/>
                          <a:stretch/>
                        </pic:blipFill>
                        <pic:spPr bwMode="auto">
                          <a:xfrm>
                            <a:off x="0" y="0"/>
                            <a:ext cx="1583636" cy="1622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75AA7A9D"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0AE60963" wp14:editId="3602CCA5">
                  <wp:extent cx="1581150" cy="1609725"/>
                  <wp:effectExtent l="0" t="0" r="0" b="9525"/>
                  <wp:docPr id="68751" name="Imagen 68751" descr="C:\Users\Sony\Desktop\SCREENING\ACTIVE_DECOY_GROUP\KIF11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Desktop\SCREENING\ACTIVE_DECOY_GROUP\KIF11_right_pharm.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869" t="12664" r="26638" b="13537"/>
                          <a:stretch/>
                        </pic:blipFill>
                        <pic:spPr bwMode="auto">
                          <a:xfrm>
                            <a:off x="0" y="0"/>
                            <a:ext cx="1581150" cy="1609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2AC41F40" w14:textId="77777777" w:rsidTr="00FF5028">
        <w:trPr>
          <w:jc w:val="center"/>
        </w:trPr>
        <w:tc>
          <w:tcPr>
            <w:tcW w:w="1696" w:type="dxa"/>
            <w:vAlign w:val="bottom"/>
          </w:tcPr>
          <w:p w14:paraId="28B28683"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MDM2</w:t>
            </w:r>
          </w:p>
        </w:tc>
        <w:tc>
          <w:tcPr>
            <w:tcW w:w="3969" w:type="dxa"/>
          </w:tcPr>
          <w:p w14:paraId="63DF16EB"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247199D4" wp14:editId="35272339">
                  <wp:extent cx="1571625" cy="1324916"/>
                  <wp:effectExtent l="0" t="0" r="0" b="8890"/>
                  <wp:docPr id="68752" name="Imagen 68752" descr="C:\Users\Sony\Desktop\SCREENING\ACTIVE_DECOY_GROUP\MDM2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Desktop\SCREENING\ACTIVE_DECOY_GROUP\MDM2_left_pharm.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351" t="23810" r="25974" b="13420"/>
                          <a:stretch/>
                        </pic:blipFill>
                        <pic:spPr bwMode="auto">
                          <a:xfrm>
                            <a:off x="0" y="0"/>
                            <a:ext cx="1572489" cy="1325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007F329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397F06F1" wp14:editId="593A1F18">
                  <wp:extent cx="1621026" cy="1324610"/>
                  <wp:effectExtent l="0" t="0" r="0" b="8890"/>
                  <wp:docPr id="68753" name="Imagen 68753" descr="C:\Users\Sony\Desktop\SCREENING\ACTIVE_DECOY_GROUP\MDM2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Desktop\SCREENING\ACTIVE_DECOY_GROUP\MDM2_right_pharm.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312" t="24242" r="26234" b="13852"/>
                          <a:stretch/>
                        </pic:blipFill>
                        <pic:spPr bwMode="auto">
                          <a:xfrm>
                            <a:off x="0" y="0"/>
                            <a:ext cx="1626084" cy="13287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4A9F1C1E" w14:textId="77777777" w:rsidTr="00FF5028">
        <w:trPr>
          <w:jc w:val="center"/>
        </w:trPr>
        <w:tc>
          <w:tcPr>
            <w:tcW w:w="1696" w:type="dxa"/>
            <w:vAlign w:val="bottom"/>
          </w:tcPr>
          <w:p w14:paraId="40EF98AB"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MK2</w:t>
            </w:r>
          </w:p>
        </w:tc>
        <w:tc>
          <w:tcPr>
            <w:tcW w:w="3969" w:type="dxa"/>
          </w:tcPr>
          <w:p w14:paraId="42C0A2DD"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25C7C9DE" wp14:editId="7C97FD92">
                  <wp:extent cx="1809750" cy="1123950"/>
                  <wp:effectExtent l="0" t="0" r="0" b="0"/>
                  <wp:docPr id="68754" name="Imagen 68754" descr="C:\Users\Sony\Desktop\SCREENING\ACTIVE_DECOY_GROUP\MK2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Desktop\SCREENING\ACTIVE_DECOY_GROUP\MK2_left_pharm.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479" t="25456" r="22767" b="17867"/>
                          <a:stretch/>
                        </pic:blipFill>
                        <pic:spPr bwMode="auto">
                          <a:xfrm>
                            <a:off x="0" y="0"/>
                            <a:ext cx="1809750" cy="1123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7334C60F"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6DE7C585" wp14:editId="6F916657">
                  <wp:extent cx="1847850" cy="1162050"/>
                  <wp:effectExtent l="0" t="0" r="0" b="0"/>
                  <wp:docPr id="68755" name="Imagen 68755" descr="C:\Users\Sony\Desktop\SCREENING\ACTIVE_DECOY_GROUP\MK2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Desktop\SCREENING\ACTIVE_DECOY_GROUP\MK2_right_pharm.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26" t="24495" r="22767" b="16907"/>
                          <a:stretch/>
                        </pic:blipFill>
                        <pic:spPr bwMode="auto">
                          <a:xfrm>
                            <a:off x="0" y="0"/>
                            <a:ext cx="18478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3C4E38F9" w14:textId="77777777" w:rsidTr="00FF5028">
        <w:trPr>
          <w:jc w:val="center"/>
        </w:trPr>
        <w:tc>
          <w:tcPr>
            <w:tcW w:w="1696" w:type="dxa"/>
            <w:vAlign w:val="bottom"/>
          </w:tcPr>
          <w:p w14:paraId="55068FAD"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PIM-2</w:t>
            </w:r>
          </w:p>
        </w:tc>
        <w:tc>
          <w:tcPr>
            <w:tcW w:w="3969" w:type="dxa"/>
          </w:tcPr>
          <w:p w14:paraId="77C2C573"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38100E84" wp14:editId="5B09C1FB">
                  <wp:extent cx="1419225" cy="1057969"/>
                  <wp:effectExtent l="0" t="0" r="0" b="8890"/>
                  <wp:docPr id="68756" name="Imagen 68756" descr="C:\Users\Sony\Desktop\SCREENING\ACTIVE_DECOY_GROUP\PIM-2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ny\Desktop\SCREENING\ACTIVE_DECOY_GROUP\PIM-2_left_pharm.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853" t="17329" r="25688" b="19979"/>
                          <a:stretch/>
                        </pic:blipFill>
                        <pic:spPr bwMode="auto">
                          <a:xfrm>
                            <a:off x="0" y="0"/>
                            <a:ext cx="1425383" cy="1062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061DB24F"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2063A6D5" wp14:editId="2A03FB64">
                  <wp:extent cx="1438275" cy="1046018"/>
                  <wp:effectExtent l="0" t="0" r="0" b="1905"/>
                  <wp:docPr id="68757" name="Imagen 68757" descr="C:\Users\Sony\Desktop\SCREENING\ACTIVE_DECOY_GROUP\PIM-2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Desktop\SCREENING\ACTIVE_DECOY_GROUP\PIM-2_right_pharm.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988" t="18173" r="24611" b="19522"/>
                          <a:stretch/>
                        </pic:blipFill>
                        <pic:spPr bwMode="auto">
                          <a:xfrm>
                            <a:off x="0" y="0"/>
                            <a:ext cx="1440991" cy="1047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4F80DA0D" w14:textId="77777777" w:rsidTr="00FF5028">
        <w:trPr>
          <w:jc w:val="center"/>
        </w:trPr>
        <w:tc>
          <w:tcPr>
            <w:tcW w:w="1696" w:type="dxa"/>
            <w:vAlign w:val="bottom"/>
          </w:tcPr>
          <w:p w14:paraId="1FEC6BBF"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PRKCQ</w:t>
            </w:r>
          </w:p>
        </w:tc>
        <w:tc>
          <w:tcPr>
            <w:tcW w:w="3969" w:type="dxa"/>
          </w:tcPr>
          <w:p w14:paraId="4BEE3635"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75D00623" wp14:editId="4888729D">
                  <wp:extent cx="1600200" cy="1475044"/>
                  <wp:effectExtent l="0" t="0" r="0" b="0"/>
                  <wp:docPr id="68758" name="Imagen 68758" descr="C:\Users\Sony\Desktop\SCREENING\ACTIVE_DECOY_GROUP\PRKCQ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ny\Desktop\SCREENING\ACTIVE_DECOY_GROUP\PRKCQ_left_pharm.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66" t="11033" r="24008" b="9808"/>
                          <a:stretch/>
                        </pic:blipFill>
                        <pic:spPr bwMode="auto">
                          <a:xfrm>
                            <a:off x="0" y="0"/>
                            <a:ext cx="1604044" cy="1478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0CA27576"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35A1BB4A" wp14:editId="189ADFF3">
                  <wp:extent cx="1581150" cy="1483984"/>
                  <wp:effectExtent l="0" t="0" r="0" b="2540"/>
                  <wp:docPr id="68759" name="Imagen 68759" descr="C:\Users\Sony\Desktop\SCREENING\ACTIVE_DECOY_GROUP\PRKCQ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ny\Desktop\SCREENING\ACTIVE_DECOY_GROUP\PRKCQ_right_pharm.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230" t="11058" r="24134" b="8173"/>
                          <a:stretch/>
                        </pic:blipFill>
                        <pic:spPr bwMode="auto">
                          <a:xfrm>
                            <a:off x="0" y="0"/>
                            <a:ext cx="1594293" cy="1496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051DFFCA" w14:textId="77777777" w:rsidTr="00FF5028">
        <w:trPr>
          <w:jc w:val="center"/>
        </w:trPr>
        <w:tc>
          <w:tcPr>
            <w:tcW w:w="1696" w:type="dxa"/>
            <w:vAlign w:val="bottom"/>
          </w:tcPr>
          <w:p w14:paraId="1D3A08AE"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lastRenderedPageBreak/>
              <w:t>QPCT</w:t>
            </w:r>
          </w:p>
        </w:tc>
        <w:tc>
          <w:tcPr>
            <w:tcW w:w="3969" w:type="dxa"/>
          </w:tcPr>
          <w:p w14:paraId="566BBA86"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088E2D7F" wp14:editId="517407CD">
                  <wp:extent cx="1828800" cy="1279301"/>
                  <wp:effectExtent l="0" t="0" r="0" b="0"/>
                  <wp:docPr id="68760" name="Imagen 68760" descr="C:\Users\Sony\Desktop\SCREENING\ACTIVE_DECOY_GROUP\QPCR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ony\Desktop\SCREENING\ACTIVE_DECOY_GROUP\QPCR_left_pharm.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704" t="30864" r="23704" b="7819"/>
                          <a:stretch/>
                        </pic:blipFill>
                        <pic:spPr bwMode="auto">
                          <a:xfrm>
                            <a:off x="0" y="0"/>
                            <a:ext cx="1832542" cy="1281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7DDF932C"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noProof/>
                <w:color w:val="000000" w:themeColor="text1"/>
                <w:szCs w:val="24"/>
              </w:rPr>
              <w:drawing>
                <wp:inline distT="0" distB="0" distL="0" distR="0" wp14:anchorId="6B5C12D2" wp14:editId="464AE9D7">
                  <wp:extent cx="1838656" cy="1266825"/>
                  <wp:effectExtent l="0" t="0" r="9525" b="0"/>
                  <wp:docPr id="68761" name="Imagen 68761" descr="C:\Users\Sony\Desktop\SCREENING\ACTIVE_DECOY_GROUP\QPCR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ny\Desktop\SCREENING\ACTIVE_DECOY_GROUP\QPCR_right_pharm.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150" t="31950" r="23818" b="8299"/>
                          <a:stretch/>
                        </pic:blipFill>
                        <pic:spPr bwMode="auto">
                          <a:xfrm>
                            <a:off x="0" y="0"/>
                            <a:ext cx="1841038" cy="12684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52F" w:rsidRPr="00B10DF2" w14:paraId="15D6BFC9" w14:textId="77777777" w:rsidTr="00FF5028">
        <w:trPr>
          <w:jc w:val="center"/>
        </w:trPr>
        <w:tc>
          <w:tcPr>
            <w:tcW w:w="1696" w:type="dxa"/>
            <w:vAlign w:val="bottom"/>
          </w:tcPr>
          <w:p w14:paraId="6AEAA526" w14:textId="77777777" w:rsidR="00E9152F" w:rsidRPr="00B10DF2" w:rsidRDefault="00E9152F" w:rsidP="00FF5028">
            <w:pPr>
              <w:spacing w:line="360" w:lineRule="auto"/>
              <w:contextualSpacing/>
              <w:jc w:val="both"/>
              <w:rPr>
                <w:rFonts w:ascii="Leelawadee UI Semilight" w:hAnsi="Leelawadee UI Semilight" w:cs="Leelawadee UI Semilight"/>
                <w:color w:val="000000" w:themeColor="text1"/>
                <w:szCs w:val="24"/>
              </w:rPr>
            </w:pPr>
            <w:r w:rsidRPr="00B10DF2">
              <w:rPr>
                <w:rFonts w:ascii="Leelawadee UI Semilight" w:eastAsia="Times New Roman" w:hAnsi="Leelawadee UI Semilight" w:cs="Leelawadee UI Semilight"/>
                <w:b/>
                <w:bCs/>
                <w:color w:val="000000"/>
              </w:rPr>
              <w:t>ROCK-1</w:t>
            </w:r>
          </w:p>
        </w:tc>
        <w:tc>
          <w:tcPr>
            <w:tcW w:w="3969" w:type="dxa"/>
          </w:tcPr>
          <w:p w14:paraId="46CE888F" w14:textId="77777777" w:rsidR="00E9152F" w:rsidRPr="00B10DF2" w:rsidRDefault="00E9152F" w:rsidP="00FF5028">
            <w:pPr>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42F9B825" wp14:editId="011A3185">
                  <wp:extent cx="1828800" cy="878889"/>
                  <wp:effectExtent l="0" t="0" r="0" b="0"/>
                  <wp:docPr id="68762" name="Imagen 68762" descr="C:\Users\Sony\Desktop\SCREENING\ACTIVE_DECOY_GROUP\ROCK-1_lef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ny\Desktop\SCREENING\ACTIVE_DECOY_GROUP\ROCK-1_left_pharm.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563" t="32962" r="20056" b="21077"/>
                          <a:stretch/>
                        </pic:blipFill>
                        <pic:spPr bwMode="auto">
                          <a:xfrm>
                            <a:off x="0" y="0"/>
                            <a:ext cx="1835723" cy="882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9" w:type="dxa"/>
          </w:tcPr>
          <w:p w14:paraId="7C59A332" w14:textId="77777777" w:rsidR="00E9152F" w:rsidRPr="00B10DF2" w:rsidRDefault="00E9152F" w:rsidP="00FF5028">
            <w:pPr>
              <w:keepNext/>
              <w:spacing w:line="360" w:lineRule="auto"/>
              <w:contextualSpacing/>
              <w:jc w:val="center"/>
              <w:rPr>
                <w:rFonts w:ascii="Leelawadee UI Semilight" w:hAnsi="Leelawadee UI Semilight" w:cs="Leelawadee UI Semilight"/>
                <w:color w:val="000000" w:themeColor="text1"/>
                <w:szCs w:val="24"/>
              </w:rPr>
            </w:pPr>
            <w:r w:rsidRPr="00B10DF2">
              <w:rPr>
                <w:rFonts w:ascii="Leelawadee UI Semilight" w:hAnsi="Leelawadee UI Semilight" w:cs="Leelawadee UI Semilight"/>
                <w:b/>
                <w:noProof/>
                <w:color w:val="000000" w:themeColor="text1"/>
                <w:szCs w:val="20"/>
              </w:rPr>
              <w:drawing>
                <wp:inline distT="0" distB="0" distL="0" distR="0" wp14:anchorId="64EA7921" wp14:editId="1235E193">
                  <wp:extent cx="1819275" cy="923925"/>
                  <wp:effectExtent l="0" t="0" r="9525" b="9525"/>
                  <wp:docPr id="68763" name="Imagen 68763" descr="C:\Users\Sony\Desktop\SCREENING\ACTIVE_DECOY_GROUP\ROCK-1_right_p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ny\Desktop\SCREENING\ACTIVE_DECOY_GROUP\ROCK-1_right_pharm.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822" t="32032" r="19820" b="19419"/>
                          <a:stretch/>
                        </pic:blipFill>
                        <pic:spPr bwMode="auto">
                          <a:xfrm>
                            <a:off x="0" y="0"/>
                            <a:ext cx="1819275"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836FE" w14:textId="77777777" w:rsidR="00E9152F" w:rsidRDefault="00E9152F" w:rsidP="00E9152F">
      <w:pPr>
        <w:pStyle w:val="Caption"/>
        <w:rPr>
          <w:rFonts w:ascii="Leelawadee UI Semilight" w:hAnsi="Leelawadee UI Semilight" w:cs="Leelawadee UI Semilight"/>
          <w:b w:val="0"/>
          <w:i/>
          <w:sz w:val="20"/>
          <w:szCs w:val="20"/>
        </w:rPr>
      </w:pPr>
    </w:p>
    <w:p w14:paraId="06B2983A" w14:textId="4DC112B5" w:rsidR="00E9152F" w:rsidRPr="00A9221D" w:rsidRDefault="00D91DD1" w:rsidP="00E9152F">
      <w:pPr>
        <w:pStyle w:val="Caption"/>
        <w:rPr>
          <w:rFonts w:ascii="Leelawadee UI Semilight" w:hAnsi="Leelawadee UI Semilight" w:cs="Leelawadee UI Semilight"/>
          <w:b w:val="0"/>
          <w:i/>
          <w:sz w:val="20"/>
          <w:szCs w:val="20"/>
        </w:rPr>
      </w:pPr>
      <w:bookmarkStart w:id="0" w:name="_Toc38385486"/>
      <w:r>
        <w:rPr>
          <w:rFonts w:ascii="Leelawadee UI Semilight" w:hAnsi="Leelawadee UI Semilight" w:cs="Leelawadee UI Semilight"/>
          <w:sz w:val="20"/>
          <w:szCs w:val="20"/>
        </w:rPr>
        <w:t xml:space="preserve">Supplementary </w:t>
      </w:r>
      <w:r w:rsidR="00E9152F">
        <w:rPr>
          <w:rFonts w:ascii="Leelawadee UI Semilight" w:hAnsi="Leelawadee UI Semilight" w:cs="Leelawadee UI Semilight"/>
          <w:sz w:val="20"/>
          <w:szCs w:val="20"/>
        </w:rPr>
        <w:t xml:space="preserve">Figure </w:t>
      </w:r>
      <w:r w:rsidR="00E9152F" w:rsidRPr="00A9221D">
        <w:rPr>
          <w:rFonts w:ascii="Leelawadee UI Semilight" w:hAnsi="Leelawadee UI Semilight" w:cs="Leelawadee UI Semilight"/>
          <w:sz w:val="20"/>
          <w:szCs w:val="20"/>
        </w:rPr>
        <w:t>S</w:t>
      </w:r>
      <w:r>
        <w:rPr>
          <w:rFonts w:ascii="Leelawadee UI Semilight" w:hAnsi="Leelawadee UI Semilight" w:cs="Leelawadee UI Semilight"/>
          <w:sz w:val="20"/>
          <w:szCs w:val="20"/>
        </w:rPr>
        <w:t>1.</w:t>
      </w:r>
      <w:r w:rsidR="00E9152F" w:rsidRPr="00A9221D">
        <w:rPr>
          <w:rFonts w:ascii="Leelawadee UI Semilight" w:hAnsi="Leelawadee UI Semilight" w:cs="Leelawadee UI Semilight"/>
          <w:sz w:val="20"/>
          <w:szCs w:val="20"/>
        </w:rPr>
        <w:t xml:space="preserve"> Set of pharmacophore models included in the VS procedures.</w:t>
      </w:r>
      <w:bookmarkEnd w:id="0"/>
    </w:p>
    <w:p w14:paraId="0C869668" w14:textId="77777777" w:rsidR="00E9152F" w:rsidRPr="00B10DF2" w:rsidRDefault="00E9152F" w:rsidP="00E9152F">
      <w:pPr>
        <w:spacing w:after="0"/>
        <w:contextualSpacing/>
        <w:jc w:val="both"/>
        <w:rPr>
          <w:rFonts w:ascii="Leelawadee UI Semilight" w:hAnsi="Leelawadee UI Semilight" w:cs="Leelawadee UI Semilight"/>
          <w:color w:val="000000" w:themeColor="text1"/>
          <w:szCs w:val="20"/>
        </w:rPr>
      </w:pPr>
      <w:r w:rsidRPr="00B10DF2">
        <w:rPr>
          <w:rFonts w:ascii="Leelawadee UI Semilight" w:hAnsi="Leelawadee UI Semilight" w:cs="Leelawadee UI Semilight"/>
          <w:color w:val="000000" w:themeColor="text1"/>
          <w:sz w:val="20"/>
          <w:szCs w:val="20"/>
        </w:rPr>
        <w:t xml:space="preserve">For each of the 20 proteins, a pair of overlapping pharmacophores (described here as </w:t>
      </w:r>
      <w:r w:rsidRPr="00B10DF2">
        <w:rPr>
          <w:rFonts w:ascii="Leelawadee UI Semilight" w:hAnsi="Leelawadee UI Semilight" w:cs="Leelawadee UI Semilight"/>
          <w:i/>
          <w:color w:val="000000" w:themeColor="text1"/>
          <w:sz w:val="20"/>
          <w:szCs w:val="20"/>
        </w:rPr>
        <w:t>left</w:t>
      </w:r>
      <w:r w:rsidRPr="00B10DF2">
        <w:rPr>
          <w:rFonts w:ascii="Leelawadee UI Semilight" w:hAnsi="Leelawadee UI Semilight" w:cs="Leelawadee UI Semilight"/>
          <w:color w:val="000000" w:themeColor="text1"/>
          <w:sz w:val="20"/>
          <w:szCs w:val="20"/>
        </w:rPr>
        <w:t xml:space="preserve"> and </w:t>
      </w:r>
      <w:r w:rsidRPr="00B10DF2">
        <w:rPr>
          <w:rFonts w:ascii="Leelawadee UI Semilight" w:hAnsi="Leelawadee UI Semilight" w:cs="Leelawadee UI Semilight"/>
          <w:i/>
          <w:color w:val="000000" w:themeColor="text1"/>
          <w:sz w:val="20"/>
          <w:szCs w:val="20"/>
        </w:rPr>
        <w:t>right</w:t>
      </w:r>
      <w:r w:rsidRPr="00B10DF2">
        <w:rPr>
          <w:rFonts w:ascii="Leelawadee UI Semilight" w:hAnsi="Leelawadee UI Semilight" w:cs="Leelawadee UI Semilight"/>
          <w:color w:val="000000" w:themeColor="text1"/>
          <w:sz w:val="20"/>
          <w:szCs w:val="20"/>
        </w:rPr>
        <w:t>)</w:t>
      </w:r>
      <w:r w:rsidRPr="00B10DF2">
        <w:rPr>
          <w:rFonts w:ascii="Leelawadee UI Semilight" w:hAnsi="Leelawadee UI Semilight" w:cs="Leelawadee UI Semilight"/>
          <w:sz w:val="20"/>
          <w:szCs w:val="20"/>
        </w:rPr>
        <w:t xml:space="preserve"> is shown. The </w:t>
      </w:r>
      <w:r w:rsidRPr="00B10DF2">
        <w:rPr>
          <w:rFonts w:ascii="Leelawadee UI Semilight" w:hAnsi="Leelawadee UI Semilight" w:cs="Leelawadee UI Semilight"/>
          <w:color w:val="000000" w:themeColor="text1"/>
          <w:sz w:val="20"/>
          <w:szCs w:val="20"/>
        </w:rPr>
        <w:t xml:space="preserve">features of each model </w:t>
      </w:r>
      <w:r>
        <w:rPr>
          <w:rFonts w:ascii="Leelawadee UI Semilight" w:hAnsi="Leelawadee UI Semilight" w:cs="Leelawadee UI Semilight"/>
          <w:color w:val="000000" w:themeColor="text1"/>
          <w:sz w:val="20"/>
          <w:szCs w:val="20"/>
        </w:rPr>
        <w:t>are</w:t>
      </w:r>
      <w:r w:rsidRPr="00B10DF2">
        <w:rPr>
          <w:rFonts w:ascii="Leelawadee UI Semilight" w:hAnsi="Leelawadee UI Semilight" w:cs="Leelawadee UI Semilight"/>
          <w:color w:val="000000" w:themeColor="text1"/>
          <w:sz w:val="20"/>
          <w:szCs w:val="20"/>
        </w:rPr>
        <w:t xml:space="preserve"> colored as follows: hydrogen bond donor - HBD (green), hydrogen bond acceptor - HBD (red), hydrophobic group – HY (gold) and aromatic ring – AR (blue). Features with higher transparency on either the pharmacophore model pairs are disabled to allow the screening of overlapping fragments (NPDFs). Illustration of exclusion volume spheres (XVols) was omitted for clarity</w:t>
      </w:r>
      <w:r w:rsidRPr="00B10DF2">
        <w:rPr>
          <w:rFonts w:ascii="Leelawadee UI Semilight" w:hAnsi="Leelawadee UI Semilight" w:cs="Leelawadee UI Semilight"/>
          <w:color w:val="000000" w:themeColor="text1"/>
          <w:sz w:val="20"/>
          <w:szCs w:val="24"/>
        </w:rPr>
        <w:t>.</w:t>
      </w:r>
    </w:p>
    <w:p w14:paraId="2244C323" w14:textId="77777777" w:rsidR="00E9152F" w:rsidRPr="00B10DF2" w:rsidRDefault="00E9152F" w:rsidP="00E9152F">
      <w:pPr>
        <w:spacing w:after="0" w:line="360" w:lineRule="auto"/>
        <w:contextualSpacing/>
        <w:jc w:val="both"/>
        <w:rPr>
          <w:rFonts w:ascii="Leelawadee UI Semilight" w:hAnsi="Leelawadee UI Semilight" w:cs="Leelawadee UI Semilight"/>
          <w:b/>
          <w:color w:val="000000" w:themeColor="text1"/>
          <w:szCs w:val="20"/>
        </w:rPr>
      </w:pPr>
    </w:p>
    <w:p w14:paraId="42FEE7C3" w14:textId="77777777" w:rsidR="00E9152F" w:rsidRDefault="00E9152F" w:rsidP="00E9152F">
      <w:pPr>
        <w:keepNext/>
        <w:spacing w:after="0" w:line="360" w:lineRule="auto"/>
        <w:contextualSpacing/>
        <w:jc w:val="both"/>
      </w:pPr>
      <w:r w:rsidRPr="00A9221D">
        <w:rPr>
          <w:noProof/>
        </w:rPr>
        <w:drawing>
          <wp:inline distT="0" distB="0" distL="0" distR="0" wp14:anchorId="381B89A3" wp14:editId="137C05C3">
            <wp:extent cx="5943600" cy="2806700"/>
            <wp:effectExtent l="0" t="0" r="0" b="0"/>
            <wp:docPr id="68701" name="Imagen 6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p>
    <w:p w14:paraId="480DF9B5" w14:textId="16AB3F67" w:rsidR="00E9152F" w:rsidRPr="00A9221D" w:rsidRDefault="00D91DD1" w:rsidP="00E9152F">
      <w:pPr>
        <w:pStyle w:val="Caption"/>
        <w:jc w:val="both"/>
        <w:rPr>
          <w:rFonts w:ascii="Leelawadee UI Semilight" w:hAnsi="Leelawadee UI Semilight" w:cs="Leelawadee UI Semilight"/>
          <w:b w:val="0"/>
          <w:i/>
          <w:color w:val="000000" w:themeColor="text1"/>
          <w:sz w:val="20"/>
          <w:szCs w:val="20"/>
        </w:rPr>
      </w:pPr>
      <w:bookmarkStart w:id="1" w:name="_Toc38385487"/>
      <w:r>
        <w:rPr>
          <w:rFonts w:ascii="Leelawadee UI Semilight" w:hAnsi="Leelawadee UI Semilight" w:cs="Leelawadee UI Semilight"/>
          <w:sz w:val="20"/>
          <w:szCs w:val="20"/>
        </w:rPr>
        <w:t xml:space="preserve">Supplementary Figure </w:t>
      </w:r>
      <w:r w:rsidRPr="00A9221D">
        <w:rPr>
          <w:rFonts w:ascii="Leelawadee UI Semilight" w:hAnsi="Leelawadee UI Semilight" w:cs="Leelawadee UI Semilight"/>
          <w:sz w:val="20"/>
          <w:szCs w:val="20"/>
        </w:rPr>
        <w:t>S</w:t>
      </w:r>
      <w:r>
        <w:rPr>
          <w:rFonts w:ascii="Leelawadee UI Semilight" w:hAnsi="Leelawadee UI Semilight" w:cs="Leelawadee UI Semilight"/>
          <w:sz w:val="20"/>
          <w:szCs w:val="20"/>
        </w:rPr>
        <w:t xml:space="preserve">2. </w:t>
      </w:r>
      <w:r w:rsidR="00E9152F" w:rsidRPr="00A9221D">
        <w:rPr>
          <w:rFonts w:ascii="Leelawadee UI Semilight" w:hAnsi="Leelawadee UI Semilight" w:cs="Leelawadee UI Semilight"/>
          <w:sz w:val="20"/>
          <w:szCs w:val="20"/>
        </w:rPr>
        <w:t>Chemical moieties examples obtained from the VS procedures using pharmacophore models for the proteins CDK2/VEGFR2.</w:t>
      </w:r>
      <w:bookmarkEnd w:id="1"/>
    </w:p>
    <w:p w14:paraId="5B3174BC" w14:textId="377EB51C" w:rsidR="00E9152F" w:rsidRDefault="00E9152F" w:rsidP="00E9152F">
      <w:pPr>
        <w:spacing w:after="0" w:line="360" w:lineRule="auto"/>
        <w:contextualSpacing/>
        <w:jc w:val="both"/>
        <w:rPr>
          <w:rFonts w:ascii="Leelawadee UI Semilight" w:hAnsi="Leelawadee UI Semilight" w:cs="Leelawadee UI Semilight"/>
          <w:b/>
          <w:color w:val="000000" w:themeColor="text1"/>
          <w:sz w:val="20"/>
          <w:szCs w:val="24"/>
        </w:rPr>
      </w:pPr>
    </w:p>
    <w:p w14:paraId="4AA59D01" w14:textId="77777777" w:rsidR="00062093" w:rsidRDefault="00062093" w:rsidP="00DD47BC">
      <w:pPr>
        <w:pStyle w:val="Caption"/>
        <w:spacing w:line="0" w:lineRule="atLeast"/>
        <w:rPr>
          <w:rFonts w:ascii="Leelawadee UI Semilight" w:hAnsi="Leelawadee UI Semilight" w:cs="Leelawadee UI Semilight"/>
          <w:sz w:val="20"/>
          <w:szCs w:val="20"/>
        </w:rPr>
        <w:sectPr w:rsidR="00062093" w:rsidSect="0093429D">
          <w:headerReference w:type="even" r:id="rId49"/>
          <w:footerReference w:type="even" r:id="rId50"/>
          <w:footerReference w:type="default" r:id="rId51"/>
          <w:headerReference w:type="first" r:id="rId52"/>
          <w:pgSz w:w="12240" w:h="15840"/>
          <w:pgMar w:top="1138" w:right="1181" w:bottom="1138" w:left="1282" w:header="720" w:footer="720" w:gutter="0"/>
          <w:cols w:space="720"/>
          <w:titlePg/>
          <w:docGrid w:linePitch="360"/>
        </w:sectPr>
      </w:pPr>
      <w:bookmarkStart w:id="2" w:name="_Toc35365159"/>
    </w:p>
    <w:p w14:paraId="6181F2CD" w14:textId="034D0718" w:rsidR="00DD47BC" w:rsidRPr="00062093" w:rsidRDefault="00DD47BC" w:rsidP="00062093">
      <w:pPr>
        <w:pStyle w:val="Caption"/>
        <w:spacing w:line="0" w:lineRule="atLeast"/>
        <w:rPr>
          <w:rFonts w:ascii="Leelawadee UI Semilight" w:hAnsi="Leelawadee UI Semilight" w:cs="Leelawadee UI Semilight"/>
          <w:b w:val="0"/>
          <w:bCs w:val="0"/>
          <w:color w:val="000000" w:themeColor="text1"/>
          <w:sz w:val="20"/>
          <w:szCs w:val="20"/>
        </w:rPr>
      </w:pPr>
      <w:r>
        <w:rPr>
          <w:rFonts w:ascii="Leelawadee UI Semilight" w:hAnsi="Leelawadee UI Semilight" w:cs="Leelawadee UI Semilight"/>
          <w:sz w:val="20"/>
          <w:szCs w:val="20"/>
        </w:rPr>
        <w:lastRenderedPageBreak/>
        <w:t xml:space="preserve">Supplementary Table </w:t>
      </w:r>
      <w:r w:rsidRPr="00A9221D">
        <w:rPr>
          <w:rFonts w:ascii="Leelawadee UI Semilight" w:hAnsi="Leelawadee UI Semilight" w:cs="Leelawadee UI Semilight"/>
          <w:sz w:val="20"/>
          <w:szCs w:val="20"/>
        </w:rPr>
        <w:t>S</w:t>
      </w:r>
      <w:r>
        <w:rPr>
          <w:rFonts w:ascii="Leelawadee UI Semilight" w:hAnsi="Leelawadee UI Semilight" w:cs="Leelawadee UI Semilight"/>
          <w:sz w:val="20"/>
          <w:szCs w:val="20"/>
        </w:rPr>
        <w:t>1</w:t>
      </w:r>
      <w:r>
        <w:rPr>
          <w:rFonts w:ascii="Leelawadee UI Semilight" w:hAnsi="Leelawadee UI Semilight" w:cs="Leelawadee UI Semilight"/>
          <w:sz w:val="20"/>
          <w:szCs w:val="20"/>
        </w:rPr>
        <w:t xml:space="preserve">. </w:t>
      </w:r>
      <w:r w:rsidRPr="00DD47BC">
        <w:rPr>
          <w:rFonts w:ascii="Leelawadee UI Semilight" w:hAnsi="Leelawadee UI Semilight" w:cs="Leelawadee UI Semilight"/>
          <w:sz w:val="20"/>
          <w:szCs w:val="20"/>
        </w:rPr>
        <w:t xml:space="preserve">Molecular descriptors for each compound set before </w:t>
      </w:r>
      <w:r w:rsidR="00062093">
        <w:rPr>
          <w:rFonts w:ascii="Leelawadee UI Semilight" w:hAnsi="Leelawadee UI Semilight" w:cs="Leelawadee UI Semilight"/>
          <w:sz w:val="20"/>
          <w:szCs w:val="20"/>
        </w:rPr>
        <w:t xml:space="preserve">(PRE) </w:t>
      </w:r>
      <w:r w:rsidRPr="00DD47BC">
        <w:rPr>
          <w:rFonts w:ascii="Leelawadee UI Semilight" w:hAnsi="Leelawadee UI Semilight" w:cs="Leelawadee UI Semilight"/>
          <w:sz w:val="20"/>
          <w:szCs w:val="20"/>
        </w:rPr>
        <w:t xml:space="preserve">and after </w:t>
      </w:r>
      <w:r w:rsidR="00062093">
        <w:rPr>
          <w:rFonts w:ascii="Leelawadee UI Semilight" w:hAnsi="Leelawadee UI Semilight" w:cs="Leelawadee UI Semilight"/>
          <w:sz w:val="20"/>
          <w:szCs w:val="20"/>
        </w:rPr>
        <w:t xml:space="preserve">(POST) </w:t>
      </w:r>
      <w:r w:rsidRPr="00DD47BC">
        <w:rPr>
          <w:rFonts w:ascii="Leelawadee UI Semilight" w:hAnsi="Leelawadee UI Semilight" w:cs="Leelawadee UI Semilight"/>
          <w:sz w:val="20"/>
          <w:szCs w:val="20"/>
        </w:rPr>
        <w:t>the VS protocol</w:t>
      </w:r>
      <w:r w:rsidRPr="00062093">
        <w:rPr>
          <w:rFonts w:ascii="Leelawadee UI Semilight" w:hAnsi="Leelawadee UI Semilight" w:cs="Leelawadee UI Semilight"/>
          <w:b w:val="0"/>
          <w:bCs w:val="0"/>
          <w:sz w:val="20"/>
          <w:szCs w:val="20"/>
        </w:rPr>
        <w:t>.</w:t>
      </w:r>
      <w:bookmarkEnd w:id="2"/>
      <w:r w:rsidRPr="00062093">
        <w:rPr>
          <w:rFonts w:ascii="Leelawadee UI Semilight" w:hAnsi="Leelawadee UI Semilight" w:cs="Leelawadee UI Semilight"/>
          <w:b w:val="0"/>
          <w:bCs w:val="0"/>
          <w:sz w:val="20"/>
          <w:szCs w:val="20"/>
        </w:rPr>
        <w:t xml:space="preserve"> </w:t>
      </w:r>
      <w:r w:rsidR="00062093" w:rsidRPr="00062093">
        <w:rPr>
          <w:rFonts w:ascii="Leelawadee UI Semilight" w:hAnsi="Leelawadee UI Semilight" w:cs="Leelawadee UI Semilight"/>
          <w:b w:val="0"/>
          <w:bCs w:val="0"/>
          <w:sz w:val="20"/>
          <w:szCs w:val="20"/>
        </w:rPr>
        <w:t>P</w:t>
      </w:r>
      <w:r w:rsidRPr="00062093">
        <w:rPr>
          <w:rFonts w:ascii="Leelawadee UI Semilight" w:hAnsi="Leelawadee UI Semilight" w:cs="Leelawadee UI Semilight"/>
          <w:b w:val="0"/>
          <w:bCs w:val="0"/>
          <w:sz w:val="20"/>
          <w:szCs w:val="20"/>
        </w:rPr>
        <w:t xml:space="preserve">artition coefficient (clogP), H-bond acceptors (HBA), H-bond donors (HBD), </w:t>
      </w:r>
      <w:r w:rsidR="00062093" w:rsidRPr="00062093">
        <w:rPr>
          <w:rFonts w:ascii="Leelawadee UI Semilight" w:hAnsi="Leelawadee UI Semilight" w:cs="Leelawadee UI Semilight"/>
          <w:b w:val="0"/>
          <w:bCs w:val="0"/>
          <w:sz w:val="20"/>
          <w:szCs w:val="20"/>
        </w:rPr>
        <w:t>topological polar surface</w:t>
      </w:r>
      <w:r w:rsidR="00062093" w:rsidRPr="00062093">
        <w:rPr>
          <w:rFonts w:ascii="Leelawadee UI Semilight" w:hAnsi="Leelawadee UI Semilight" w:cs="Leelawadee UI Semilight"/>
          <w:b w:val="0"/>
          <w:bCs w:val="0"/>
          <w:sz w:val="20"/>
          <w:szCs w:val="20"/>
        </w:rPr>
        <w:t xml:space="preserve"> </w:t>
      </w:r>
      <w:r w:rsidR="00062093" w:rsidRPr="00062093">
        <w:rPr>
          <w:rFonts w:ascii="Leelawadee UI Semilight" w:hAnsi="Leelawadee UI Semilight" w:cs="Leelawadee UI Semilight"/>
          <w:b w:val="0"/>
          <w:bCs w:val="0"/>
          <w:sz w:val="20"/>
          <w:szCs w:val="20"/>
        </w:rPr>
        <w:t>area (TPSA)</w:t>
      </w:r>
      <w:r w:rsidR="00062093" w:rsidRPr="00062093">
        <w:rPr>
          <w:rFonts w:ascii="Leelawadee UI Semilight" w:hAnsi="Leelawadee UI Semilight" w:cs="Leelawadee UI Semilight"/>
          <w:b w:val="0"/>
          <w:bCs w:val="0"/>
          <w:sz w:val="20"/>
          <w:szCs w:val="20"/>
        </w:rPr>
        <w:t xml:space="preserve">, molecular weight (MW), and </w:t>
      </w:r>
      <w:r w:rsidR="00224BA6">
        <w:rPr>
          <w:rFonts w:ascii="Leelawadee UI Semilight" w:hAnsi="Leelawadee UI Semilight" w:cs="Leelawadee UI Semilight"/>
          <w:b w:val="0"/>
          <w:bCs w:val="0"/>
          <w:sz w:val="20"/>
          <w:szCs w:val="20"/>
        </w:rPr>
        <w:t xml:space="preserve">molecular </w:t>
      </w:r>
      <w:r w:rsidR="00062093" w:rsidRPr="00062093">
        <w:rPr>
          <w:rFonts w:ascii="Leelawadee UI Semilight" w:hAnsi="Leelawadee UI Semilight" w:cs="Leelawadee UI Semilight"/>
          <w:b w:val="0"/>
          <w:bCs w:val="0"/>
          <w:sz w:val="20"/>
          <w:szCs w:val="20"/>
        </w:rPr>
        <w:t xml:space="preserve">complexity </w:t>
      </w:r>
      <w:r w:rsidRPr="00062093">
        <w:rPr>
          <w:rFonts w:ascii="Leelawadee UI Semilight" w:hAnsi="Leelawadee UI Semilight" w:cs="Leelawadee UI Semilight"/>
          <w:b w:val="0"/>
          <w:bCs w:val="0"/>
          <w:sz w:val="20"/>
          <w:szCs w:val="20"/>
        </w:rPr>
        <w:t xml:space="preserve">were estimated using </w:t>
      </w:r>
      <w:r w:rsidR="00224BA6">
        <w:rPr>
          <w:rFonts w:ascii="Leelawadee UI Semilight" w:hAnsi="Leelawadee UI Semilight" w:cs="Leelawadee UI Semilight"/>
          <w:b w:val="0"/>
          <w:bCs w:val="0"/>
          <w:sz w:val="20"/>
          <w:szCs w:val="20"/>
        </w:rPr>
        <w:t xml:space="preserve">DataWarrior </w:t>
      </w:r>
      <w:r w:rsidR="00224BA6" w:rsidRPr="00224BA6">
        <w:rPr>
          <w:rFonts w:ascii="Leelawadee UI Semilight" w:hAnsi="Leelawadee UI Semilight" w:cs="Leelawadee UI Semilight"/>
          <w:b w:val="0"/>
          <w:bCs w:val="0"/>
          <w:color w:val="000000" w:themeColor="text1"/>
          <w:sz w:val="20"/>
          <w:szCs w:val="20"/>
        </w:rPr>
        <w:t xml:space="preserve">v5.0.0 </w:t>
      </w:r>
      <w:r w:rsidR="00224BA6" w:rsidRPr="00224BA6">
        <w:rPr>
          <w:rFonts w:ascii="Leelawadee UI Semilight" w:hAnsi="Leelawadee UI Semilight" w:cs="Leelawadee UI Semilight"/>
          <w:b w:val="0"/>
          <w:bCs w:val="0"/>
          <w:color w:val="000000" w:themeColor="text1"/>
          <w:sz w:val="20"/>
          <w:szCs w:val="20"/>
        </w:rPr>
        <w:fldChar w:fldCharType="begin" w:fldLock="1"/>
      </w:r>
      <w:r w:rsidR="00224BA6" w:rsidRPr="00224BA6">
        <w:rPr>
          <w:rFonts w:ascii="Leelawadee UI Semilight" w:hAnsi="Leelawadee UI Semilight" w:cs="Leelawadee UI Semilight"/>
          <w:b w:val="0"/>
          <w:bCs w:val="0"/>
          <w:color w:val="000000" w:themeColor="text1"/>
          <w:sz w:val="20"/>
          <w:szCs w:val="20"/>
        </w:rPr>
        <w:instrText>ADDIN CSL_CITATION {"citationItems":[{"id":"ITEM-1","itemData":{"DOI":"10.1021/ci500588j","ISSN":"15205142","abstract":"Drug discovery projects in the pharmaceutical industry accumulate thousands of chemical structures and ten-thousands of data points from a dozen or more biological and pharmacological assays. A sufficient interpretation of the data requires understanding, which molecular families are present, which structural motifs correlate with measured properties, and which tiny structural changes cause large property changes. Data visualization and analysis software with sufficient chemical intelligence to support chemists in this task is rare. In an attempt to contribute to filling the gap, we released our in-house developed chemistry aware data analysis program DataWarrior for free public use. This paper gives an overview of DataWarrior's functionality and architecture. Exemplarily, a new unsupervised, 2-dimensional scaling algorithm is presented, which employs vector-based or nonvector-based descriptors to visualize the chemical or pharmacophore space of even large data sets. DataWarrior uses this method to interactively explore chemical space, activity landscapes, and activity cliffs.","author":[{"dropping-particle":"","family":"Sander","given":"Thomas","non-dropping-particle":"","parse-names":false,"suffix":""},{"dropping-particle":"","family":"Freyss","given":"Joel","non-dropping-particle":"","parse-names":false,"suffix":""},{"dropping-particle":"","family":"Korff","given":"Modest","non-dropping-particle":"Von","parse-names":false,"suffix":""},{"dropping-particle":"","family":"Rufener","given":"Christian","non-dropping-particle":"","parse-names":false,"suffix":""}],"container-title":"Journal of Chemical Information and Modeling","id":"ITEM-1","issue":"2","issued":{"date-parts":[["2015"]]},"page":"460-473","title":"DataWarrior: An open-source program for chemistry aware data visualization and analysis","type":"article-journal","volume":"55"},"uris":["http://www.mendeley.com/documents/?uuid=7a45067c-156c-4f59-a3dc-c639b2bd8325"]}],"mendeley":{"formattedCitation":"(Sander et al., 2015)","plainTextFormattedCitation":"(Sander et al., 2015)","previouslyFormattedCitation":"(Sander et al., 2015)"},"properties":{"noteIndex":0},"schema":"https://github.com/citation-style-language/schema/raw/master/csl-citation.json"}</w:instrText>
      </w:r>
      <w:r w:rsidR="00224BA6" w:rsidRPr="00224BA6">
        <w:rPr>
          <w:rFonts w:ascii="Leelawadee UI Semilight" w:hAnsi="Leelawadee UI Semilight" w:cs="Leelawadee UI Semilight"/>
          <w:b w:val="0"/>
          <w:bCs w:val="0"/>
          <w:color w:val="000000" w:themeColor="text1"/>
          <w:sz w:val="20"/>
          <w:szCs w:val="20"/>
        </w:rPr>
        <w:fldChar w:fldCharType="separate"/>
      </w:r>
      <w:r w:rsidR="00224BA6" w:rsidRPr="00224BA6">
        <w:rPr>
          <w:rFonts w:ascii="Leelawadee UI Semilight" w:hAnsi="Leelawadee UI Semilight" w:cs="Leelawadee UI Semilight"/>
          <w:b w:val="0"/>
          <w:bCs w:val="0"/>
          <w:noProof/>
          <w:color w:val="000000" w:themeColor="text1"/>
          <w:sz w:val="20"/>
          <w:szCs w:val="20"/>
        </w:rPr>
        <w:t>(Sander et al., 2015)</w:t>
      </w:r>
      <w:r w:rsidR="00224BA6" w:rsidRPr="00224BA6">
        <w:rPr>
          <w:rFonts w:ascii="Leelawadee UI Semilight" w:hAnsi="Leelawadee UI Semilight" w:cs="Leelawadee UI Semilight"/>
          <w:b w:val="0"/>
          <w:bCs w:val="0"/>
          <w:color w:val="000000" w:themeColor="text1"/>
          <w:sz w:val="20"/>
          <w:szCs w:val="20"/>
        </w:rPr>
        <w:fldChar w:fldCharType="end"/>
      </w:r>
      <w:r w:rsidR="00062093" w:rsidRPr="00224BA6">
        <w:rPr>
          <w:rFonts w:ascii="Leelawadee UI Semilight" w:hAnsi="Leelawadee UI Semilight" w:cs="Leelawadee UI Semilight"/>
          <w:b w:val="0"/>
          <w:bCs w:val="0"/>
          <w:sz w:val="16"/>
          <w:szCs w:val="16"/>
        </w:rPr>
        <w:t xml:space="preserve">. </w:t>
      </w:r>
      <w:r w:rsidRPr="00062093">
        <w:rPr>
          <w:rFonts w:ascii="Leelawadee UI Semilight" w:hAnsi="Leelawadee UI Semilight" w:cs="Leelawadee UI Semilight"/>
          <w:b w:val="0"/>
          <w:bCs w:val="0"/>
          <w:color w:val="000000" w:themeColor="text1"/>
          <w:sz w:val="20"/>
          <w:szCs w:val="20"/>
        </w:rPr>
        <w:t>EXT=extensive fragments; NON=non-extensive fragments; NP=original natural products.</w:t>
      </w:r>
    </w:p>
    <w:p w14:paraId="12F6CB24" w14:textId="7E1F2249" w:rsidR="00DD47BC" w:rsidRDefault="00DD47BC" w:rsidP="00E9152F">
      <w:pPr>
        <w:spacing w:after="0" w:line="360" w:lineRule="auto"/>
        <w:contextualSpacing/>
        <w:jc w:val="both"/>
        <w:rPr>
          <w:rFonts w:ascii="Leelawadee UI Semilight" w:hAnsi="Leelawadee UI Semilight" w:cs="Leelawadee UI Semilight"/>
          <w:b/>
          <w:color w:val="000000" w:themeColor="text1"/>
          <w:sz w:val="20"/>
          <w:szCs w:val="24"/>
        </w:rPr>
      </w:pPr>
    </w:p>
    <w:tbl>
      <w:tblPr>
        <w:tblW w:w="10774" w:type="dxa"/>
        <w:jc w:val="center"/>
        <w:tblLook w:val="04A0" w:firstRow="1" w:lastRow="0" w:firstColumn="1" w:lastColumn="0" w:noHBand="0" w:noVBand="1"/>
      </w:tblPr>
      <w:tblGrid>
        <w:gridCol w:w="1240"/>
        <w:gridCol w:w="960"/>
        <w:gridCol w:w="1460"/>
        <w:gridCol w:w="1420"/>
        <w:gridCol w:w="1310"/>
        <w:gridCol w:w="1530"/>
        <w:gridCol w:w="1620"/>
        <w:gridCol w:w="1234"/>
      </w:tblGrid>
      <w:tr w:rsidR="00224BA6" w:rsidRPr="00062093" w14:paraId="3464977B" w14:textId="77777777" w:rsidTr="00224BA6">
        <w:trPr>
          <w:trHeight w:val="288"/>
          <w:jc w:val="center"/>
        </w:trPr>
        <w:tc>
          <w:tcPr>
            <w:tcW w:w="1240" w:type="dxa"/>
            <w:tcBorders>
              <w:top w:val="nil"/>
              <w:left w:val="nil"/>
              <w:bottom w:val="nil"/>
              <w:right w:val="nil"/>
            </w:tcBorders>
            <w:shd w:val="clear" w:color="auto" w:fill="auto"/>
            <w:noWrap/>
            <w:vAlign w:val="bottom"/>
            <w:hideMark/>
          </w:tcPr>
          <w:p w14:paraId="0FE9CBC3" w14:textId="77777777" w:rsidR="00224BA6" w:rsidRPr="00DD47BC" w:rsidRDefault="00224BA6" w:rsidP="00062093">
            <w:pPr>
              <w:spacing w:before="0" w:after="0" w:line="360" w:lineRule="auto"/>
              <w:rPr>
                <w:rFonts w:ascii="Leelawadee UI Semilight" w:eastAsia="Times New Roman" w:hAnsi="Leelawadee UI Semilight" w:cs="Leelawadee UI Semilight"/>
                <w:sz w:val="20"/>
                <w:szCs w:val="20"/>
              </w:rPr>
            </w:pPr>
          </w:p>
        </w:tc>
        <w:tc>
          <w:tcPr>
            <w:tcW w:w="960" w:type="dxa"/>
            <w:tcBorders>
              <w:top w:val="nil"/>
              <w:left w:val="nil"/>
              <w:bottom w:val="nil"/>
              <w:right w:val="nil"/>
            </w:tcBorders>
            <w:shd w:val="clear" w:color="auto" w:fill="auto"/>
            <w:noWrap/>
            <w:vAlign w:val="bottom"/>
            <w:hideMark/>
          </w:tcPr>
          <w:p w14:paraId="173AA08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460" w:type="dxa"/>
            <w:tcBorders>
              <w:top w:val="nil"/>
              <w:left w:val="nil"/>
              <w:bottom w:val="single" w:sz="12" w:space="0" w:color="auto"/>
              <w:right w:val="nil"/>
            </w:tcBorders>
            <w:shd w:val="clear" w:color="auto" w:fill="auto"/>
            <w:noWrap/>
            <w:vAlign w:val="bottom"/>
            <w:hideMark/>
          </w:tcPr>
          <w:p w14:paraId="3F2D26B9"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color w:val="000000"/>
                <w:sz w:val="20"/>
                <w:szCs w:val="20"/>
              </w:rPr>
            </w:pPr>
            <w:r w:rsidRPr="00DD47BC">
              <w:rPr>
                <w:rFonts w:ascii="Leelawadee UI Semilight" w:eastAsia="Times New Roman" w:hAnsi="Leelawadee UI Semilight" w:cs="Leelawadee UI Semilight"/>
                <w:color w:val="000000"/>
                <w:sz w:val="20"/>
                <w:szCs w:val="20"/>
              </w:rPr>
              <w:t> </w:t>
            </w:r>
          </w:p>
        </w:tc>
        <w:tc>
          <w:tcPr>
            <w:tcW w:w="1420" w:type="dxa"/>
            <w:tcBorders>
              <w:top w:val="nil"/>
              <w:left w:val="nil"/>
              <w:bottom w:val="single" w:sz="12" w:space="0" w:color="auto"/>
              <w:right w:val="nil"/>
            </w:tcBorders>
            <w:shd w:val="clear" w:color="auto" w:fill="auto"/>
            <w:noWrap/>
            <w:vAlign w:val="bottom"/>
            <w:hideMark/>
          </w:tcPr>
          <w:p w14:paraId="42334C3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color w:val="000000"/>
                <w:sz w:val="20"/>
                <w:szCs w:val="20"/>
              </w:rPr>
            </w:pPr>
            <w:r w:rsidRPr="00DD47BC">
              <w:rPr>
                <w:rFonts w:ascii="Leelawadee UI Semilight" w:eastAsia="Times New Roman" w:hAnsi="Leelawadee UI Semilight" w:cs="Leelawadee UI Semilight"/>
                <w:color w:val="000000"/>
                <w:sz w:val="20"/>
                <w:szCs w:val="20"/>
              </w:rPr>
              <w:t> </w:t>
            </w:r>
          </w:p>
        </w:tc>
        <w:tc>
          <w:tcPr>
            <w:tcW w:w="1310" w:type="dxa"/>
            <w:tcBorders>
              <w:top w:val="nil"/>
              <w:left w:val="nil"/>
              <w:bottom w:val="single" w:sz="12" w:space="0" w:color="auto"/>
              <w:right w:val="nil"/>
            </w:tcBorders>
            <w:shd w:val="clear" w:color="auto" w:fill="auto"/>
            <w:noWrap/>
            <w:vAlign w:val="bottom"/>
            <w:hideMark/>
          </w:tcPr>
          <w:p w14:paraId="44FFBEFC"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color w:val="000000"/>
                <w:sz w:val="20"/>
                <w:szCs w:val="20"/>
              </w:rPr>
            </w:pPr>
            <w:r w:rsidRPr="00DD47BC">
              <w:rPr>
                <w:rFonts w:ascii="Leelawadee UI Semilight" w:eastAsia="Times New Roman" w:hAnsi="Leelawadee UI Semilight" w:cs="Leelawadee UI Semilight"/>
                <w:color w:val="000000"/>
                <w:sz w:val="20"/>
                <w:szCs w:val="20"/>
              </w:rPr>
              <w:t> </w:t>
            </w:r>
          </w:p>
        </w:tc>
        <w:tc>
          <w:tcPr>
            <w:tcW w:w="1530" w:type="dxa"/>
            <w:tcBorders>
              <w:top w:val="nil"/>
              <w:left w:val="nil"/>
              <w:bottom w:val="single" w:sz="12" w:space="0" w:color="auto"/>
              <w:right w:val="nil"/>
            </w:tcBorders>
            <w:shd w:val="clear" w:color="auto" w:fill="auto"/>
            <w:noWrap/>
            <w:vAlign w:val="bottom"/>
            <w:hideMark/>
          </w:tcPr>
          <w:p w14:paraId="224E9DB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color w:val="000000"/>
                <w:sz w:val="20"/>
                <w:szCs w:val="20"/>
              </w:rPr>
            </w:pPr>
            <w:r w:rsidRPr="00DD47BC">
              <w:rPr>
                <w:rFonts w:ascii="Leelawadee UI Semilight" w:eastAsia="Times New Roman" w:hAnsi="Leelawadee UI Semilight" w:cs="Leelawadee UI Semilight"/>
                <w:color w:val="000000"/>
                <w:sz w:val="20"/>
                <w:szCs w:val="20"/>
              </w:rPr>
              <w:t> </w:t>
            </w:r>
          </w:p>
        </w:tc>
        <w:tc>
          <w:tcPr>
            <w:tcW w:w="1620" w:type="dxa"/>
            <w:tcBorders>
              <w:top w:val="nil"/>
              <w:left w:val="nil"/>
              <w:bottom w:val="single" w:sz="12" w:space="0" w:color="auto"/>
              <w:right w:val="nil"/>
            </w:tcBorders>
            <w:shd w:val="clear" w:color="auto" w:fill="auto"/>
            <w:noWrap/>
            <w:vAlign w:val="bottom"/>
            <w:hideMark/>
          </w:tcPr>
          <w:p w14:paraId="3D04687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color w:val="000000"/>
                <w:sz w:val="20"/>
                <w:szCs w:val="20"/>
              </w:rPr>
            </w:pPr>
            <w:r w:rsidRPr="00DD47BC">
              <w:rPr>
                <w:rFonts w:ascii="Leelawadee UI Semilight" w:eastAsia="Times New Roman" w:hAnsi="Leelawadee UI Semilight" w:cs="Leelawadee UI Semilight"/>
                <w:color w:val="000000"/>
                <w:sz w:val="20"/>
                <w:szCs w:val="20"/>
              </w:rPr>
              <w:t> </w:t>
            </w:r>
          </w:p>
        </w:tc>
        <w:tc>
          <w:tcPr>
            <w:tcW w:w="1234" w:type="dxa"/>
            <w:tcBorders>
              <w:top w:val="nil"/>
              <w:left w:val="nil"/>
              <w:bottom w:val="single" w:sz="12" w:space="0" w:color="auto"/>
              <w:right w:val="nil"/>
            </w:tcBorders>
            <w:shd w:val="clear" w:color="auto" w:fill="auto"/>
            <w:noWrap/>
            <w:vAlign w:val="bottom"/>
            <w:hideMark/>
          </w:tcPr>
          <w:p w14:paraId="454CF520"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color w:val="000000"/>
                <w:sz w:val="20"/>
                <w:szCs w:val="20"/>
              </w:rPr>
            </w:pPr>
            <w:r w:rsidRPr="00DD47BC">
              <w:rPr>
                <w:rFonts w:ascii="Leelawadee UI Semilight" w:eastAsia="Times New Roman" w:hAnsi="Leelawadee UI Semilight" w:cs="Leelawadee UI Semilight"/>
                <w:color w:val="000000"/>
                <w:sz w:val="20"/>
                <w:szCs w:val="20"/>
              </w:rPr>
              <w:t> </w:t>
            </w:r>
          </w:p>
        </w:tc>
      </w:tr>
      <w:tr w:rsidR="00224BA6" w:rsidRPr="00062093" w14:paraId="2B78FD6B" w14:textId="77777777" w:rsidTr="00224BA6">
        <w:trPr>
          <w:trHeight w:val="300"/>
          <w:jc w:val="center"/>
        </w:trPr>
        <w:tc>
          <w:tcPr>
            <w:tcW w:w="1240" w:type="dxa"/>
            <w:tcBorders>
              <w:top w:val="nil"/>
              <w:left w:val="nil"/>
              <w:bottom w:val="single" w:sz="12" w:space="0" w:color="auto"/>
              <w:right w:val="nil"/>
            </w:tcBorders>
            <w:shd w:val="clear" w:color="auto" w:fill="auto"/>
            <w:noWrap/>
            <w:vAlign w:val="bottom"/>
            <w:hideMark/>
          </w:tcPr>
          <w:p w14:paraId="12140EC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r w:rsidRPr="00DD47BC">
              <w:rPr>
                <w:rFonts w:ascii="Leelawadee UI Semilight" w:eastAsia="Times New Roman" w:hAnsi="Leelawadee UI Semilight" w:cs="Leelawadee UI Semilight"/>
                <w:sz w:val="20"/>
                <w:szCs w:val="20"/>
              </w:rPr>
              <w:t> </w:t>
            </w:r>
          </w:p>
        </w:tc>
        <w:tc>
          <w:tcPr>
            <w:tcW w:w="960" w:type="dxa"/>
            <w:tcBorders>
              <w:top w:val="nil"/>
              <w:left w:val="nil"/>
              <w:bottom w:val="single" w:sz="12" w:space="0" w:color="auto"/>
              <w:right w:val="nil"/>
            </w:tcBorders>
            <w:shd w:val="clear" w:color="auto" w:fill="auto"/>
            <w:noWrap/>
            <w:vAlign w:val="bottom"/>
            <w:hideMark/>
          </w:tcPr>
          <w:p w14:paraId="2687612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r w:rsidRPr="00DD47BC">
              <w:rPr>
                <w:rFonts w:ascii="Leelawadee UI Semilight" w:eastAsia="Times New Roman" w:hAnsi="Leelawadee UI Semilight" w:cs="Leelawadee UI Semilight"/>
                <w:sz w:val="20"/>
                <w:szCs w:val="20"/>
              </w:rPr>
              <w:t> </w:t>
            </w:r>
          </w:p>
        </w:tc>
        <w:tc>
          <w:tcPr>
            <w:tcW w:w="1460" w:type="dxa"/>
            <w:tcBorders>
              <w:top w:val="nil"/>
              <w:left w:val="nil"/>
              <w:bottom w:val="single" w:sz="12" w:space="0" w:color="auto"/>
              <w:right w:val="nil"/>
            </w:tcBorders>
            <w:shd w:val="clear" w:color="auto" w:fill="auto"/>
            <w:noWrap/>
            <w:vAlign w:val="bottom"/>
            <w:hideMark/>
          </w:tcPr>
          <w:p w14:paraId="32A7CB5F" w14:textId="77777777" w:rsidR="00224BA6" w:rsidRPr="00DD47BC" w:rsidRDefault="00224BA6" w:rsidP="00062093">
            <w:pPr>
              <w:spacing w:before="0" w:after="0" w:line="360" w:lineRule="auto"/>
              <w:jc w:val="center"/>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cLogP</w:t>
            </w:r>
          </w:p>
        </w:tc>
        <w:tc>
          <w:tcPr>
            <w:tcW w:w="1420" w:type="dxa"/>
            <w:tcBorders>
              <w:top w:val="nil"/>
              <w:left w:val="nil"/>
              <w:bottom w:val="single" w:sz="12" w:space="0" w:color="auto"/>
              <w:right w:val="nil"/>
            </w:tcBorders>
            <w:shd w:val="clear" w:color="auto" w:fill="auto"/>
            <w:noWrap/>
            <w:vAlign w:val="bottom"/>
            <w:hideMark/>
          </w:tcPr>
          <w:p w14:paraId="6A31D50C" w14:textId="77777777" w:rsidR="00224BA6" w:rsidRPr="00DD47BC" w:rsidRDefault="00224BA6" w:rsidP="00062093">
            <w:pPr>
              <w:spacing w:before="0" w:after="0" w:line="360" w:lineRule="auto"/>
              <w:jc w:val="center"/>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H-Acceptors</w:t>
            </w:r>
          </w:p>
        </w:tc>
        <w:tc>
          <w:tcPr>
            <w:tcW w:w="1310" w:type="dxa"/>
            <w:tcBorders>
              <w:top w:val="nil"/>
              <w:left w:val="nil"/>
              <w:bottom w:val="single" w:sz="12" w:space="0" w:color="auto"/>
              <w:right w:val="nil"/>
            </w:tcBorders>
            <w:shd w:val="clear" w:color="auto" w:fill="auto"/>
            <w:noWrap/>
            <w:vAlign w:val="bottom"/>
            <w:hideMark/>
          </w:tcPr>
          <w:p w14:paraId="14C72FE3" w14:textId="77777777" w:rsidR="00224BA6" w:rsidRPr="00DD47BC" w:rsidRDefault="00224BA6" w:rsidP="00062093">
            <w:pPr>
              <w:spacing w:before="0" w:after="0" w:line="360" w:lineRule="auto"/>
              <w:jc w:val="center"/>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H-Donors</w:t>
            </w:r>
          </w:p>
        </w:tc>
        <w:tc>
          <w:tcPr>
            <w:tcW w:w="1530" w:type="dxa"/>
            <w:tcBorders>
              <w:top w:val="nil"/>
              <w:left w:val="nil"/>
              <w:bottom w:val="single" w:sz="12" w:space="0" w:color="auto"/>
              <w:right w:val="nil"/>
            </w:tcBorders>
            <w:shd w:val="clear" w:color="auto" w:fill="auto"/>
            <w:noWrap/>
            <w:vAlign w:val="bottom"/>
            <w:hideMark/>
          </w:tcPr>
          <w:p w14:paraId="3884DAFA" w14:textId="77777777" w:rsidR="00224BA6" w:rsidRPr="00DD47BC" w:rsidRDefault="00224BA6" w:rsidP="00062093">
            <w:pPr>
              <w:spacing w:before="0" w:after="0" w:line="360" w:lineRule="auto"/>
              <w:jc w:val="center"/>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Polar Surface Area</w:t>
            </w:r>
          </w:p>
        </w:tc>
        <w:tc>
          <w:tcPr>
            <w:tcW w:w="1620" w:type="dxa"/>
            <w:tcBorders>
              <w:top w:val="nil"/>
              <w:left w:val="nil"/>
              <w:bottom w:val="single" w:sz="12" w:space="0" w:color="auto"/>
              <w:right w:val="nil"/>
            </w:tcBorders>
            <w:shd w:val="clear" w:color="auto" w:fill="auto"/>
            <w:noWrap/>
            <w:vAlign w:val="bottom"/>
            <w:hideMark/>
          </w:tcPr>
          <w:p w14:paraId="5BD1758C" w14:textId="77777777" w:rsidR="00224BA6" w:rsidRPr="00DD47BC" w:rsidRDefault="00224BA6" w:rsidP="00062093">
            <w:pPr>
              <w:spacing w:before="0" w:after="0" w:line="360" w:lineRule="auto"/>
              <w:jc w:val="center"/>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Molecular Weight</w:t>
            </w:r>
          </w:p>
        </w:tc>
        <w:tc>
          <w:tcPr>
            <w:tcW w:w="1234" w:type="dxa"/>
            <w:tcBorders>
              <w:top w:val="nil"/>
              <w:left w:val="nil"/>
              <w:bottom w:val="single" w:sz="12" w:space="0" w:color="auto"/>
              <w:right w:val="nil"/>
            </w:tcBorders>
            <w:shd w:val="clear" w:color="auto" w:fill="auto"/>
            <w:noWrap/>
            <w:vAlign w:val="bottom"/>
            <w:hideMark/>
          </w:tcPr>
          <w:p w14:paraId="01BF85B4" w14:textId="77777777" w:rsidR="00224BA6" w:rsidRPr="00DD47BC" w:rsidRDefault="00224BA6" w:rsidP="00062093">
            <w:pPr>
              <w:spacing w:before="0" w:after="0" w:line="360" w:lineRule="auto"/>
              <w:jc w:val="center"/>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Molecular Complexity</w:t>
            </w:r>
          </w:p>
        </w:tc>
      </w:tr>
      <w:tr w:rsidR="00224BA6" w:rsidRPr="00062093" w14:paraId="3F5562F1" w14:textId="77777777" w:rsidTr="00224BA6">
        <w:trPr>
          <w:trHeight w:val="288"/>
          <w:jc w:val="center"/>
        </w:trPr>
        <w:tc>
          <w:tcPr>
            <w:tcW w:w="1240" w:type="dxa"/>
            <w:tcBorders>
              <w:top w:val="nil"/>
              <w:left w:val="nil"/>
              <w:bottom w:val="nil"/>
              <w:right w:val="nil"/>
            </w:tcBorders>
            <w:shd w:val="clear" w:color="auto" w:fill="auto"/>
            <w:noWrap/>
            <w:vAlign w:val="bottom"/>
            <w:hideMark/>
          </w:tcPr>
          <w:p w14:paraId="5B9EC019"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PRE-EXT</w:t>
            </w:r>
          </w:p>
        </w:tc>
        <w:tc>
          <w:tcPr>
            <w:tcW w:w="960" w:type="dxa"/>
            <w:tcBorders>
              <w:top w:val="nil"/>
              <w:left w:val="nil"/>
              <w:bottom w:val="nil"/>
              <w:right w:val="nil"/>
            </w:tcBorders>
            <w:shd w:val="clear" w:color="auto" w:fill="auto"/>
            <w:noWrap/>
            <w:vAlign w:val="bottom"/>
            <w:hideMark/>
          </w:tcPr>
          <w:p w14:paraId="743C61D6"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range</w:t>
            </w:r>
          </w:p>
        </w:tc>
        <w:tc>
          <w:tcPr>
            <w:tcW w:w="1460" w:type="dxa"/>
            <w:tcBorders>
              <w:top w:val="nil"/>
              <w:left w:val="nil"/>
              <w:bottom w:val="nil"/>
              <w:right w:val="nil"/>
            </w:tcBorders>
            <w:shd w:val="clear" w:color="auto" w:fill="auto"/>
            <w:noWrap/>
            <w:vAlign w:val="bottom"/>
            <w:hideMark/>
          </w:tcPr>
          <w:p w14:paraId="4B82380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-12.87 - 16.28</w:t>
            </w:r>
          </w:p>
        </w:tc>
        <w:tc>
          <w:tcPr>
            <w:tcW w:w="1420" w:type="dxa"/>
            <w:tcBorders>
              <w:top w:val="nil"/>
              <w:left w:val="nil"/>
              <w:bottom w:val="nil"/>
              <w:right w:val="nil"/>
            </w:tcBorders>
            <w:shd w:val="clear" w:color="auto" w:fill="auto"/>
            <w:noWrap/>
            <w:vAlign w:val="bottom"/>
            <w:hideMark/>
          </w:tcPr>
          <w:p w14:paraId="5DABD33C"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0 - 19</w:t>
            </w:r>
          </w:p>
        </w:tc>
        <w:tc>
          <w:tcPr>
            <w:tcW w:w="1310" w:type="dxa"/>
            <w:tcBorders>
              <w:top w:val="nil"/>
              <w:left w:val="nil"/>
              <w:bottom w:val="nil"/>
              <w:right w:val="nil"/>
            </w:tcBorders>
            <w:shd w:val="clear" w:color="auto" w:fill="auto"/>
            <w:noWrap/>
            <w:vAlign w:val="bottom"/>
            <w:hideMark/>
          </w:tcPr>
          <w:p w14:paraId="23D38036"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0 - 15</w:t>
            </w:r>
          </w:p>
        </w:tc>
        <w:tc>
          <w:tcPr>
            <w:tcW w:w="1530" w:type="dxa"/>
            <w:tcBorders>
              <w:top w:val="nil"/>
              <w:left w:val="nil"/>
              <w:bottom w:val="nil"/>
              <w:right w:val="nil"/>
            </w:tcBorders>
            <w:shd w:val="clear" w:color="auto" w:fill="auto"/>
            <w:noWrap/>
            <w:vAlign w:val="bottom"/>
            <w:hideMark/>
          </w:tcPr>
          <w:p w14:paraId="03EA622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0 - 359.9</w:t>
            </w:r>
          </w:p>
        </w:tc>
        <w:tc>
          <w:tcPr>
            <w:tcW w:w="1620" w:type="dxa"/>
            <w:tcBorders>
              <w:top w:val="nil"/>
              <w:left w:val="nil"/>
              <w:bottom w:val="nil"/>
              <w:right w:val="nil"/>
            </w:tcBorders>
            <w:shd w:val="clear" w:color="auto" w:fill="auto"/>
            <w:noWrap/>
            <w:vAlign w:val="bottom"/>
            <w:hideMark/>
          </w:tcPr>
          <w:p w14:paraId="51C5018F"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47.06 - 849.29</w:t>
            </w:r>
          </w:p>
        </w:tc>
        <w:tc>
          <w:tcPr>
            <w:tcW w:w="1234" w:type="dxa"/>
            <w:tcBorders>
              <w:top w:val="nil"/>
              <w:left w:val="nil"/>
              <w:bottom w:val="nil"/>
              <w:right w:val="nil"/>
            </w:tcBorders>
            <w:shd w:val="clear" w:color="auto" w:fill="auto"/>
            <w:noWrap/>
            <w:vAlign w:val="bottom"/>
            <w:hideMark/>
          </w:tcPr>
          <w:p w14:paraId="7103F18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0 - 1.21</w:t>
            </w:r>
          </w:p>
        </w:tc>
      </w:tr>
      <w:tr w:rsidR="00224BA6" w:rsidRPr="00062093" w14:paraId="4EFBF5DA" w14:textId="77777777" w:rsidTr="00224BA6">
        <w:trPr>
          <w:trHeight w:val="276"/>
          <w:jc w:val="center"/>
        </w:trPr>
        <w:tc>
          <w:tcPr>
            <w:tcW w:w="1240" w:type="dxa"/>
            <w:tcBorders>
              <w:top w:val="nil"/>
              <w:left w:val="nil"/>
              <w:bottom w:val="single" w:sz="4" w:space="0" w:color="auto"/>
              <w:right w:val="nil"/>
            </w:tcBorders>
            <w:shd w:val="clear" w:color="auto" w:fill="auto"/>
            <w:noWrap/>
            <w:vAlign w:val="bottom"/>
            <w:hideMark/>
          </w:tcPr>
          <w:p w14:paraId="49C1997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r w:rsidRPr="00DD47BC">
              <w:rPr>
                <w:rFonts w:ascii="Leelawadee UI Semilight" w:eastAsia="Times New Roman" w:hAnsi="Leelawadee UI Semilight" w:cs="Leelawadee UI Semilight"/>
                <w:sz w:val="20"/>
                <w:szCs w:val="20"/>
              </w:rPr>
              <w:t> </w:t>
            </w:r>
          </w:p>
        </w:tc>
        <w:tc>
          <w:tcPr>
            <w:tcW w:w="960" w:type="dxa"/>
            <w:tcBorders>
              <w:top w:val="nil"/>
              <w:left w:val="nil"/>
              <w:bottom w:val="single" w:sz="4" w:space="0" w:color="auto"/>
              <w:right w:val="nil"/>
            </w:tcBorders>
            <w:shd w:val="clear" w:color="auto" w:fill="auto"/>
            <w:noWrap/>
            <w:vAlign w:val="bottom"/>
            <w:hideMark/>
          </w:tcPr>
          <w:p w14:paraId="2329ED09"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average</w:t>
            </w:r>
          </w:p>
        </w:tc>
        <w:tc>
          <w:tcPr>
            <w:tcW w:w="1460" w:type="dxa"/>
            <w:tcBorders>
              <w:top w:val="nil"/>
              <w:left w:val="nil"/>
              <w:bottom w:val="single" w:sz="4" w:space="0" w:color="auto"/>
              <w:right w:val="nil"/>
            </w:tcBorders>
            <w:shd w:val="clear" w:color="auto" w:fill="auto"/>
            <w:noWrap/>
            <w:vAlign w:val="bottom"/>
            <w:hideMark/>
          </w:tcPr>
          <w:p w14:paraId="1A77349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2.9 ± 2.77</w:t>
            </w:r>
          </w:p>
        </w:tc>
        <w:tc>
          <w:tcPr>
            <w:tcW w:w="1420" w:type="dxa"/>
            <w:tcBorders>
              <w:top w:val="nil"/>
              <w:left w:val="nil"/>
              <w:bottom w:val="single" w:sz="4" w:space="0" w:color="auto"/>
              <w:right w:val="nil"/>
            </w:tcBorders>
            <w:shd w:val="clear" w:color="auto" w:fill="auto"/>
            <w:noWrap/>
            <w:vAlign w:val="bottom"/>
            <w:hideMark/>
          </w:tcPr>
          <w:p w14:paraId="6A29087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4.86 ± 2.56</w:t>
            </w:r>
          </w:p>
        </w:tc>
        <w:tc>
          <w:tcPr>
            <w:tcW w:w="1310" w:type="dxa"/>
            <w:tcBorders>
              <w:top w:val="nil"/>
              <w:left w:val="nil"/>
              <w:bottom w:val="single" w:sz="4" w:space="0" w:color="auto"/>
              <w:right w:val="nil"/>
            </w:tcBorders>
            <w:shd w:val="clear" w:color="auto" w:fill="auto"/>
            <w:noWrap/>
            <w:vAlign w:val="bottom"/>
            <w:hideMark/>
          </w:tcPr>
          <w:p w14:paraId="43361931"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2.9 ± 1.95</w:t>
            </w:r>
          </w:p>
        </w:tc>
        <w:tc>
          <w:tcPr>
            <w:tcW w:w="1530" w:type="dxa"/>
            <w:tcBorders>
              <w:top w:val="nil"/>
              <w:left w:val="nil"/>
              <w:bottom w:val="single" w:sz="4" w:space="0" w:color="auto"/>
              <w:right w:val="nil"/>
            </w:tcBorders>
            <w:shd w:val="clear" w:color="auto" w:fill="auto"/>
            <w:noWrap/>
            <w:vAlign w:val="bottom"/>
            <w:hideMark/>
          </w:tcPr>
          <w:p w14:paraId="0D71387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84.69 ± 46.17</w:t>
            </w:r>
          </w:p>
        </w:tc>
        <w:tc>
          <w:tcPr>
            <w:tcW w:w="1620" w:type="dxa"/>
            <w:tcBorders>
              <w:top w:val="nil"/>
              <w:left w:val="nil"/>
              <w:bottom w:val="single" w:sz="4" w:space="0" w:color="auto"/>
              <w:right w:val="nil"/>
            </w:tcBorders>
            <w:shd w:val="clear" w:color="auto" w:fill="auto"/>
            <w:noWrap/>
            <w:vAlign w:val="bottom"/>
            <w:hideMark/>
          </w:tcPr>
          <w:p w14:paraId="4B908BB1"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370.37 ± 159.19</w:t>
            </w:r>
          </w:p>
        </w:tc>
        <w:tc>
          <w:tcPr>
            <w:tcW w:w="1234" w:type="dxa"/>
            <w:tcBorders>
              <w:top w:val="nil"/>
              <w:left w:val="nil"/>
              <w:bottom w:val="single" w:sz="4" w:space="0" w:color="auto"/>
              <w:right w:val="nil"/>
            </w:tcBorders>
            <w:shd w:val="clear" w:color="auto" w:fill="auto"/>
            <w:noWrap/>
            <w:vAlign w:val="bottom"/>
            <w:hideMark/>
          </w:tcPr>
          <w:p w14:paraId="1268867C"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0.87 ± 0.15</w:t>
            </w:r>
          </w:p>
        </w:tc>
      </w:tr>
      <w:tr w:rsidR="00224BA6" w:rsidRPr="00062093" w14:paraId="630C1504" w14:textId="77777777" w:rsidTr="00224BA6">
        <w:trPr>
          <w:trHeight w:val="276"/>
          <w:jc w:val="center"/>
        </w:trPr>
        <w:tc>
          <w:tcPr>
            <w:tcW w:w="1240" w:type="dxa"/>
            <w:tcBorders>
              <w:top w:val="nil"/>
              <w:left w:val="nil"/>
              <w:bottom w:val="nil"/>
              <w:right w:val="nil"/>
            </w:tcBorders>
            <w:shd w:val="clear" w:color="auto" w:fill="auto"/>
            <w:noWrap/>
            <w:vAlign w:val="bottom"/>
            <w:hideMark/>
          </w:tcPr>
          <w:p w14:paraId="33137C8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POST-EXT</w:t>
            </w:r>
          </w:p>
        </w:tc>
        <w:tc>
          <w:tcPr>
            <w:tcW w:w="960" w:type="dxa"/>
            <w:tcBorders>
              <w:top w:val="nil"/>
              <w:left w:val="nil"/>
              <w:bottom w:val="nil"/>
              <w:right w:val="nil"/>
            </w:tcBorders>
            <w:shd w:val="clear" w:color="auto" w:fill="auto"/>
            <w:noWrap/>
            <w:vAlign w:val="bottom"/>
            <w:hideMark/>
          </w:tcPr>
          <w:p w14:paraId="0D9CC95F"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range</w:t>
            </w:r>
          </w:p>
        </w:tc>
        <w:tc>
          <w:tcPr>
            <w:tcW w:w="1460" w:type="dxa"/>
            <w:tcBorders>
              <w:top w:val="nil"/>
              <w:left w:val="nil"/>
              <w:bottom w:val="nil"/>
              <w:right w:val="nil"/>
            </w:tcBorders>
            <w:shd w:val="clear" w:color="auto" w:fill="auto"/>
            <w:noWrap/>
            <w:vAlign w:val="bottom"/>
            <w:hideMark/>
          </w:tcPr>
          <w:p w14:paraId="52E5E6D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-8.29 - 16.28</w:t>
            </w:r>
          </w:p>
        </w:tc>
        <w:tc>
          <w:tcPr>
            <w:tcW w:w="1420" w:type="dxa"/>
            <w:tcBorders>
              <w:top w:val="nil"/>
              <w:left w:val="nil"/>
              <w:bottom w:val="nil"/>
              <w:right w:val="nil"/>
            </w:tcBorders>
            <w:shd w:val="clear" w:color="auto" w:fill="auto"/>
            <w:noWrap/>
            <w:vAlign w:val="bottom"/>
            <w:hideMark/>
          </w:tcPr>
          <w:p w14:paraId="58D51806"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0 - 18</w:t>
            </w:r>
          </w:p>
        </w:tc>
        <w:tc>
          <w:tcPr>
            <w:tcW w:w="1310" w:type="dxa"/>
            <w:tcBorders>
              <w:top w:val="nil"/>
              <w:left w:val="nil"/>
              <w:bottom w:val="nil"/>
              <w:right w:val="nil"/>
            </w:tcBorders>
            <w:shd w:val="clear" w:color="auto" w:fill="auto"/>
            <w:noWrap/>
            <w:vAlign w:val="bottom"/>
            <w:hideMark/>
          </w:tcPr>
          <w:p w14:paraId="02078330"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w:t>
            </w:r>
          </w:p>
        </w:tc>
        <w:tc>
          <w:tcPr>
            <w:tcW w:w="1530" w:type="dxa"/>
            <w:tcBorders>
              <w:top w:val="nil"/>
              <w:left w:val="nil"/>
              <w:bottom w:val="nil"/>
              <w:right w:val="nil"/>
            </w:tcBorders>
            <w:shd w:val="clear" w:color="auto" w:fill="auto"/>
            <w:noWrap/>
            <w:vAlign w:val="bottom"/>
            <w:hideMark/>
          </w:tcPr>
          <w:p w14:paraId="7540763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0 - 299.36</w:t>
            </w:r>
          </w:p>
        </w:tc>
        <w:tc>
          <w:tcPr>
            <w:tcW w:w="1620" w:type="dxa"/>
            <w:tcBorders>
              <w:top w:val="nil"/>
              <w:left w:val="nil"/>
              <w:bottom w:val="nil"/>
              <w:right w:val="nil"/>
            </w:tcBorders>
            <w:shd w:val="clear" w:color="auto" w:fill="auto"/>
            <w:noWrap/>
            <w:vAlign w:val="bottom"/>
            <w:hideMark/>
          </w:tcPr>
          <w:p w14:paraId="45041B8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47.06 - 849.29</w:t>
            </w:r>
          </w:p>
        </w:tc>
        <w:tc>
          <w:tcPr>
            <w:tcW w:w="1234" w:type="dxa"/>
            <w:tcBorders>
              <w:top w:val="nil"/>
              <w:left w:val="nil"/>
              <w:bottom w:val="nil"/>
              <w:right w:val="nil"/>
            </w:tcBorders>
            <w:shd w:val="clear" w:color="auto" w:fill="auto"/>
            <w:noWrap/>
            <w:vAlign w:val="bottom"/>
            <w:hideMark/>
          </w:tcPr>
          <w:p w14:paraId="23E9FFEE"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0 - 1.21</w:t>
            </w:r>
          </w:p>
        </w:tc>
      </w:tr>
      <w:tr w:rsidR="00224BA6" w:rsidRPr="00062093" w14:paraId="09B4AAEC" w14:textId="77777777" w:rsidTr="00224BA6">
        <w:trPr>
          <w:trHeight w:val="276"/>
          <w:jc w:val="center"/>
        </w:trPr>
        <w:tc>
          <w:tcPr>
            <w:tcW w:w="1240" w:type="dxa"/>
            <w:tcBorders>
              <w:top w:val="nil"/>
              <w:left w:val="nil"/>
              <w:bottom w:val="nil"/>
              <w:right w:val="nil"/>
            </w:tcBorders>
            <w:shd w:val="clear" w:color="auto" w:fill="auto"/>
            <w:noWrap/>
            <w:vAlign w:val="bottom"/>
            <w:hideMark/>
          </w:tcPr>
          <w:p w14:paraId="618F263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p>
        </w:tc>
        <w:tc>
          <w:tcPr>
            <w:tcW w:w="960" w:type="dxa"/>
            <w:tcBorders>
              <w:top w:val="nil"/>
              <w:left w:val="nil"/>
              <w:bottom w:val="nil"/>
              <w:right w:val="nil"/>
            </w:tcBorders>
            <w:shd w:val="clear" w:color="auto" w:fill="auto"/>
            <w:noWrap/>
            <w:vAlign w:val="bottom"/>
            <w:hideMark/>
          </w:tcPr>
          <w:p w14:paraId="4BB9540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average</w:t>
            </w:r>
          </w:p>
        </w:tc>
        <w:tc>
          <w:tcPr>
            <w:tcW w:w="1460" w:type="dxa"/>
            <w:tcBorders>
              <w:top w:val="nil"/>
              <w:left w:val="nil"/>
              <w:bottom w:val="nil"/>
              <w:right w:val="nil"/>
            </w:tcBorders>
            <w:shd w:val="clear" w:color="auto" w:fill="auto"/>
            <w:noWrap/>
            <w:vAlign w:val="bottom"/>
            <w:hideMark/>
          </w:tcPr>
          <w:p w14:paraId="1FD8B6A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3.14 ± 2.82</w:t>
            </w:r>
          </w:p>
        </w:tc>
        <w:tc>
          <w:tcPr>
            <w:tcW w:w="1420" w:type="dxa"/>
            <w:tcBorders>
              <w:top w:val="nil"/>
              <w:left w:val="nil"/>
              <w:bottom w:val="nil"/>
              <w:right w:val="nil"/>
            </w:tcBorders>
            <w:shd w:val="clear" w:color="auto" w:fill="auto"/>
            <w:noWrap/>
            <w:vAlign w:val="bottom"/>
            <w:hideMark/>
          </w:tcPr>
          <w:p w14:paraId="57E31986"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4.66 ± 2.6</w:t>
            </w:r>
          </w:p>
        </w:tc>
        <w:tc>
          <w:tcPr>
            <w:tcW w:w="1310" w:type="dxa"/>
            <w:tcBorders>
              <w:top w:val="nil"/>
              <w:left w:val="nil"/>
              <w:bottom w:val="nil"/>
              <w:right w:val="nil"/>
            </w:tcBorders>
            <w:shd w:val="clear" w:color="auto" w:fill="auto"/>
            <w:noWrap/>
            <w:vAlign w:val="bottom"/>
            <w:hideMark/>
          </w:tcPr>
          <w:p w14:paraId="3E571E1E"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2.72 ± 1.97</w:t>
            </w:r>
          </w:p>
        </w:tc>
        <w:tc>
          <w:tcPr>
            <w:tcW w:w="1530" w:type="dxa"/>
            <w:tcBorders>
              <w:top w:val="nil"/>
              <w:left w:val="nil"/>
              <w:bottom w:val="nil"/>
              <w:right w:val="nil"/>
            </w:tcBorders>
            <w:shd w:val="clear" w:color="auto" w:fill="auto"/>
            <w:noWrap/>
            <w:vAlign w:val="bottom"/>
            <w:hideMark/>
          </w:tcPr>
          <w:p w14:paraId="2F2B491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81.00 ± 46.52</w:t>
            </w:r>
          </w:p>
        </w:tc>
        <w:tc>
          <w:tcPr>
            <w:tcW w:w="1620" w:type="dxa"/>
            <w:tcBorders>
              <w:top w:val="nil"/>
              <w:left w:val="nil"/>
              <w:bottom w:val="nil"/>
              <w:right w:val="nil"/>
            </w:tcBorders>
            <w:shd w:val="clear" w:color="auto" w:fill="auto"/>
            <w:noWrap/>
            <w:vAlign w:val="bottom"/>
            <w:hideMark/>
          </w:tcPr>
          <w:p w14:paraId="2A9F587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373.61 ± 169.54</w:t>
            </w:r>
          </w:p>
        </w:tc>
        <w:tc>
          <w:tcPr>
            <w:tcW w:w="1234" w:type="dxa"/>
            <w:tcBorders>
              <w:top w:val="nil"/>
              <w:left w:val="nil"/>
              <w:bottom w:val="nil"/>
              <w:right w:val="nil"/>
            </w:tcBorders>
            <w:shd w:val="clear" w:color="auto" w:fill="auto"/>
            <w:noWrap/>
            <w:vAlign w:val="bottom"/>
            <w:hideMark/>
          </w:tcPr>
          <w:p w14:paraId="63F3594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0.87 ± 0.15</w:t>
            </w:r>
          </w:p>
        </w:tc>
      </w:tr>
      <w:tr w:rsidR="00224BA6" w:rsidRPr="00062093" w14:paraId="7B0FED4E" w14:textId="77777777" w:rsidTr="00224BA6">
        <w:trPr>
          <w:trHeight w:val="276"/>
          <w:jc w:val="center"/>
        </w:trPr>
        <w:tc>
          <w:tcPr>
            <w:tcW w:w="1240" w:type="dxa"/>
            <w:tcBorders>
              <w:top w:val="single" w:sz="4" w:space="0" w:color="auto"/>
              <w:left w:val="nil"/>
              <w:bottom w:val="nil"/>
              <w:right w:val="nil"/>
            </w:tcBorders>
            <w:shd w:val="clear" w:color="auto" w:fill="auto"/>
            <w:noWrap/>
            <w:vAlign w:val="bottom"/>
            <w:hideMark/>
          </w:tcPr>
          <w:p w14:paraId="730DE710"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PRE-NON</w:t>
            </w:r>
          </w:p>
        </w:tc>
        <w:tc>
          <w:tcPr>
            <w:tcW w:w="960" w:type="dxa"/>
            <w:tcBorders>
              <w:top w:val="single" w:sz="4" w:space="0" w:color="auto"/>
              <w:left w:val="nil"/>
              <w:bottom w:val="nil"/>
              <w:right w:val="nil"/>
            </w:tcBorders>
            <w:shd w:val="clear" w:color="auto" w:fill="auto"/>
            <w:noWrap/>
            <w:vAlign w:val="bottom"/>
            <w:hideMark/>
          </w:tcPr>
          <w:p w14:paraId="77664E0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range</w:t>
            </w:r>
          </w:p>
        </w:tc>
        <w:tc>
          <w:tcPr>
            <w:tcW w:w="1460" w:type="dxa"/>
            <w:tcBorders>
              <w:top w:val="single" w:sz="4" w:space="0" w:color="auto"/>
              <w:left w:val="nil"/>
              <w:bottom w:val="nil"/>
              <w:right w:val="nil"/>
            </w:tcBorders>
            <w:shd w:val="clear" w:color="auto" w:fill="auto"/>
            <w:noWrap/>
            <w:vAlign w:val="bottom"/>
            <w:hideMark/>
          </w:tcPr>
          <w:p w14:paraId="2ACBDD60"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-11.46 - 24.43</w:t>
            </w:r>
          </w:p>
        </w:tc>
        <w:tc>
          <w:tcPr>
            <w:tcW w:w="1420" w:type="dxa"/>
            <w:tcBorders>
              <w:top w:val="single" w:sz="4" w:space="0" w:color="auto"/>
              <w:left w:val="nil"/>
              <w:bottom w:val="nil"/>
              <w:right w:val="nil"/>
            </w:tcBorders>
            <w:shd w:val="clear" w:color="auto" w:fill="auto"/>
            <w:noWrap/>
            <w:vAlign w:val="bottom"/>
            <w:hideMark/>
          </w:tcPr>
          <w:p w14:paraId="69F8715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0 - 22</w:t>
            </w:r>
          </w:p>
        </w:tc>
        <w:tc>
          <w:tcPr>
            <w:tcW w:w="1310" w:type="dxa"/>
            <w:tcBorders>
              <w:top w:val="single" w:sz="4" w:space="0" w:color="auto"/>
              <w:left w:val="nil"/>
              <w:bottom w:val="nil"/>
              <w:right w:val="nil"/>
            </w:tcBorders>
            <w:shd w:val="clear" w:color="auto" w:fill="auto"/>
            <w:noWrap/>
            <w:vAlign w:val="bottom"/>
            <w:hideMark/>
          </w:tcPr>
          <w:p w14:paraId="7B20B25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0 - 15</w:t>
            </w:r>
          </w:p>
        </w:tc>
        <w:tc>
          <w:tcPr>
            <w:tcW w:w="1530" w:type="dxa"/>
            <w:tcBorders>
              <w:top w:val="single" w:sz="4" w:space="0" w:color="auto"/>
              <w:left w:val="nil"/>
              <w:bottom w:val="nil"/>
              <w:right w:val="nil"/>
            </w:tcBorders>
            <w:shd w:val="clear" w:color="auto" w:fill="auto"/>
            <w:noWrap/>
            <w:vAlign w:val="bottom"/>
            <w:hideMark/>
          </w:tcPr>
          <w:p w14:paraId="3066224C"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0 - 377.42</w:t>
            </w:r>
          </w:p>
        </w:tc>
        <w:tc>
          <w:tcPr>
            <w:tcW w:w="1620" w:type="dxa"/>
            <w:tcBorders>
              <w:top w:val="single" w:sz="4" w:space="0" w:color="auto"/>
              <w:left w:val="nil"/>
              <w:bottom w:val="nil"/>
              <w:right w:val="nil"/>
            </w:tcBorders>
            <w:shd w:val="clear" w:color="auto" w:fill="auto"/>
            <w:noWrap/>
            <w:vAlign w:val="bottom"/>
            <w:hideMark/>
          </w:tcPr>
          <w:p w14:paraId="593E9918"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48.07 - 859.25</w:t>
            </w:r>
          </w:p>
        </w:tc>
        <w:tc>
          <w:tcPr>
            <w:tcW w:w="1234" w:type="dxa"/>
            <w:tcBorders>
              <w:top w:val="single" w:sz="4" w:space="0" w:color="auto"/>
              <w:left w:val="nil"/>
              <w:bottom w:val="nil"/>
              <w:right w:val="nil"/>
            </w:tcBorders>
            <w:shd w:val="clear" w:color="auto" w:fill="auto"/>
            <w:noWrap/>
            <w:vAlign w:val="bottom"/>
            <w:hideMark/>
          </w:tcPr>
          <w:p w14:paraId="55A376C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0 - 1.22</w:t>
            </w:r>
          </w:p>
        </w:tc>
      </w:tr>
      <w:tr w:rsidR="00224BA6" w:rsidRPr="00062093" w14:paraId="69CC9AF9" w14:textId="77777777" w:rsidTr="00224BA6">
        <w:trPr>
          <w:trHeight w:val="276"/>
          <w:jc w:val="center"/>
        </w:trPr>
        <w:tc>
          <w:tcPr>
            <w:tcW w:w="1240" w:type="dxa"/>
            <w:tcBorders>
              <w:top w:val="nil"/>
              <w:left w:val="nil"/>
              <w:bottom w:val="single" w:sz="4" w:space="0" w:color="auto"/>
              <w:right w:val="nil"/>
            </w:tcBorders>
            <w:shd w:val="clear" w:color="auto" w:fill="auto"/>
            <w:noWrap/>
            <w:vAlign w:val="bottom"/>
            <w:hideMark/>
          </w:tcPr>
          <w:p w14:paraId="2D0FBAB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r w:rsidRPr="00DD47BC">
              <w:rPr>
                <w:rFonts w:ascii="Leelawadee UI Semilight" w:eastAsia="Times New Roman" w:hAnsi="Leelawadee UI Semilight" w:cs="Leelawadee UI Semilight"/>
                <w:sz w:val="20"/>
                <w:szCs w:val="20"/>
              </w:rPr>
              <w:t> </w:t>
            </w:r>
          </w:p>
        </w:tc>
        <w:tc>
          <w:tcPr>
            <w:tcW w:w="960" w:type="dxa"/>
            <w:tcBorders>
              <w:top w:val="nil"/>
              <w:left w:val="nil"/>
              <w:bottom w:val="single" w:sz="4" w:space="0" w:color="auto"/>
              <w:right w:val="nil"/>
            </w:tcBorders>
            <w:shd w:val="clear" w:color="auto" w:fill="auto"/>
            <w:noWrap/>
            <w:vAlign w:val="bottom"/>
            <w:hideMark/>
          </w:tcPr>
          <w:p w14:paraId="4F7A5E7C"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average</w:t>
            </w:r>
          </w:p>
        </w:tc>
        <w:tc>
          <w:tcPr>
            <w:tcW w:w="1460" w:type="dxa"/>
            <w:tcBorders>
              <w:top w:val="nil"/>
              <w:left w:val="nil"/>
              <w:bottom w:val="single" w:sz="4" w:space="0" w:color="auto"/>
              <w:right w:val="nil"/>
            </w:tcBorders>
            <w:shd w:val="clear" w:color="auto" w:fill="auto"/>
            <w:noWrap/>
            <w:vAlign w:val="bottom"/>
            <w:hideMark/>
          </w:tcPr>
          <w:p w14:paraId="2487A5BF"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2.68 ± 2.97</w:t>
            </w:r>
          </w:p>
        </w:tc>
        <w:tc>
          <w:tcPr>
            <w:tcW w:w="1420" w:type="dxa"/>
            <w:tcBorders>
              <w:top w:val="nil"/>
              <w:left w:val="nil"/>
              <w:bottom w:val="single" w:sz="4" w:space="0" w:color="auto"/>
              <w:right w:val="nil"/>
            </w:tcBorders>
            <w:shd w:val="clear" w:color="auto" w:fill="auto"/>
            <w:noWrap/>
            <w:vAlign w:val="bottom"/>
            <w:hideMark/>
          </w:tcPr>
          <w:p w14:paraId="02EE5D0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7.91 ± 3.55</w:t>
            </w:r>
          </w:p>
        </w:tc>
        <w:tc>
          <w:tcPr>
            <w:tcW w:w="1310" w:type="dxa"/>
            <w:tcBorders>
              <w:top w:val="nil"/>
              <w:left w:val="nil"/>
              <w:bottom w:val="single" w:sz="4" w:space="0" w:color="auto"/>
              <w:right w:val="nil"/>
            </w:tcBorders>
            <w:shd w:val="clear" w:color="auto" w:fill="auto"/>
            <w:noWrap/>
            <w:vAlign w:val="bottom"/>
            <w:hideMark/>
          </w:tcPr>
          <w:p w14:paraId="0D741B8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3.47 ± 2.38</w:t>
            </w:r>
          </w:p>
        </w:tc>
        <w:tc>
          <w:tcPr>
            <w:tcW w:w="1530" w:type="dxa"/>
            <w:tcBorders>
              <w:top w:val="nil"/>
              <w:left w:val="nil"/>
              <w:bottom w:val="single" w:sz="4" w:space="0" w:color="auto"/>
              <w:right w:val="nil"/>
            </w:tcBorders>
            <w:shd w:val="clear" w:color="auto" w:fill="auto"/>
            <w:noWrap/>
            <w:vAlign w:val="bottom"/>
            <w:hideMark/>
          </w:tcPr>
          <w:p w14:paraId="3A4FF9A9"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121.92 ± 58.94</w:t>
            </w:r>
          </w:p>
        </w:tc>
        <w:tc>
          <w:tcPr>
            <w:tcW w:w="1620" w:type="dxa"/>
            <w:tcBorders>
              <w:top w:val="nil"/>
              <w:left w:val="nil"/>
              <w:bottom w:val="single" w:sz="4" w:space="0" w:color="auto"/>
              <w:right w:val="nil"/>
            </w:tcBorders>
            <w:shd w:val="clear" w:color="auto" w:fill="auto"/>
            <w:noWrap/>
            <w:vAlign w:val="bottom"/>
            <w:hideMark/>
          </w:tcPr>
          <w:p w14:paraId="2929920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488.61 ± 160.05</w:t>
            </w:r>
          </w:p>
        </w:tc>
        <w:tc>
          <w:tcPr>
            <w:tcW w:w="1234" w:type="dxa"/>
            <w:tcBorders>
              <w:top w:val="nil"/>
              <w:left w:val="nil"/>
              <w:bottom w:val="single" w:sz="4" w:space="0" w:color="auto"/>
              <w:right w:val="nil"/>
            </w:tcBorders>
            <w:shd w:val="clear" w:color="auto" w:fill="auto"/>
            <w:noWrap/>
            <w:vAlign w:val="bottom"/>
            <w:hideMark/>
          </w:tcPr>
          <w:p w14:paraId="0FA5E19A"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0.92 ± 0.14</w:t>
            </w:r>
          </w:p>
        </w:tc>
      </w:tr>
      <w:tr w:rsidR="00224BA6" w:rsidRPr="00062093" w14:paraId="49CF6602" w14:textId="77777777" w:rsidTr="00224BA6">
        <w:trPr>
          <w:trHeight w:val="276"/>
          <w:jc w:val="center"/>
        </w:trPr>
        <w:tc>
          <w:tcPr>
            <w:tcW w:w="1240" w:type="dxa"/>
            <w:tcBorders>
              <w:top w:val="nil"/>
              <w:left w:val="nil"/>
              <w:bottom w:val="nil"/>
              <w:right w:val="nil"/>
            </w:tcBorders>
            <w:shd w:val="clear" w:color="auto" w:fill="auto"/>
            <w:noWrap/>
            <w:vAlign w:val="bottom"/>
            <w:hideMark/>
          </w:tcPr>
          <w:p w14:paraId="69622DFA"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POST-NON</w:t>
            </w:r>
          </w:p>
        </w:tc>
        <w:tc>
          <w:tcPr>
            <w:tcW w:w="960" w:type="dxa"/>
            <w:tcBorders>
              <w:top w:val="nil"/>
              <w:left w:val="nil"/>
              <w:bottom w:val="nil"/>
              <w:right w:val="nil"/>
            </w:tcBorders>
            <w:shd w:val="clear" w:color="auto" w:fill="auto"/>
            <w:noWrap/>
            <w:vAlign w:val="bottom"/>
            <w:hideMark/>
          </w:tcPr>
          <w:p w14:paraId="768AC2C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range</w:t>
            </w:r>
          </w:p>
        </w:tc>
        <w:tc>
          <w:tcPr>
            <w:tcW w:w="1460" w:type="dxa"/>
            <w:tcBorders>
              <w:top w:val="nil"/>
              <w:left w:val="nil"/>
              <w:bottom w:val="nil"/>
              <w:right w:val="nil"/>
            </w:tcBorders>
            <w:shd w:val="clear" w:color="auto" w:fill="auto"/>
            <w:noWrap/>
            <w:vAlign w:val="bottom"/>
            <w:hideMark/>
          </w:tcPr>
          <w:p w14:paraId="445E7EBE"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-11.46 - 24.43</w:t>
            </w:r>
          </w:p>
        </w:tc>
        <w:tc>
          <w:tcPr>
            <w:tcW w:w="1420" w:type="dxa"/>
            <w:tcBorders>
              <w:top w:val="nil"/>
              <w:left w:val="nil"/>
              <w:bottom w:val="nil"/>
              <w:right w:val="nil"/>
            </w:tcBorders>
            <w:shd w:val="clear" w:color="auto" w:fill="auto"/>
            <w:noWrap/>
            <w:vAlign w:val="bottom"/>
            <w:hideMark/>
          </w:tcPr>
          <w:p w14:paraId="7831190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0 - 22</w:t>
            </w:r>
          </w:p>
        </w:tc>
        <w:tc>
          <w:tcPr>
            <w:tcW w:w="1310" w:type="dxa"/>
            <w:tcBorders>
              <w:top w:val="nil"/>
              <w:left w:val="nil"/>
              <w:bottom w:val="nil"/>
              <w:right w:val="nil"/>
            </w:tcBorders>
            <w:shd w:val="clear" w:color="auto" w:fill="auto"/>
            <w:noWrap/>
            <w:vAlign w:val="bottom"/>
            <w:hideMark/>
          </w:tcPr>
          <w:p w14:paraId="0E9967B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0 - 15</w:t>
            </w:r>
          </w:p>
        </w:tc>
        <w:tc>
          <w:tcPr>
            <w:tcW w:w="1530" w:type="dxa"/>
            <w:tcBorders>
              <w:top w:val="nil"/>
              <w:left w:val="nil"/>
              <w:bottom w:val="nil"/>
              <w:right w:val="nil"/>
            </w:tcBorders>
            <w:shd w:val="clear" w:color="auto" w:fill="auto"/>
            <w:noWrap/>
            <w:vAlign w:val="bottom"/>
            <w:hideMark/>
          </w:tcPr>
          <w:p w14:paraId="2E2C0F2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0 - 377.42</w:t>
            </w:r>
          </w:p>
        </w:tc>
        <w:tc>
          <w:tcPr>
            <w:tcW w:w="1620" w:type="dxa"/>
            <w:tcBorders>
              <w:top w:val="nil"/>
              <w:left w:val="nil"/>
              <w:bottom w:val="nil"/>
              <w:right w:val="nil"/>
            </w:tcBorders>
            <w:shd w:val="clear" w:color="auto" w:fill="auto"/>
            <w:noWrap/>
            <w:vAlign w:val="bottom"/>
            <w:hideMark/>
          </w:tcPr>
          <w:p w14:paraId="6B4F005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48.07 - 859.25</w:t>
            </w:r>
          </w:p>
        </w:tc>
        <w:tc>
          <w:tcPr>
            <w:tcW w:w="1234" w:type="dxa"/>
            <w:tcBorders>
              <w:top w:val="nil"/>
              <w:left w:val="nil"/>
              <w:bottom w:val="nil"/>
              <w:right w:val="nil"/>
            </w:tcBorders>
            <w:shd w:val="clear" w:color="auto" w:fill="auto"/>
            <w:noWrap/>
            <w:vAlign w:val="bottom"/>
            <w:hideMark/>
          </w:tcPr>
          <w:p w14:paraId="4514CB7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0 - 1.22</w:t>
            </w:r>
          </w:p>
        </w:tc>
      </w:tr>
      <w:tr w:rsidR="00224BA6" w:rsidRPr="00062093" w14:paraId="06C79FF4" w14:textId="77777777" w:rsidTr="00224BA6">
        <w:trPr>
          <w:trHeight w:val="276"/>
          <w:jc w:val="center"/>
        </w:trPr>
        <w:tc>
          <w:tcPr>
            <w:tcW w:w="1240" w:type="dxa"/>
            <w:tcBorders>
              <w:top w:val="nil"/>
              <w:left w:val="nil"/>
              <w:bottom w:val="nil"/>
              <w:right w:val="nil"/>
            </w:tcBorders>
            <w:shd w:val="clear" w:color="auto" w:fill="auto"/>
            <w:noWrap/>
            <w:vAlign w:val="bottom"/>
            <w:hideMark/>
          </w:tcPr>
          <w:p w14:paraId="34892E46"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p>
        </w:tc>
        <w:tc>
          <w:tcPr>
            <w:tcW w:w="960" w:type="dxa"/>
            <w:tcBorders>
              <w:top w:val="nil"/>
              <w:left w:val="nil"/>
              <w:bottom w:val="nil"/>
              <w:right w:val="nil"/>
            </w:tcBorders>
            <w:shd w:val="clear" w:color="auto" w:fill="auto"/>
            <w:noWrap/>
            <w:vAlign w:val="bottom"/>
            <w:hideMark/>
          </w:tcPr>
          <w:p w14:paraId="0DC0FB3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average</w:t>
            </w:r>
          </w:p>
        </w:tc>
        <w:tc>
          <w:tcPr>
            <w:tcW w:w="1460" w:type="dxa"/>
            <w:tcBorders>
              <w:top w:val="nil"/>
              <w:left w:val="nil"/>
              <w:bottom w:val="nil"/>
              <w:right w:val="nil"/>
            </w:tcBorders>
            <w:shd w:val="clear" w:color="auto" w:fill="auto"/>
            <w:noWrap/>
            <w:vAlign w:val="bottom"/>
            <w:hideMark/>
          </w:tcPr>
          <w:p w14:paraId="3F7220E8"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2.63 ± 2.97</w:t>
            </w:r>
          </w:p>
        </w:tc>
        <w:tc>
          <w:tcPr>
            <w:tcW w:w="1420" w:type="dxa"/>
            <w:tcBorders>
              <w:top w:val="nil"/>
              <w:left w:val="nil"/>
              <w:bottom w:val="nil"/>
              <w:right w:val="nil"/>
            </w:tcBorders>
            <w:shd w:val="clear" w:color="auto" w:fill="auto"/>
            <w:noWrap/>
            <w:vAlign w:val="bottom"/>
            <w:hideMark/>
          </w:tcPr>
          <w:p w14:paraId="1865396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8.00 ± 3.55</w:t>
            </w:r>
          </w:p>
        </w:tc>
        <w:tc>
          <w:tcPr>
            <w:tcW w:w="1310" w:type="dxa"/>
            <w:tcBorders>
              <w:top w:val="nil"/>
              <w:left w:val="nil"/>
              <w:bottom w:val="nil"/>
              <w:right w:val="nil"/>
            </w:tcBorders>
            <w:shd w:val="clear" w:color="auto" w:fill="auto"/>
            <w:noWrap/>
            <w:vAlign w:val="bottom"/>
            <w:hideMark/>
          </w:tcPr>
          <w:p w14:paraId="7E57E51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3.44 ± 2.39</w:t>
            </w:r>
          </w:p>
        </w:tc>
        <w:tc>
          <w:tcPr>
            <w:tcW w:w="1530" w:type="dxa"/>
            <w:tcBorders>
              <w:top w:val="nil"/>
              <w:left w:val="nil"/>
              <w:bottom w:val="nil"/>
              <w:right w:val="nil"/>
            </w:tcBorders>
            <w:shd w:val="clear" w:color="auto" w:fill="auto"/>
            <w:noWrap/>
            <w:vAlign w:val="bottom"/>
            <w:hideMark/>
          </w:tcPr>
          <w:p w14:paraId="0CFC271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122.38 ± 59.25</w:t>
            </w:r>
          </w:p>
        </w:tc>
        <w:tc>
          <w:tcPr>
            <w:tcW w:w="1620" w:type="dxa"/>
            <w:tcBorders>
              <w:top w:val="nil"/>
              <w:left w:val="nil"/>
              <w:bottom w:val="nil"/>
              <w:right w:val="nil"/>
            </w:tcBorders>
            <w:shd w:val="clear" w:color="auto" w:fill="auto"/>
            <w:noWrap/>
            <w:vAlign w:val="bottom"/>
            <w:hideMark/>
          </w:tcPr>
          <w:p w14:paraId="4074ED9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488.84 ± 158.73</w:t>
            </w:r>
          </w:p>
        </w:tc>
        <w:tc>
          <w:tcPr>
            <w:tcW w:w="1234" w:type="dxa"/>
            <w:tcBorders>
              <w:top w:val="nil"/>
              <w:left w:val="nil"/>
              <w:bottom w:val="nil"/>
              <w:right w:val="nil"/>
            </w:tcBorders>
            <w:shd w:val="clear" w:color="auto" w:fill="auto"/>
            <w:noWrap/>
            <w:vAlign w:val="bottom"/>
            <w:hideMark/>
          </w:tcPr>
          <w:p w14:paraId="70299860"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0.92 ± 0.14</w:t>
            </w:r>
          </w:p>
        </w:tc>
      </w:tr>
      <w:tr w:rsidR="00224BA6" w:rsidRPr="00062093" w14:paraId="7401E1A1" w14:textId="77777777" w:rsidTr="00224BA6">
        <w:trPr>
          <w:trHeight w:val="276"/>
          <w:jc w:val="center"/>
        </w:trPr>
        <w:tc>
          <w:tcPr>
            <w:tcW w:w="1240" w:type="dxa"/>
            <w:tcBorders>
              <w:top w:val="single" w:sz="4" w:space="0" w:color="auto"/>
              <w:left w:val="nil"/>
              <w:bottom w:val="nil"/>
              <w:right w:val="nil"/>
            </w:tcBorders>
            <w:shd w:val="clear" w:color="auto" w:fill="auto"/>
            <w:noWrap/>
            <w:vAlign w:val="bottom"/>
            <w:hideMark/>
          </w:tcPr>
          <w:p w14:paraId="334FF788" w14:textId="1B42A28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PRE-NP</w:t>
            </w:r>
          </w:p>
        </w:tc>
        <w:tc>
          <w:tcPr>
            <w:tcW w:w="960" w:type="dxa"/>
            <w:tcBorders>
              <w:top w:val="single" w:sz="4" w:space="0" w:color="auto"/>
              <w:left w:val="nil"/>
              <w:bottom w:val="nil"/>
              <w:right w:val="nil"/>
            </w:tcBorders>
            <w:shd w:val="clear" w:color="auto" w:fill="auto"/>
            <w:noWrap/>
            <w:vAlign w:val="bottom"/>
            <w:hideMark/>
          </w:tcPr>
          <w:p w14:paraId="1DD7F679"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range</w:t>
            </w:r>
          </w:p>
        </w:tc>
        <w:tc>
          <w:tcPr>
            <w:tcW w:w="1460" w:type="dxa"/>
            <w:tcBorders>
              <w:top w:val="single" w:sz="4" w:space="0" w:color="auto"/>
              <w:left w:val="nil"/>
              <w:bottom w:val="nil"/>
              <w:right w:val="nil"/>
            </w:tcBorders>
            <w:shd w:val="clear" w:color="auto" w:fill="auto"/>
            <w:noWrap/>
            <w:vAlign w:val="bottom"/>
            <w:hideMark/>
          </w:tcPr>
          <w:p w14:paraId="0117402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-24.04 - 25.69</w:t>
            </w:r>
          </w:p>
        </w:tc>
        <w:tc>
          <w:tcPr>
            <w:tcW w:w="1420" w:type="dxa"/>
            <w:tcBorders>
              <w:top w:val="single" w:sz="4" w:space="0" w:color="auto"/>
              <w:left w:val="nil"/>
              <w:bottom w:val="nil"/>
              <w:right w:val="nil"/>
            </w:tcBorders>
            <w:shd w:val="clear" w:color="auto" w:fill="auto"/>
            <w:noWrap/>
            <w:vAlign w:val="bottom"/>
            <w:hideMark/>
          </w:tcPr>
          <w:p w14:paraId="7405A50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0 - 24</w:t>
            </w:r>
          </w:p>
        </w:tc>
        <w:tc>
          <w:tcPr>
            <w:tcW w:w="1310" w:type="dxa"/>
            <w:tcBorders>
              <w:top w:val="single" w:sz="4" w:space="0" w:color="auto"/>
              <w:left w:val="nil"/>
              <w:bottom w:val="nil"/>
              <w:right w:val="nil"/>
            </w:tcBorders>
            <w:shd w:val="clear" w:color="auto" w:fill="auto"/>
            <w:noWrap/>
            <w:vAlign w:val="bottom"/>
            <w:hideMark/>
          </w:tcPr>
          <w:p w14:paraId="17983371"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0 - 15</w:t>
            </w:r>
          </w:p>
        </w:tc>
        <w:tc>
          <w:tcPr>
            <w:tcW w:w="1530" w:type="dxa"/>
            <w:tcBorders>
              <w:top w:val="single" w:sz="4" w:space="0" w:color="auto"/>
              <w:left w:val="nil"/>
              <w:bottom w:val="nil"/>
              <w:right w:val="nil"/>
            </w:tcBorders>
            <w:shd w:val="clear" w:color="auto" w:fill="auto"/>
            <w:noWrap/>
            <w:vAlign w:val="bottom"/>
            <w:hideMark/>
          </w:tcPr>
          <w:p w14:paraId="44FA42DA"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0 - 459.42</w:t>
            </w:r>
          </w:p>
        </w:tc>
        <w:tc>
          <w:tcPr>
            <w:tcW w:w="1620" w:type="dxa"/>
            <w:tcBorders>
              <w:top w:val="single" w:sz="4" w:space="0" w:color="auto"/>
              <w:left w:val="nil"/>
              <w:bottom w:val="nil"/>
              <w:right w:val="nil"/>
            </w:tcBorders>
            <w:shd w:val="clear" w:color="auto" w:fill="auto"/>
            <w:noWrap/>
            <w:vAlign w:val="bottom"/>
            <w:hideMark/>
          </w:tcPr>
          <w:p w14:paraId="4FE38601"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56.07 - 891.51</w:t>
            </w:r>
          </w:p>
        </w:tc>
        <w:tc>
          <w:tcPr>
            <w:tcW w:w="1234" w:type="dxa"/>
            <w:tcBorders>
              <w:top w:val="single" w:sz="4" w:space="0" w:color="auto"/>
              <w:left w:val="nil"/>
              <w:bottom w:val="nil"/>
              <w:right w:val="nil"/>
            </w:tcBorders>
            <w:shd w:val="clear" w:color="auto" w:fill="auto"/>
            <w:noWrap/>
            <w:vAlign w:val="bottom"/>
            <w:hideMark/>
          </w:tcPr>
          <w:p w14:paraId="088867C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0 - 1.25</w:t>
            </w:r>
          </w:p>
        </w:tc>
      </w:tr>
      <w:tr w:rsidR="00224BA6" w:rsidRPr="00062093" w14:paraId="226DCF66" w14:textId="77777777" w:rsidTr="00224BA6">
        <w:trPr>
          <w:trHeight w:val="276"/>
          <w:jc w:val="center"/>
        </w:trPr>
        <w:tc>
          <w:tcPr>
            <w:tcW w:w="1240" w:type="dxa"/>
            <w:tcBorders>
              <w:top w:val="nil"/>
              <w:left w:val="nil"/>
              <w:bottom w:val="single" w:sz="4" w:space="0" w:color="auto"/>
              <w:right w:val="nil"/>
            </w:tcBorders>
            <w:shd w:val="clear" w:color="auto" w:fill="auto"/>
            <w:noWrap/>
            <w:vAlign w:val="bottom"/>
            <w:hideMark/>
          </w:tcPr>
          <w:p w14:paraId="0739E15E"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r w:rsidRPr="00DD47BC">
              <w:rPr>
                <w:rFonts w:ascii="Leelawadee UI Semilight" w:eastAsia="Times New Roman" w:hAnsi="Leelawadee UI Semilight" w:cs="Leelawadee UI Semilight"/>
                <w:sz w:val="20"/>
                <w:szCs w:val="20"/>
              </w:rPr>
              <w:t> </w:t>
            </w:r>
          </w:p>
        </w:tc>
        <w:tc>
          <w:tcPr>
            <w:tcW w:w="960" w:type="dxa"/>
            <w:tcBorders>
              <w:top w:val="nil"/>
              <w:left w:val="nil"/>
              <w:bottom w:val="single" w:sz="4" w:space="0" w:color="auto"/>
              <w:right w:val="nil"/>
            </w:tcBorders>
            <w:shd w:val="clear" w:color="auto" w:fill="auto"/>
            <w:noWrap/>
            <w:vAlign w:val="bottom"/>
            <w:hideMark/>
          </w:tcPr>
          <w:p w14:paraId="52877AA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average</w:t>
            </w:r>
          </w:p>
        </w:tc>
        <w:tc>
          <w:tcPr>
            <w:tcW w:w="1460" w:type="dxa"/>
            <w:tcBorders>
              <w:top w:val="nil"/>
              <w:left w:val="nil"/>
              <w:bottom w:val="single" w:sz="4" w:space="0" w:color="auto"/>
              <w:right w:val="nil"/>
            </w:tcBorders>
            <w:shd w:val="clear" w:color="auto" w:fill="auto"/>
            <w:noWrap/>
            <w:vAlign w:val="bottom"/>
            <w:hideMark/>
          </w:tcPr>
          <w:p w14:paraId="32788E7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2.7 ± 3.28</w:t>
            </w:r>
          </w:p>
        </w:tc>
        <w:tc>
          <w:tcPr>
            <w:tcW w:w="1420" w:type="dxa"/>
            <w:tcBorders>
              <w:top w:val="nil"/>
              <w:left w:val="nil"/>
              <w:bottom w:val="single" w:sz="4" w:space="0" w:color="auto"/>
              <w:right w:val="nil"/>
            </w:tcBorders>
            <w:shd w:val="clear" w:color="auto" w:fill="auto"/>
            <w:noWrap/>
            <w:vAlign w:val="bottom"/>
            <w:hideMark/>
          </w:tcPr>
          <w:p w14:paraId="55FF31FE"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7.26 ± 4.1</w:t>
            </w:r>
          </w:p>
        </w:tc>
        <w:tc>
          <w:tcPr>
            <w:tcW w:w="1310" w:type="dxa"/>
            <w:tcBorders>
              <w:top w:val="nil"/>
              <w:left w:val="nil"/>
              <w:bottom w:val="single" w:sz="4" w:space="0" w:color="auto"/>
              <w:right w:val="nil"/>
            </w:tcBorders>
            <w:shd w:val="clear" w:color="auto" w:fill="auto"/>
            <w:noWrap/>
            <w:vAlign w:val="bottom"/>
            <w:hideMark/>
          </w:tcPr>
          <w:p w14:paraId="3A2DBC48"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3.27 ± 2.6</w:t>
            </w:r>
          </w:p>
        </w:tc>
        <w:tc>
          <w:tcPr>
            <w:tcW w:w="1530" w:type="dxa"/>
            <w:tcBorders>
              <w:top w:val="nil"/>
              <w:left w:val="nil"/>
              <w:bottom w:val="single" w:sz="4" w:space="0" w:color="auto"/>
              <w:right w:val="nil"/>
            </w:tcBorders>
            <w:shd w:val="clear" w:color="auto" w:fill="auto"/>
            <w:noWrap/>
            <w:vAlign w:val="bottom"/>
            <w:hideMark/>
          </w:tcPr>
          <w:p w14:paraId="079CFC4A"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116.51 ± 67.92</w:t>
            </w:r>
          </w:p>
        </w:tc>
        <w:tc>
          <w:tcPr>
            <w:tcW w:w="1620" w:type="dxa"/>
            <w:tcBorders>
              <w:top w:val="nil"/>
              <w:left w:val="nil"/>
              <w:bottom w:val="single" w:sz="4" w:space="0" w:color="auto"/>
              <w:right w:val="nil"/>
            </w:tcBorders>
            <w:shd w:val="clear" w:color="auto" w:fill="auto"/>
            <w:noWrap/>
            <w:vAlign w:val="bottom"/>
            <w:hideMark/>
          </w:tcPr>
          <w:p w14:paraId="2C87461A"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477.47 ± 181.12</w:t>
            </w:r>
          </w:p>
        </w:tc>
        <w:tc>
          <w:tcPr>
            <w:tcW w:w="1234" w:type="dxa"/>
            <w:tcBorders>
              <w:top w:val="nil"/>
              <w:left w:val="nil"/>
              <w:bottom w:val="single" w:sz="4" w:space="0" w:color="auto"/>
              <w:right w:val="nil"/>
            </w:tcBorders>
            <w:shd w:val="clear" w:color="auto" w:fill="auto"/>
            <w:noWrap/>
            <w:vAlign w:val="bottom"/>
            <w:hideMark/>
          </w:tcPr>
          <w:p w14:paraId="77CD84D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0.92 ± 0.15</w:t>
            </w:r>
          </w:p>
        </w:tc>
      </w:tr>
      <w:tr w:rsidR="00224BA6" w:rsidRPr="00062093" w14:paraId="1AEF211A" w14:textId="77777777" w:rsidTr="00224BA6">
        <w:trPr>
          <w:trHeight w:val="276"/>
          <w:jc w:val="center"/>
        </w:trPr>
        <w:tc>
          <w:tcPr>
            <w:tcW w:w="1240" w:type="dxa"/>
            <w:tcBorders>
              <w:top w:val="nil"/>
              <w:left w:val="nil"/>
              <w:bottom w:val="nil"/>
              <w:right w:val="nil"/>
            </w:tcBorders>
            <w:shd w:val="clear" w:color="auto" w:fill="auto"/>
            <w:noWrap/>
            <w:vAlign w:val="bottom"/>
            <w:hideMark/>
          </w:tcPr>
          <w:p w14:paraId="69BA44CF" w14:textId="6661D554"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POST-NP</w:t>
            </w:r>
          </w:p>
        </w:tc>
        <w:tc>
          <w:tcPr>
            <w:tcW w:w="960" w:type="dxa"/>
            <w:tcBorders>
              <w:top w:val="nil"/>
              <w:left w:val="nil"/>
              <w:bottom w:val="nil"/>
              <w:right w:val="nil"/>
            </w:tcBorders>
            <w:shd w:val="clear" w:color="auto" w:fill="auto"/>
            <w:noWrap/>
            <w:vAlign w:val="bottom"/>
            <w:hideMark/>
          </w:tcPr>
          <w:p w14:paraId="29EEA15A"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range</w:t>
            </w:r>
          </w:p>
        </w:tc>
        <w:tc>
          <w:tcPr>
            <w:tcW w:w="1460" w:type="dxa"/>
            <w:tcBorders>
              <w:top w:val="nil"/>
              <w:left w:val="nil"/>
              <w:bottom w:val="nil"/>
              <w:right w:val="nil"/>
            </w:tcBorders>
            <w:shd w:val="clear" w:color="auto" w:fill="auto"/>
            <w:noWrap/>
            <w:vAlign w:val="bottom"/>
            <w:hideMark/>
          </w:tcPr>
          <w:p w14:paraId="42B0BF9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-22.53 - 25.69</w:t>
            </w:r>
          </w:p>
        </w:tc>
        <w:tc>
          <w:tcPr>
            <w:tcW w:w="1420" w:type="dxa"/>
            <w:tcBorders>
              <w:top w:val="nil"/>
              <w:left w:val="nil"/>
              <w:bottom w:val="nil"/>
              <w:right w:val="nil"/>
            </w:tcBorders>
            <w:shd w:val="clear" w:color="auto" w:fill="auto"/>
            <w:noWrap/>
            <w:vAlign w:val="bottom"/>
            <w:hideMark/>
          </w:tcPr>
          <w:p w14:paraId="11B362D8"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0 - 24</w:t>
            </w:r>
          </w:p>
        </w:tc>
        <w:tc>
          <w:tcPr>
            <w:tcW w:w="1310" w:type="dxa"/>
            <w:tcBorders>
              <w:top w:val="nil"/>
              <w:left w:val="nil"/>
              <w:bottom w:val="nil"/>
              <w:right w:val="nil"/>
            </w:tcBorders>
            <w:shd w:val="clear" w:color="auto" w:fill="auto"/>
            <w:noWrap/>
            <w:vAlign w:val="bottom"/>
            <w:hideMark/>
          </w:tcPr>
          <w:p w14:paraId="29E3C187"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0 - 15</w:t>
            </w:r>
          </w:p>
        </w:tc>
        <w:tc>
          <w:tcPr>
            <w:tcW w:w="1530" w:type="dxa"/>
            <w:tcBorders>
              <w:top w:val="nil"/>
              <w:left w:val="nil"/>
              <w:bottom w:val="nil"/>
              <w:right w:val="nil"/>
            </w:tcBorders>
            <w:shd w:val="clear" w:color="auto" w:fill="auto"/>
            <w:noWrap/>
            <w:vAlign w:val="bottom"/>
            <w:hideMark/>
          </w:tcPr>
          <w:p w14:paraId="21840F58"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0 - 459.42</w:t>
            </w:r>
          </w:p>
        </w:tc>
        <w:tc>
          <w:tcPr>
            <w:tcW w:w="1620" w:type="dxa"/>
            <w:tcBorders>
              <w:top w:val="nil"/>
              <w:left w:val="nil"/>
              <w:bottom w:val="nil"/>
              <w:right w:val="nil"/>
            </w:tcBorders>
            <w:shd w:val="clear" w:color="auto" w:fill="auto"/>
            <w:noWrap/>
            <w:vAlign w:val="bottom"/>
            <w:hideMark/>
          </w:tcPr>
          <w:p w14:paraId="624D586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60.08 - 891.51</w:t>
            </w:r>
          </w:p>
        </w:tc>
        <w:tc>
          <w:tcPr>
            <w:tcW w:w="1234" w:type="dxa"/>
            <w:tcBorders>
              <w:top w:val="nil"/>
              <w:left w:val="nil"/>
              <w:bottom w:val="nil"/>
              <w:right w:val="nil"/>
            </w:tcBorders>
            <w:shd w:val="clear" w:color="auto" w:fill="auto"/>
            <w:noWrap/>
            <w:vAlign w:val="bottom"/>
            <w:hideMark/>
          </w:tcPr>
          <w:p w14:paraId="0994578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0 - 1.23</w:t>
            </w:r>
          </w:p>
        </w:tc>
      </w:tr>
      <w:tr w:rsidR="00224BA6" w:rsidRPr="00062093" w14:paraId="55BF4CD0" w14:textId="77777777" w:rsidTr="00224BA6">
        <w:trPr>
          <w:trHeight w:val="288"/>
          <w:jc w:val="center"/>
        </w:trPr>
        <w:tc>
          <w:tcPr>
            <w:tcW w:w="1240" w:type="dxa"/>
            <w:tcBorders>
              <w:top w:val="nil"/>
              <w:left w:val="nil"/>
              <w:bottom w:val="single" w:sz="12" w:space="0" w:color="auto"/>
              <w:right w:val="nil"/>
            </w:tcBorders>
            <w:shd w:val="clear" w:color="auto" w:fill="auto"/>
            <w:noWrap/>
            <w:vAlign w:val="bottom"/>
            <w:hideMark/>
          </w:tcPr>
          <w:p w14:paraId="62D59F5C"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r w:rsidRPr="00DD47BC">
              <w:rPr>
                <w:rFonts w:ascii="Leelawadee UI Semilight" w:eastAsia="Times New Roman" w:hAnsi="Leelawadee UI Semilight" w:cs="Leelawadee UI Semilight"/>
                <w:sz w:val="20"/>
                <w:szCs w:val="20"/>
              </w:rPr>
              <w:t> </w:t>
            </w:r>
          </w:p>
        </w:tc>
        <w:tc>
          <w:tcPr>
            <w:tcW w:w="960" w:type="dxa"/>
            <w:tcBorders>
              <w:top w:val="nil"/>
              <w:left w:val="nil"/>
              <w:bottom w:val="single" w:sz="12" w:space="0" w:color="auto"/>
              <w:right w:val="nil"/>
            </w:tcBorders>
            <w:shd w:val="clear" w:color="auto" w:fill="auto"/>
            <w:noWrap/>
            <w:vAlign w:val="bottom"/>
            <w:hideMark/>
          </w:tcPr>
          <w:p w14:paraId="384F801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average</w:t>
            </w:r>
          </w:p>
        </w:tc>
        <w:tc>
          <w:tcPr>
            <w:tcW w:w="1460" w:type="dxa"/>
            <w:tcBorders>
              <w:top w:val="nil"/>
              <w:left w:val="nil"/>
              <w:bottom w:val="single" w:sz="12" w:space="0" w:color="auto"/>
              <w:right w:val="nil"/>
            </w:tcBorders>
            <w:shd w:val="clear" w:color="auto" w:fill="auto"/>
            <w:noWrap/>
            <w:vAlign w:val="bottom"/>
            <w:hideMark/>
          </w:tcPr>
          <w:p w14:paraId="5CF29D65"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3.17 ± 3.06</w:t>
            </w:r>
          </w:p>
        </w:tc>
        <w:tc>
          <w:tcPr>
            <w:tcW w:w="1420" w:type="dxa"/>
            <w:tcBorders>
              <w:top w:val="nil"/>
              <w:left w:val="nil"/>
              <w:bottom w:val="single" w:sz="12" w:space="0" w:color="auto"/>
              <w:right w:val="nil"/>
            </w:tcBorders>
            <w:shd w:val="clear" w:color="auto" w:fill="auto"/>
            <w:noWrap/>
            <w:vAlign w:val="bottom"/>
            <w:hideMark/>
          </w:tcPr>
          <w:p w14:paraId="628D02C2"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7.49 ± 3.99</w:t>
            </w:r>
          </w:p>
        </w:tc>
        <w:tc>
          <w:tcPr>
            <w:tcW w:w="1310" w:type="dxa"/>
            <w:tcBorders>
              <w:top w:val="nil"/>
              <w:left w:val="nil"/>
              <w:bottom w:val="single" w:sz="12" w:space="0" w:color="auto"/>
              <w:right w:val="nil"/>
            </w:tcBorders>
            <w:shd w:val="clear" w:color="auto" w:fill="auto"/>
            <w:noWrap/>
            <w:vAlign w:val="bottom"/>
            <w:hideMark/>
          </w:tcPr>
          <w:p w14:paraId="56AFA8DD"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3.59 ± 2.65</w:t>
            </w:r>
          </w:p>
        </w:tc>
        <w:tc>
          <w:tcPr>
            <w:tcW w:w="1530" w:type="dxa"/>
            <w:tcBorders>
              <w:top w:val="nil"/>
              <w:left w:val="nil"/>
              <w:bottom w:val="single" w:sz="12" w:space="0" w:color="auto"/>
              <w:right w:val="nil"/>
            </w:tcBorders>
            <w:shd w:val="clear" w:color="auto" w:fill="auto"/>
            <w:noWrap/>
            <w:vAlign w:val="bottom"/>
            <w:hideMark/>
          </w:tcPr>
          <w:p w14:paraId="2BEDFEB4"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119.69 ± 65.89</w:t>
            </w:r>
          </w:p>
        </w:tc>
        <w:tc>
          <w:tcPr>
            <w:tcW w:w="1620" w:type="dxa"/>
            <w:tcBorders>
              <w:top w:val="nil"/>
              <w:left w:val="nil"/>
              <w:bottom w:val="single" w:sz="12" w:space="0" w:color="auto"/>
              <w:right w:val="nil"/>
            </w:tcBorders>
            <w:shd w:val="clear" w:color="auto" w:fill="auto"/>
            <w:noWrap/>
            <w:vAlign w:val="bottom"/>
            <w:hideMark/>
          </w:tcPr>
          <w:p w14:paraId="6450FFC1"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492.43 ± 175.63</w:t>
            </w:r>
          </w:p>
        </w:tc>
        <w:tc>
          <w:tcPr>
            <w:tcW w:w="1234" w:type="dxa"/>
            <w:tcBorders>
              <w:top w:val="nil"/>
              <w:left w:val="nil"/>
              <w:bottom w:val="single" w:sz="12" w:space="0" w:color="auto"/>
              <w:right w:val="nil"/>
            </w:tcBorders>
            <w:shd w:val="clear" w:color="auto" w:fill="auto"/>
            <w:noWrap/>
            <w:vAlign w:val="bottom"/>
            <w:hideMark/>
          </w:tcPr>
          <w:p w14:paraId="7DA2485E"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r w:rsidRPr="00DD47BC">
              <w:rPr>
                <w:rFonts w:ascii="Leelawadee UI Semilight" w:eastAsia="Times New Roman" w:hAnsi="Leelawadee UI Semilight" w:cs="Leelawadee UI Semilight"/>
                <w:b/>
                <w:bCs/>
                <w:sz w:val="20"/>
                <w:szCs w:val="20"/>
              </w:rPr>
              <w:t>0.92 ± 0.14</w:t>
            </w:r>
          </w:p>
        </w:tc>
      </w:tr>
      <w:tr w:rsidR="00224BA6" w:rsidRPr="00062093" w14:paraId="681F8693" w14:textId="77777777" w:rsidTr="00224BA6">
        <w:trPr>
          <w:trHeight w:val="288"/>
          <w:jc w:val="center"/>
        </w:trPr>
        <w:tc>
          <w:tcPr>
            <w:tcW w:w="1240" w:type="dxa"/>
            <w:tcBorders>
              <w:top w:val="nil"/>
              <w:left w:val="nil"/>
              <w:bottom w:val="nil"/>
              <w:right w:val="nil"/>
            </w:tcBorders>
            <w:shd w:val="clear" w:color="auto" w:fill="auto"/>
            <w:noWrap/>
            <w:vAlign w:val="bottom"/>
            <w:hideMark/>
          </w:tcPr>
          <w:p w14:paraId="26F29B69"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b/>
                <w:bCs/>
                <w:sz w:val="20"/>
                <w:szCs w:val="20"/>
              </w:rPr>
            </w:pPr>
          </w:p>
        </w:tc>
        <w:tc>
          <w:tcPr>
            <w:tcW w:w="960" w:type="dxa"/>
            <w:tcBorders>
              <w:top w:val="nil"/>
              <w:left w:val="nil"/>
              <w:bottom w:val="nil"/>
              <w:right w:val="nil"/>
            </w:tcBorders>
            <w:shd w:val="clear" w:color="auto" w:fill="auto"/>
            <w:noWrap/>
            <w:vAlign w:val="bottom"/>
            <w:hideMark/>
          </w:tcPr>
          <w:p w14:paraId="4440C870"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460" w:type="dxa"/>
            <w:tcBorders>
              <w:top w:val="nil"/>
              <w:left w:val="nil"/>
              <w:bottom w:val="nil"/>
              <w:right w:val="nil"/>
            </w:tcBorders>
            <w:shd w:val="clear" w:color="auto" w:fill="auto"/>
            <w:noWrap/>
            <w:vAlign w:val="bottom"/>
            <w:hideMark/>
          </w:tcPr>
          <w:p w14:paraId="04563A7F"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420" w:type="dxa"/>
            <w:tcBorders>
              <w:top w:val="nil"/>
              <w:left w:val="nil"/>
              <w:bottom w:val="nil"/>
              <w:right w:val="nil"/>
            </w:tcBorders>
            <w:shd w:val="clear" w:color="auto" w:fill="auto"/>
            <w:noWrap/>
            <w:vAlign w:val="bottom"/>
            <w:hideMark/>
          </w:tcPr>
          <w:p w14:paraId="7B0ECA6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310" w:type="dxa"/>
            <w:tcBorders>
              <w:top w:val="nil"/>
              <w:left w:val="nil"/>
              <w:bottom w:val="nil"/>
              <w:right w:val="nil"/>
            </w:tcBorders>
            <w:shd w:val="clear" w:color="auto" w:fill="auto"/>
            <w:noWrap/>
            <w:vAlign w:val="bottom"/>
            <w:hideMark/>
          </w:tcPr>
          <w:p w14:paraId="01773746"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530" w:type="dxa"/>
            <w:tcBorders>
              <w:top w:val="nil"/>
              <w:left w:val="nil"/>
              <w:bottom w:val="nil"/>
              <w:right w:val="nil"/>
            </w:tcBorders>
            <w:shd w:val="clear" w:color="auto" w:fill="auto"/>
            <w:noWrap/>
            <w:vAlign w:val="bottom"/>
            <w:hideMark/>
          </w:tcPr>
          <w:p w14:paraId="55901CE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620" w:type="dxa"/>
            <w:tcBorders>
              <w:top w:val="nil"/>
              <w:left w:val="nil"/>
              <w:bottom w:val="nil"/>
              <w:right w:val="nil"/>
            </w:tcBorders>
            <w:shd w:val="clear" w:color="auto" w:fill="auto"/>
            <w:noWrap/>
            <w:vAlign w:val="bottom"/>
            <w:hideMark/>
          </w:tcPr>
          <w:p w14:paraId="14B24ED3"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c>
          <w:tcPr>
            <w:tcW w:w="1234" w:type="dxa"/>
            <w:tcBorders>
              <w:top w:val="nil"/>
              <w:left w:val="nil"/>
              <w:bottom w:val="nil"/>
              <w:right w:val="nil"/>
            </w:tcBorders>
            <w:shd w:val="clear" w:color="auto" w:fill="auto"/>
            <w:noWrap/>
            <w:vAlign w:val="bottom"/>
            <w:hideMark/>
          </w:tcPr>
          <w:p w14:paraId="229C7ACB" w14:textId="77777777" w:rsidR="00224BA6" w:rsidRPr="00DD47BC" w:rsidRDefault="00224BA6" w:rsidP="00062093">
            <w:pPr>
              <w:spacing w:before="0" w:after="0" w:line="360" w:lineRule="auto"/>
              <w:jc w:val="right"/>
              <w:rPr>
                <w:rFonts w:ascii="Leelawadee UI Semilight" w:eastAsia="Times New Roman" w:hAnsi="Leelawadee UI Semilight" w:cs="Leelawadee UI Semilight"/>
                <w:sz w:val="20"/>
                <w:szCs w:val="20"/>
              </w:rPr>
            </w:pPr>
          </w:p>
        </w:tc>
      </w:tr>
    </w:tbl>
    <w:p w14:paraId="0B734BD0" w14:textId="33E283A5" w:rsidR="00DD47BC" w:rsidRDefault="00DD47BC" w:rsidP="00062093">
      <w:pPr>
        <w:spacing w:after="0" w:line="360" w:lineRule="auto"/>
        <w:contextualSpacing/>
        <w:jc w:val="center"/>
        <w:rPr>
          <w:rFonts w:ascii="Leelawadee UI Semilight" w:hAnsi="Leelawadee UI Semilight" w:cs="Leelawadee UI Semilight"/>
          <w:b/>
          <w:color w:val="000000" w:themeColor="text1"/>
          <w:sz w:val="20"/>
          <w:szCs w:val="24"/>
        </w:rPr>
      </w:pPr>
    </w:p>
    <w:p w14:paraId="6A407FC1" w14:textId="77777777" w:rsidR="00062093" w:rsidRDefault="00062093" w:rsidP="00E9152F">
      <w:pPr>
        <w:spacing w:after="0" w:line="360" w:lineRule="auto"/>
        <w:contextualSpacing/>
        <w:jc w:val="both"/>
        <w:rPr>
          <w:rFonts w:ascii="Leelawadee UI Semilight" w:hAnsi="Leelawadee UI Semilight" w:cs="Leelawadee UI Semilight"/>
          <w:b/>
          <w:color w:val="000000" w:themeColor="text1"/>
          <w:sz w:val="20"/>
          <w:szCs w:val="24"/>
        </w:rPr>
        <w:sectPr w:rsidR="00062093" w:rsidSect="00062093">
          <w:pgSz w:w="15840" w:h="12240" w:orient="landscape"/>
          <w:pgMar w:top="1181" w:right="1138" w:bottom="1282" w:left="1138" w:header="720" w:footer="720" w:gutter="0"/>
          <w:cols w:space="720"/>
          <w:titlePg/>
          <w:docGrid w:linePitch="360"/>
        </w:sectPr>
      </w:pPr>
    </w:p>
    <w:p w14:paraId="1358444A" w14:textId="4727BA75" w:rsidR="00E9152F" w:rsidRDefault="00D91DD1" w:rsidP="00E9152F">
      <w:pPr>
        <w:pStyle w:val="Caption"/>
        <w:rPr>
          <w:rFonts w:ascii="Leelawadee UI Semilight" w:hAnsi="Leelawadee UI Semilight" w:cs="Leelawadee UI Semilight"/>
          <w:b w:val="0"/>
          <w:i/>
          <w:sz w:val="20"/>
          <w:szCs w:val="20"/>
        </w:rPr>
      </w:pPr>
      <w:bookmarkStart w:id="3" w:name="_Toc38386801"/>
      <w:r>
        <w:rPr>
          <w:rFonts w:ascii="Leelawadee UI Semilight" w:hAnsi="Leelawadee UI Semilight" w:cs="Leelawadee UI Semilight"/>
          <w:sz w:val="20"/>
          <w:szCs w:val="20"/>
        </w:rPr>
        <w:lastRenderedPageBreak/>
        <w:t xml:space="preserve">Supplementary Table </w:t>
      </w:r>
      <w:r w:rsidRPr="00A9221D">
        <w:rPr>
          <w:rFonts w:ascii="Leelawadee UI Semilight" w:hAnsi="Leelawadee UI Semilight" w:cs="Leelawadee UI Semilight"/>
          <w:sz w:val="20"/>
          <w:szCs w:val="20"/>
        </w:rPr>
        <w:t>S</w:t>
      </w:r>
      <w:r w:rsidR="00DD47BC">
        <w:rPr>
          <w:rFonts w:ascii="Leelawadee UI Semilight" w:hAnsi="Leelawadee UI Semilight" w:cs="Leelawadee UI Semilight"/>
          <w:sz w:val="20"/>
          <w:szCs w:val="20"/>
        </w:rPr>
        <w:t>2</w:t>
      </w:r>
      <w:r>
        <w:rPr>
          <w:rFonts w:ascii="Leelawadee UI Semilight" w:hAnsi="Leelawadee UI Semilight" w:cs="Leelawadee UI Semilight"/>
          <w:sz w:val="20"/>
          <w:szCs w:val="20"/>
        </w:rPr>
        <w:t xml:space="preserve">. </w:t>
      </w:r>
      <w:r w:rsidR="00E9152F" w:rsidRPr="00D657DE">
        <w:rPr>
          <w:rFonts w:ascii="Leelawadee UI Semilight" w:hAnsi="Leelawadee UI Semilight" w:cs="Leelawadee UI Semilight"/>
          <w:sz w:val="20"/>
          <w:szCs w:val="20"/>
        </w:rPr>
        <w:t>Percentage of duplicates with respect to the total number of molecular entities recognized as hit by the original script Fragmenter (S1) or our modification (S2) for the entire set of Left and Right pharmacophore models.</w:t>
      </w:r>
      <w:bookmarkEnd w:id="3"/>
    </w:p>
    <w:p w14:paraId="3C408541" w14:textId="77777777" w:rsidR="00E9152F" w:rsidRPr="00B107BB" w:rsidRDefault="00E9152F" w:rsidP="00E9152F">
      <w:pPr>
        <w:spacing w:after="0"/>
        <w:contextualSpacing/>
        <w:jc w:val="both"/>
        <w:rPr>
          <w:rFonts w:ascii="Leelawadee UI Semilight" w:hAnsi="Leelawadee UI Semilight" w:cs="Leelawadee UI Semilight"/>
          <w:b/>
          <w:i/>
          <w:sz w:val="20"/>
          <w:szCs w:val="20"/>
        </w:rPr>
      </w:pPr>
      <w:r w:rsidRPr="00B10DF2">
        <w:rPr>
          <w:rFonts w:ascii="Leelawadee UI Semilight" w:hAnsi="Leelawadee UI Semilight" w:cs="Leelawadee UI Semilight"/>
          <w:color w:val="000000" w:themeColor="text1"/>
          <w:sz w:val="20"/>
          <w:szCs w:val="24"/>
        </w:rPr>
        <w:t>*The percentage values for S2 were estimated by subtracting first the duplicates for S1 and, therefore, excluding any extensive fragment.</w:t>
      </w:r>
    </w:p>
    <w:tbl>
      <w:tblPr>
        <w:tblW w:w="6245" w:type="dxa"/>
        <w:jc w:val="center"/>
        <w:tblLook w:val="04A0" w:firstRow="1" w:lastRow="0" w:firstColumn="1" w:lastColumn="0" w:noHBand="0" w:noVBand="1"/>
      </w:tblPr>
      <w:tblGrid>
        <w:gridCol w:w="1445"/>
        <w:gridCol w:w="1200"/>
        <w:gridCol w:w="1200"/>
        <w:gridCol w:w="1200"/>
        <w:gridCol w:w="1200"/>
      </w:tblGrid>
      <w:tr w:rsidR="00E9152F" w:rsidRPr="003C061C" w14:paraId="15DB13E2" w14:textId="77777777" w:rsidTr="00FF5028">
        <w:trPr>
          <w:trHeight w:val="315"/>
          <w:jc w:val="center"/>
        </w:trPr>
        <w:tc>
          <w:tcPr>
            <w:tcW w:w="1445" w:type="dxa"/>
            <w:tcBorders>
              <w:top w:val="nil"/>
              <w:left w:val="nil"/>
              <w:bottom w:val="single" w:sz="12" w:space="0" w:color="auto"/>
              <w:right w:val="nil"/>
            </w:tcBorders>
            <w:shd w:val="clear" w:color="auto" w:fill="auto"/>
            <w:noWrap/>
            <w:vAlign w:val="bottom"/>
            <w:hideMark/>
          </w:tcPr>
          <w:p w14:paraId="1244D533" w14:textId="77777777" w:rsidR="00E9152F" w:rsidRDefault="00E9152F" w:rsidP="00FF5028">
            <w:pPr>
              <w:spacing w:after="0" w:line="360" w:lineRule="auto"/>
              <w:rPr>
                <w:rFonts w:ascii="Leelawadee UI Semilight" w:eastAsia="Times New Roman" w:hAnsi="Leelawadee UI Semilight" w:cs="Leelawadee UI Semilight"/>
                <w:color w:val="000000"/>
                <w:sz w:val="20"/>
                <w:szCs w:val="20"/>
              </w:rPr>
            </w:pPr>
          </w:p>
          <w:p w14:paraId="75B3BD0C" w14:textId="77777777" w:rsidR="00E9152F" w:rsidRPr="00B10DF2" w:rsidRDefault="00E9152F" w:rsidP="00FF5028">
            <w:pPr>
              <w:spacing w:after="0" w:line="360" w:lineRule="auto"/>
              <w:rPr>
                <w:rFonts w:ascii="Leelawadee UI Semilight" w:eastAsia="Times New Roman" w:hAnsi="Leelawadee UI Semilight" w:cs="Leelawadee UI Semilight"/>
                <w:color w:val="000000"/>
                <w:sz w:val="20"/>
                <w:szCs w:val="20"/>
              </w:rPr>
            </w:pPr>
          </w:p>
        </w:tc>
        <w:tc>
          <w:tcPr>
            <w:tcW w:w="1200" w:type="dxa"/>
            <w:tcBorders>
              <w:top w:val="nil"/>
              <w:left w:val="nil"/>
              <w:bottom w:val="single" w:sz="12" w:space="0" w:color="auto"/>
              <w:right w:val="nil"/>
            </w:tcBorders>
            <w:shd w:val="clear" w:color="auto" w:fill="auto"/>
            <w:noWrap/>
            <w:vAlign w:val="bottom"/>
            <w:hideMark/>
          </w:tcPr>
          <w:p w14:paraId="0B68660E" w14:textId="77777777" w:rsidR="00E9152F" w:rsidRPr="00B10DF2" w:rsidRDefault="00E9152F" w:rsidP="00FF5028">
            <w:pPr>
              <w:spacing w:after="0" w:line="360" w:lineRule="auto"/>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 </w:t>
            </w:r>
          </w:p>
        </w:tc>
        <w:tc>
          <w:tcPr>
            <w:tcW w:w="1200" w:type="dxa"/>
            <w:tcBorders>
              <w:top w:val="nil"/>
              <w:left w:val="nil"/>
              <w:bottom w:val="single" w:sz="12" w:space="0" w:color="auto"/>
              <w:right w:val="nil"/>
            </w:tcBorders>
            <w:shd w:val="clear" w:color="auto" w:fill="auto"/>
            <w:noWrap/>
            <w:vAlign w:val="bottom"/>
            <w:hideMark/>
          </w:tcPr>
          <w:p w14:paraId="3F1FE1C1" w14:textId="77777777" w:rsidR="00E9152F" w:rsidRPr="00B10DF2" w:rsidRDefault="00E9152F" w:rsidP="00FF5028">
            <w:pPr>
              <w:spacing w:after="0" w:line="360" w:lineRule="auto"/>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 </w:t>
            </w:r>
          </w:p>
        </w:tc>
        <w:tc>
          <w:tcPr>
            <w:tcW w:w="1200" w:type="dxa"/>
            <w:tcBorders>
              <w:top w:val="nil"/>
              <w:left w:val="nil"/>
              <w:bottom w:val="single" w:sz="12" w:space="0" w:color="auto"/>
              <w:right w:val="nil"/>
            </w:tcBorders>
            <w:shd w:val="clear" w:color="auto" w:fill="auto"/>
            <w:noWrap/>
            <w:vAlign w:val="bottom"/>
            <w:hideMark/>
          </w:tcPr>
          <w:p w14:paraId="45248B92" w14:textId="77777777" w:rsidR="00E9152F" w:rsidRPr="00B10DF2" w:rsidRDefault="00E9152F" w:rsidP="00FF5028">
            <w:pPr>
              <w:spacing w:after="0" w:line="360" w:lineRule="auto"/>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 </w:t>
            </w:r>
          </w:p>
        </w:tc>
        <w:tc>
          <w:tcPr>
            <w:tcW w:w="1200" w:type="dxa"/>
            <w:tcBorders>
              <w:top w:val="nil"/>
              <w:left w:val="nil"/>
              <w:bottom w:val="single" w:sz="12" w:space="0" w:color="auto"/>
              <w:right w:val="nil"/>
            </w:tcBorders>
            <w:shd w:val="clear" w:color="auto" w:fill="auto"/>
            <w:noWrap/>
            <w:vAlign w:val="bottom"/>
            <w:hideMark/>
          </w:tcPr>
          <w:p w14:paraId="260B2D71" w14:textId="77777777" w:rsidR="00E9152F" w:rsidRPr="00B10DF2" w:rsidRDefault="00E9152F" w:rsidP="00FF5028">
            <w:pPr>
              <w:spacing w:after="0" w:line="360" w:lineRule="auto"/>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 </w:t>
            </w:r>
          </w:p>
        </w:tc>
      </w:tr>
      <w:tr w:rsidR="00E9152F" w:rsidRPr="00B10DF2" w14:paraId="59E063E9" w14:textId="77777777" w:rsidTr="00FF5028">
        <w:trPr>
          <w:trHeight w:val="300"/>
          <w:jc w:val="center"/>
        </w:trPr>
        <w:tc>
          <w:tcPr>
            <w:tcW w:w="1445" w:type="dxa"/>
            <w:tcBorders>
              <w:top w:val="single" w:sz="12" w:space="0" w:color="auto"/>
              <w:left w:val="nil"/>
            </w:tcBorders>
            <w:shd w:val="clear" w:color="auto" w:fill="auto"/>
            <w:noWrap/>
            <w:vAlign w:val="bottom"/>
            <w:hideMark/>
          </w:tcPr>
          <w:p w14:paraId="109671B0" w14:textId="77777777" w:rsidR="00E9152F" w:rsidRPr="00B10DF2" w:rsidRDefault="00E9152F" w:rsidP="00FF5028">
            <w:pPr>
              <w:spacing w:after="0" w:line="360" w:lineRule="auto"/>
              <w:rPr>
                <w:rFonts w:ascii="Leelawadee UI Semilight" w:eastAsia="Times New Roman" w:hAnsi="Leelawadee UI Semilight" w:cs="Leelawadee UI Semilight"/>
                <w:b/>
                <w:color w:val="000000"/>
                <w:sz w:val="20"/>
                <w:szCs w:val="20"/>
              </w:rPr>
            </w:pPr>
            <w:r w:rsidRPr="00B10DF2">
              <w:rPr>
                <w:rFonts w:ascii="Leelawadee UI Semilight" w:eastAsia="Times New Roman" w:hAnsi="Leelawadee UI Semilight" w:cs="Leelawadee UI Semilight"/>
                <w:b/>
                <w:color w:val="000000"/>
                <w:sz w:val="20"/>
                <w:szCs w:val="20"/>
              </w:rPr>
              <w:t>Protein</w:t>
            </w:r>
          </w:p>
        </w:tc>
        <w:tc>
          <w:tcPr>
            <w:tcW w:w="2400" w:type="dxa"/>
            <w:gridSpan w:val="2"/>
            <w:tcBorders>
              <w:top w:val="single" w:sz="12" w:space="0" w:color="auto"/>
              <w:right w:val="single" w:sz="4" w:space="0" w:color="auto"/>
            </w:tcBorders>
            <w:shd w:val="clear" w:color="auto" w:fill="auto"/>
            <w:noWrap/>
            <w:vAlign w:val="bottom"/>
            <w:hideMark/>
          </w:tcPr>
          <w:p w14:paraId="76942355" w14:textId="77777777" w:rsidR="00E9152F" w:rsidRPr="00B10DF2" w:rsidRDefault="00E9152F" w:rsidP="00FF5028">
            <w:pPr>
              <w:spacing w:after="0" w:line="360" w:lineRule="auto"/>
              <w:jc w:val="center"/>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Left Duplicates</w:t>
            </w:r>
          </w:p>
        </w:tc>
        <w:tc>
          <w:tcPr>
            <w:tcW w:w="2400" w:type="dxa"/>
            <w:gridSpan w:val="2"/>
            <w:tcBorders>
              <w:top w:val="single" w:sz="12" w:space="0" w:color="auto"/>
              <w:left w:val="single" w:sz="4" w:space="0" w:color="auto"/>
              <w:right w:val="nil"/>
            </w:tcBorders>
            <w:shd w:val="clear" w:color="auto" w:fill="auto"/>
            <w:noWrap/>
            <w:vAlign w:val="bottom"/>
            <w:hideMark/>
          </w:tcPr>
          <w:p w14:paraId="2C1C6F23" w14:textId="77777777" w:rsidR="00E9152F" w:rsidRPr="00B10DF2" w:rsidRDefault="00E9152F" w:rsidP="00FF5028">
            <w:pPr>
              <w:spacing w:after="0" w:line="360" w:lineRule="auto"/>
              <w:jc w:val="center"/>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Right Duplicates</w:t>
            </w:r>
          </w:p>
        </w:tc>
      </w:tr>
      <w:tr w:rsidR="00E9152F" w:rsidRPr="00B10DF2" w14:paraId="48A2595C" w14:textId="77777777" w:rsidTr="00FF5028">
        <w:trPr>
          <w:trHeight w:val="315"/>
          <w:jc w:val="center"/>
        </w:trPr>
        <w:tc>
          <w:tcPr>
            <w:tcW w:w="1445" w:type="dxa"/>
            <w:tcBorders>
              <w:top w:val="nil"/>
              <w:left w:val="nil"/>
              <w:bottom w:val="single" w:sz="12" w:space="0" w:color="auto"/>
              <w:right w:val="single" w:sz="4" w:space="0" w:color="auto"/>
            </w:tcBorders>
            <w:shd w:val="clear" w:color="auto" w:fill="auto"/>
            <w:noWrap/>
            <w:vAlign w:val="bottom"/>
            <w:hideMark/>
          </w:tcPr>
          <w:p w14:paraId="1065C574" w14:textId="77777777" w:rsidR="00E9152F" w:rsidRPr="00B10DF2" w:rsidRDefault="00E9152F" w:rsidP="00FF5028">
            <w:pPr>
              <w:spacing w:after="0" w:line="360" w:lineRule="auto"/>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 </w:t>
            </w:r>
          </w:p>
        </w:tc>
        <w:tc>
          <w:tcPr>
            <w:tcW w:w="1200" w:type="dxa"/>
            <w:tcBorders>
              <w:top w:val="nil"/>
              <w:left w:val="single" w:sz="4" w:space="0" w:color="auto"/>
              <w:bottom w:val="single" w:sz="12" w:space="0" w:color="auto"/>
              <w:right w:val="single" w:sz="4" w:space="0" w:color="auto"/>
            </w:tcBorders>
            <w:shd w:val="clear" w:color="auto" w:fill="auto"/>
            <w:noWrap/>
            <w:vAlign w:val="bottom"/>
            <w:hideMark/>
          </w:tcPr>
          <w:p w14:paraId="2B54A485" w14:textId="77777777" w:rsidR="00E9152F" w:rsidRPr="00B10DF2" w:rsidRDefault="00E9152F" w:rsidP="00FF5028">
            <w:pPr>
              <w:spacing w:after="0" w:line="360" w:lineRule="auto"/>
              <w:jc w:val="center"/>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S1</w:t>
            </w:r>
          </w:p>
        </w:tc>
        <w:tc>
          <w:tcPr>
            <w:tcW w:w="1200" w:type="dxa"/>
            <w:tcBorders>
              <w:top w:val="nil"/>
              <w:left w:val="single" w:sz="4" w:space="0" w:color="auto"/>
              <w:bottom w:val="single" w:sz="12" w:space="0" w:color="auto"/>
              <w:right w:val="single" w:sz="4" w:space="0" w:color="auto"/>
            </w:tcBorders>
            <w:shd w:val="clear" w:color="auto" w:fill="auto"/>
            <w:noWrap/>
            <w:vAlign w:val="bottom"/>
            <w:hideMark/>
          </w:tcPr>
          <w:p w14:paraId="693850B0" w14:textId="77777777" w:rsidR="00E9152F" w:rsidRPr="00B10DF2" w:rsidRDefault="00E9152F" w:rsidP="00FF5028">
            <w:pPr>
              <w:spacing w:after="0" w:line="360" w:lineRule="auto"/>
              <w:jc w:val="center"/>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S2*</w:t>
            </w:r>
          </w:p>
        </w:tc>
        <w:tc>
          <w:tcPr>
            <w:tcW w:w="1200" w:type="dxa"/>
            <w:tcBorders>
              <w:top w:val="nil"/>
              <w:left w:val="single" w:sz="4" w:space="0" w:color="auto"/>
              <w:bottom w:val="single" w:sz="12" w:space="0" w:color="auto"/>
              <w:right w:val="single" w:sz="4" w:space="0" w:color="auto"/>
            </w:tcBorders>
            <w:shd w:val="clear" w:color="auto" w:fill="auto"/>
            <w:noWrap/>
            <w:vAlign w:val="bottom"/>
            <w:hideMark/>
          </w:tcPr>
          <w:p w14:paraId="307C6FFE" w14:textId="77777777" w:rsidR="00E9152F" w:rsidRPr="00B10DF2" w:rsidRDefault="00E9152F" w:rsidP="00FF5028">
            <w:pPr>
              <w:spacing w:after="0" w:line="360" w:lineRule="auto"/>
              <w:jc w:val="center"/>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S1</w:t>
            </w:r>
          </w:p>
        </w:tc>
        <w:tc>
          <w:tcPr>
            <w:tcW w:w="1200" w:type="dxa"/>
            <w:tcBorders>
              <w:top w:val="nil"/>
              <w:left w:val="single" w:sz="4" w:space="0" w:color="auto"/>
              <w:bottom w:val="single" w:sz="12" w:space="0" w:color="auto"/>
              <w:right w:val="nil"/>
            </w:tcBorders>
            <w:shd w:val="clear" w:color="auto" w:fill="auto"/>
            <w:noWrap/>
            <w:vAlign w:val="bottom"/>
            <w:hideMark/>
          </w:tcPr>
          <w:p w14:paraId="30E12703" w14:textId="77777777" w:rsidR="00E9152F" w:rsidRPr="00B10DF2" w:rsidRDefault="00E9152F" w:rsidP="00FF5028">
            <w:pPr>
              <w:spacing w:after="0" w:line="360" w:lineRule="auto"/>
              <w:jc w:val="center"/>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S2*</w:t>
            </w:r>
          </w:p>
        </w:tc>
      </w:tr>
      <w:tr w:rsidR="00E9152F" w:rsidRPr="00B10DF2" w14:paraId="12B8BF6B" w14:textId="77777777" w:rsidTr="00FF5028">
        <w:trPr>
          <w:trHeight w:val="300"/>
          <w:jc w:val="center"/>
        </w:trPr>
        <w:tc>
          <w:tcPr>
            <w:tcW w:w="1445" w:type="dxa"/>
            <w:tcBorders>
              <w:top w:val="single" w:sz="12" w:space="0" w:color="auto"/>
              <w:left w:val="nil"/>
              <w:bottom w:val="nil"/>
              <w:right w:val="single" w:sz="4" w:space="0" w:color="auto"/>
            </w:tcBorders>
            <w:shd w:val="clear" w:color="auto" w:fill="auto"/>
            <w:noWrap/>
            <w:vAlign w:val="bottom"/>
            <w:hideMark/>
          </w:tcPr>
          <w:p w14:paraId="174AEBE7"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ACE</w:t>
            </w:r>
          </w:p>
        </w:tc>
        <w:tc>
          <w:tcPr>
            <w:tcW w:w="1200" w:type="dxa"/>
            <w:tcBorders>
              <w:top w:val="single" w:sz="12" w:space="0" w:color="auto"/>
              <w:left w:val="single" w:sz="4" w:space="0" w:color="auto"/>
              <w:bottom w:val="nil"/>
              <w:right w:val="single" w:sz="4" w:space="0" w:color="auto"/>
            </w:tcBorders>
            <w:shd w:val="clear" w:color="auto" w:fill="auto"/>
            <w:noWrap/>
            <w:vAlign w:val="bottom"/>
            <w:hideMark/>
          </w:tcPr>
          <w:p w14:paraId="3048A95A"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10,31</w:t>
            </w:r>
          </w:p>
        </w:tc>
        <w:tc>
          <w:tcPr>
            <w:tcW w:w="1200" w:type="dxa"/>
            <w:tcBorders>
              <w:top w:val="single" w:sz="12" w:space="0" w:color="auto"/>
              <w:left w:val="single" w:sz="4" w:space="0" w:color="auto"/>
              <w:bottom w:val="nil"/>
              <w:right w:val="single" w:sz="4" w:space="0" w:color="auto"/>
            </w:tcBorders>
            <w:shd w:val="clear" w:color="auto" w:fill="auto"/>
            <w:noWrap/>
            <w:vAlign w:val="bottom"/>
            <w:hideMark/>
          </w:tcPr>
          <w:p w14:paraId="6E95B084"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5,07</w:t>
            </w:r>
          </w:p>
        </w:tc>
        <w:tc>
          <w:tcPr>
            <w:tcW w:w="1200" w:type="dxa"/>
            <w:tcBorders>
              <w:top w:val="single" w:sz="12" w:space="0" w:color="auto"/>
              <w:left w:val="single" w:sz="4" w:space="0" w:color="auto"/>
              <w:bottom w:val="nil"/>
              <w:right w:val="single" w:sz="4" w:space="0" w:color="auto"/>
            </w:tcBorders>
            <w:shd w:val="clear" w:color="auto" w:fill="auto"/>
            <w:noWrap/>
            <w:vAlign w:val="bottom"/>
            <w:hideMark/>
          </w:tcPr>
          <w:p w14:paraId="7FA1BB73"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8,15</w:t>
            </w:r>
          </w:p>
        </w:tc>
        <w:tc>
          <w:tcPr>
            <w:tcW w:w="1200" w:type="dxa"/>
            <w:tcBorders>
              <w:top w:val="single" w:sz="12" w:space="0" w:color="auto"/>
              <w:left w:val="single" w:sz="4" w:space="0" w:color="auto"/>
              <w:bottom w:val="nil"/>
              <w:right w:val="nil"/>
            </w:tcBorders>
            <w:shd w:val="clear" w:color="auto" w:fill="auto"/>
            <w:noWrap/>
            <w:vAlign w:val="bottom"/>
            <w:hideMark/>
          </w:tcPr>
          <w:p w14:paraId="7AA12296"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6,48</w:t>
            </w:r>
          </w:p>
        </w:tc>
      </w:tr>
      <w:tr w:rsidR="00E9152F" w:rsidRPr="00B10DF2" w14:paraId="428B84AB"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54942723"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ACHE</w:t>
            </w:r>
          </w:p>
        </w:tc>
        <w:tc>
          <w:tcPr>
            <w:tcW w:w="1200" w:type="dxa"/>
            <w:tcBorders>
              <w:top w:val="nil"/>
              <w:left w:val="single" w:sz="4" w:space="0" w:color="auto"/>
              <w:bottom w:val="nil"/>
              <w:right w:val="single" w:sz="4" w:space="0" w:color="auto"/>
            </w:tcBorders>
            <w:shd w:val="clear" w:color="auto" w:fill="auto"/>
            <w:noWrap/>
            <w:vAlign w:val="bottom"/>
            <w:hideMark/>
          </w:tcPr>
          <w:p w14:paraId="52AE5D8E"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14,42</w:t>
            </w:r>
          </w:p>
        </w:tc>
        <w:tc>
          <w:tcPr>
            <w:tcW w:w="1200" w:type="dxa"/>
            <w:tcBorders>
              <w:top w:val="nil"/>
              <w:left w:val="single" w:sz="4" w:space="0" w:color="auto"/>
              <w:bottom w:val="nil"/>
              <w:right w:val="single" w:sz="4" w:space="0" w:color="auto"/>
            </w:tcBorders>
            <w:shd w:val="clear" w:color="auto" w:fill="auto"/>
            <w:noWrap/>
            <w:vAlign w:val="bottom"/>
            <w:hideMark/>
          </w:tcPr>
          <w:p w14:paraId="0647E363"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1,34</w:t>
            </w:r>
          </w:p>
        </w:tc>
        <w:tc>
          <w:tcPr>
            <w:tcW w:w="1200" w:type="dxa"/>
            <w:tcBorders>
              <w:top w:val="nil"/>
              <w:left w:val="single" w:sz="4" w:space="0" w:color="auto"/>
              <w:bottom w:val="nil"/>
              <w:right w:val="single" w:sz="4" w:space="0" w:color="auto"/>
            </w:tcBorders>
            <w:shd w:val="clear" w:color="auto" w:fill="auto"/>
            <w:noWrap/>
            <w:vAlign w:val="bottom"/>
            <w:hideMark/>
          </w:tcPr>
          <w:p w14:paraId="0EEAF56E"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11,70</w:t>
            </w:r>
          </w:p>
        </w:tc>
        <w:tc>
          <w:tcPr>
            <w:tcW w:w="1200" w:type="dxa"/>
            <w:tcBorders>
              <w:top w:val="nil"/>
              <w:left w:val="single" w:sz="4" w:space="0" w:color="auto"/>
              <w:bottom w:val="nil"/>
              <w:right w:val="nil"/>
            </w:tcBorders>
            <w:shd w:val="clear" w:color="auto" w:fill="auto"/>
            <w:noWrap/>
            <w:vAlign w:val="bottom"/>
            <w:hideMark/>
          </w:tcPr>
          <w:p w14:paraId="66D633BB"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5,72</w:t>
            </w:r>
          </w:p>
        </w:tc>
      </w:tr>
      <w:tr w:rsidR="00E9152F" w:rsidRPr="00B10DF2" w14:paraId="5F6CD919"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7D6D77FF"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AURKA</w:t>
            </w:r>
          </w:p>
        </w:tc>
        <w:tc>
          <w:tcPr>
            <w:tcW w:w="1200" w:type="dxa"/>
            <w:tcBorders>
              <w:top w:val="nil"/>
              <w:left w:val="single" w:sz="4" w:space="0" w:color="auto"/>
              <w:bottom w:val="nil"/>
              <w:right w:val="single" w:sz="4" w:space="0" w:color="auto"/>
            </w:tcBorders>
            <w:shd w:val="clear" w:color="auto" w:fill="auto"/>
            <w:noWrap/>
            <w:vAlign w:val="bottom"/>
            <w:hideMark/>
          </w:tcPr>
          <w:p w14:paraId="6BA176B5"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10,97</w:t>
            </w:r>
          </w:p>
        </w:tc>
        <w:tc>
          <w:tcPr>
            <w:tcW w:w="1200" w:type="dxa"/>
            <w:tcBorders>
              <w:top w:val="nil"/>
              <w:left w:val="single" w:sz="4" w:space="0" w:color="auto"/>
              <w:bottom w:val="nil"/>
              <w:right w:val="single" w:sz="4" w:space="0" w:color="auto"/>
            </w:tcBorders>
            <w:shd w:val="clear" w:color="auto" w:fill="auto"/>
            <w:noWrap/>
            <w:vAlign w:val="bottom"/>
            <w:hideMark/>
          </w:tcPr>
          <w:p w14:paraId="2C53EE5F"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3,98</w:t>
            </w:r>
          </w:p>
        </w:tc>
        <w:tc>
          <w:tcPr>
            <w:tcW w:w="1200" w:type="dxa"/>
            <w:tcBorders>
              <w:top w:val="nil"/>
              <w:left w:val="single" w:sz="4" w:space="0" w:color="auto"/>
              <w:bottom w:val="nil"/>
              <w:right w:val="single" w:sz="4" w:space="0" w:color="auto"/>
            </w:tcBorders>
            <w:shd w:val="clear" w:color="auto" w:fill="auto"/>
            <w:noWrap/>
            <w:vAlign w:val="bottom"/>
            <w:hideMark/>
          </w:tcPr>
          <w:p w14:paraId="2AEC8CA7"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12,33</w:t>
            </w:r>
          </w:p>
        </w:tc>
        <w:tc>
          <w:tcPr>
            <w:tcW w:w="1200" w:type="dxa"/>
            <w:tcBorders>
              <w:top w:val="nil"/>
              <w:left w:val="single" w:sz="4" w:space="0" w:color="auto"/>
              <w:bottom w:val="nil"/>
              <w:right w:val="nil"/>
            </w:tcBorders>
            <w:shd w:val="clear" w:color="auto" w:fill="auto"/>
            <w:noWrap/>
            <w:vAlign w:val="bottom"/>
            <w:hideMark/>
          </w:tcPr>
          <w:p w14:paraId="4FDCA9D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11,67</w:t>
            </w:r>
          </w:p>
        </w:tc>
      </w:tr>
      <w:tr w:rsidR="00E9152F" w:rsidRPr="00B10DF2" w14:paraId="1944E06C"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6DD18A2B"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CATL</w:t>
            </w:r>
          </w:p>
        </w:tc>
        <w:tc>
          <w:tcPr>
            <w:tcW w:w="1200" w:type="dxa"/>
            <w:tcBorders>
              <w:top w:val="nil"/>
              <w:left w:val="single" w:sz="4" w:space="0" w:color="auto"/>
              <w:bottom w:val="nil"/>
              <w:right w:val="single" w:sz="4" w:space="0" w:color="auto"/>
            </w:tcBorders>
            <w:shd w:val="clear" w:color="auto" w:fill="auto"/>
            <w:noWrap/>
            <w:vAlign w:val="bottom"/>
            <w:hideMark/>
          </w:tcPr>
          <w:p w14:paraId="1AAE77A7"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10,72</w:t>
            </w:r>
          </w:p>
        </w:tc>
        <w:tc>
          <w:tcPr>
            <w:tcW w:w="1200" w:type="dxa"/>
            <w:tcBorders>
              <w:top w:val="nil"/>
              <w:left w:val="single" w:sz="4" w:space="0" w:color="auto"/>
              <w:bottom w:val="nil"/>
              <w:right w:val="single" w:sz="4" w:space="0" w:color="auto"/>
            </w:tcBorders>
            <w:shd w:val="clear" w:color="auto" w:fill="auto"/>
            <w:noWrap/>
            <w:vAlign w:val="bottom"/>
            <w:hideMark/>
          </w:tcPr>
          <w:p w14:paraId="32310807"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5,32</w:t>
            </w:r>
          </w:p>
        </w:tc>
        <w:tc>
          <w:tcPr>
            <w:tcW w:w="1200" w:type="dxa"/>
            <w:tcBorders>
              <w:top w:val="nil"/>
              <w:left w:val="single" w:sz="4" w:space="0" w:color="auto"/>
              <w:bottom w:val="nil"/>
              <w:right w:val="single" w:sz="4" w:space="0" w:color="auto"/>
            </w:tcBorders>
            <w:shd w:val="clear" w:color="auto" w:fill="auto"/>
            <w:noWrap/>
            <w:vAlign w:val="bottom"/>
            <w:hideMark/>
          </w:tcPr>
          <w:p w14:paraId="1E0DBD87"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8,76</w:t>
            </w:r>
          </w:p>
        </w:tc>
        <w:tc>
          <w:tcPr>
            <w:tcW w:w="1200" w:type="dxa"/>
            <w:tcBorders>
              <w:top w:val="nil"/>
              <w:left w:val="single" w:sz="4" w:space="0" w:color="auto"/>
              <w:bottom w:val="nil"/>
              <w:right w:val="nil"/>
            </w:tcBorders>
            <w:shd w:val="clear" w:color="auto" w:fill="auto"/>
            <w:noWrap/>
            <w:vAlign w:val="bottom"/>
            <w:hideMark/>
          </w:tcPr>
          <w:p w14:paraId="102C9460"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5,59</w:t>
            </w:r>
          </w:p>
        </w:tc>
      </w:tr>
      <w:tr w:rsidR="00E9152F" w:rsidRPr="00B10DF2" w14:paraId="6DB94420"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026255E5"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CDK2/VEGFR2</w:t>
            </w:r>
          </w:p>
        </w:tc>
        <w:tc>
          <w:tcPr>
            <w:tcW w:w="1200" w:type="dxa"/>
            <w:tcBorders>
              <w:top w:val="nil"/>
              <w:left w:val="single" w:sz="4" w:space="0" w:color="auto"/>
              <w:bottom w:val="nil"/>
              <w:right w:val="single" w:sz="4" w:space="0" w:color="auto"/>
            </w:tcBorders>
            <w:shd w:val="clear" w:color="auto" w:fill="auto"/>
            <w:noWrap/>
            <w:vAlign w:val="bottom"/>
            <w:hideMark/>
          </w:tcPr>
          <w:p w14:paraId="1185F0AF"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5,23</w:t>
            </w:r>
          </w:p>
        </w:tc>
        <w:tc>
          <w:tcPr>
            <w:tcW w:w="1200" w:type="dxa"/>
            <w:tcBorders>
              <w:top w:val="nil"/>
              <w:left w:val="single" w:sz="4" w:space="0" w:color="auto"/>
              <w:bottom w:val="nil"/>
              <w:right w:val="single" w:sz="4" w:space="0" w:color="auto"/>
            </w:tcBorders>
            <w:shd w:val="clear" w:color="auto" w:fill="auto"/>
            <w:noWrap/>
            <w:vAlign w:val="bottom"/>
            <w:hideMark/>
          </w:tcPr>
          <w:p w14:paraId="5A6F2FC8"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8,58</w:t>
            </w:r>
          </w:p>
        </w:tc>
        <w:tc>
          <w:tcPr>
            <w:tcW w:w="1200" w:type="dxa"/>
            <w:tcBorders>
              <w:top w:val="nil"/>
              <w:left w:val="single" w:sz="4" w:space="0" w:color="auto"/>
              <w:bottom w:val="nil"/>
              <w:right w:val="single" w:sz="4" w:space="0" w:color="auto"/>
            </w:tcBorders>
            <w:shd w:val="clear" w:color="auto" w:fill="auto"/>
            <w:noWrap/>
            <w:vAlign w:val="bottom"/>
            <w:hideMark/>
          </w:tcPr>
          <w:p w14:paraId="76890410"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5,41</w:t>
            </w:r>
          </w:p>
        </w:tc>
        <w:tc>
          <w:tcPr>
            <w:tcW w:w="1200" w:type="dxa"/>
            <w:tcBorders>
              <w:top w:val="nil"/>
              <w:left w:val="single" w:sz="4" w:space="0" w:color="auto"/>
              <w:bottom w:val="nil"/>
              <w:right w:val="nil"/>
            </w:tcBorders>
            <w:shd w:val="clear" w:color="auto" w:fill="auto"/>
            <w:noWrap/>
            <w:vAlign w:val="bottom"/>
            <w:hideMark/>
          </w:tcPr>
          <w:p w14:paraId="016DD60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5,75</w:t>
            </w:r>
          </w:p>
        </w:tc>
      </w:tr>
      <w:tr w:rsidR="00E9152F" w:rsidRPr="00B10DF2" w14:paraId="7032DE38"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7777818C"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COX2</w:t>
            </w:r>
          </w:p>
        </w:tc>
        <w:tc>
          <w:tcPr>
            <w:tcW w:w="1200" w:type="dxa"/>
            <w:tcBorders>
              <w:top w:val="nil"/>
              <w:left w:val="single" w:sz="4" w:space="0" w:color="auto"/>
              <w:bottom w:val="nil"/>
              <w:right w:val="single" w:sz="4" w:space="0" w:color="auto"/>
            </w:tcBorders>
            <w:shd w:val="clear" w:color="auto" w:fill="auto"/>
            <w:noWrap/>
            <w:vAlign w:val="bottom"/>
            <w:hideMark/>
          </w:tcPr>
          <w:p w14:paraId="3EB1E241"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11,18</w:t>
            </w:r>
          </w:p>
        </w:tc>
        <w:tc>
          <w:tcPr>
            <w:tcW w:w="1200" w:type="dxa"/>
            <w:tcBorders>
              <w:top w:val="nil"/>
              <w:left w:val="single" w:sz="4" w:space="0" w:color="auto"/>
              <w:bottom w:val="nil"/>
              <w:right w:val="single" w:sz="4" w:space="0" w:color="auto"/>
            </w:tcBorders>
            <w:shd w:val="clear" w:color="auto" w:fill="auto"/>
            <w:noWrap/>
            <w:vAlign w:val="bottom"/>
            <w:hideMark/>
          </w:tcPr>
          <w:p w14:paraId="49419DF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11,25</w:t>
            </w:r>
          </w:p>
        </w:tc>
        <w:tc>
          <w:tcPr>
            <w:tcW w:w="1200" w:type="dxa"/>
            <w:tcBorders>
              <w:top w:val="nil"/>
              <w:left w:val="single" w:sz="4" w:space="0" w:color="auto"/>
              <w:bottom w:val="nil"/>
              <w:right w:val="single" w:sz="4" w:space="0" w:color="auto"/>
            </w:tcBorders>
            <w:shd w:val="clear" w:color="auto" w:fill="auto"/>
            <w:noWrap/>
            <w:vAlign w:val="bottom"/>
            <w:hideMark/>
          </w:tcPr>
          <w:p w14:paraId="7556226F"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10,13</w:t>
            </w:r>
          </w:p>
        </w:tc>
        <w:tc>
          <w:tcPr>
            <w:tcW w:w="1200" w:type="dxa"/>
            <w:tcBorders>
              <w:top w:val="nil"/>
              <w:left w:val="single" w:sz="4" w:space="0" w:color="auto"/>
              <w:bottom w:val="nil"/>
              <w:right w:val="nil"/>
            </w:tcBorders>
            <w:shd w:val="clear" w:color="auto" w:fill="auto"/>
            <w:noWrap/>
            <w:vAlign w:val="bottom"/>
            <w:hideMark/>
          </w:tcPr>
          <w:p w14:paraId="0473F962"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6,40</w:t>
            </w:r>
          </w:p>
        </w:tc>
      </w:tr>
      <w:tr w:rsidR="00E9152F" w:rsidRPr="00B10DF2" w14:paraId="0F63EEDE"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6A83FE55"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CTSK</w:t>
            </w:r>
          </w:p>
        </w:tc>
        <w:tc>
          <w:tcPr>
            <w:tcW w:w="1200" w:type="dxa"/>
            <w:tcBorders>
              <w:top w:val="nil"/>
              <w:left w:val="single" w:sz="4" w:space="0" w:color="auto"/>
              <w:bottom w:val="nil"/>
              <w:right w:val="single" w:sz="4" w:space="0" w:color="auto"/>
            </w:tcBorders>
            <w:shd w:val="clear" w:color="auto" w:fill="auto"/>
            <w:noWrap/>
            <w:vAlign w:val="bottom"/>
            <w:hideMark/>
          </w:tcPr>
          <w:p w14:paraId="64C0E39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10,62</w:t>
            </w:r>
          </w:p>
        </w:tc>
        <w:tc>
          <w:tcPr>
            <w:tcW w:w="1200" w:type="dxa"/>
            <w:tcBorders>
              <w:top w:val="nil"/>
              <w:left w:val="single" w:sz="4" w:space="0" w:color="auto"/>
              <w:bottom w:val="nil"/>
              <w:right w:val="single" w:sz="4" w:space="0" w:color="auto"/>
            </w:tcBorders>
            <w:shd w:val="clear" w:color="auto" w:fill="auto"/>
            <w:noWrap/>
            <w:vAlign w:val="bottom"/>
            <w:hideMark/>
          </w:tcPr>
          <w:p w14:paraId="56E8C49E"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6,16</w:t>
            </w:r>
          </w:p>
        </w:tc>
        <w:tc>
          <w:tcPr>
            <w:tcW w:w="1200" w:type="dxa"/>
            <w:tcBorders>
              <w:top w:val="nil"/>
              <w:left w:val="single" w:sz="4" w:space="0" w:color="auto"/>
              <w:bottom w:val="nil"/>
              <w:right w:val="single" w:sz="4" w:space="0" w:color="auto"/>
            </w:tcBorders>
            <w:shd w:val="clear" w:color="auto" w:fill="auto"/>
            <w:noWrap/>
            <w:vAlign w:val="bottom"/>
            <w:hideMark/>
          </w:tcPr>
          <w:p w14:paraId="3ACBBF4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12,23</w:t>
            </w:r>
          </w:p>
        </w:tc>
        <w:tc>
          <w:tcPr>
            <w:tcW w:w="1200" w:type="dxa"/>
            <w:tcBorders>
              <w:top w:val="nil"/>
              <w:left w:val="single" w:sz="4" w:space="0" w:color="auto"/>
              <w:bottom w:val="nil"/>
              <w:right w:val="nil"/>
            </w:tcBorders>
            <w:shd w:val="clear" w:color="auto" w:fill="auto"/>
            <w:noWrap/>
            <w:vAlign w:val="bottom"/>
            <w:hideMark/>
          </w:tcPr>
          <w:p w14:paraId="35761DD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4,40</w:t>
            </w:r>
          </w:p>
        </w:tc>
      </w:tr>
      <w:tr w:rsidR="00E9152F" w:rsidRPr="00B10DF2" w14:paraId="6CF756BD"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07CF76BF"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DHFR</w:t>
            </w:r>
          </w:p>
        </w:tc>
        <w:tc>
          <w:tcPr>
            <w:tcW w:w="1200" w:type="dxa"/>
            <w:tcBorders>
              <w:top w:val="nil"/>
              <w:left w:val="single" w:sz="4" w:space="0" w:color="auto"/>
              <w:bottom w:val="nil"/>
              <w:right w:val="single" w:sz="4" w:space="0" w:color="auto"/>
            </w:tcBorders>
            <w:shd w:val="clear" w:color="auto" w:fill="auto"/>
            <w:noWrap/>
            <w:vAlign w:val="bottom"/>
            <w:hideMark/>
          </w:tcPr>
          <w:p w14:paraId="3D0B246D"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10,42</w:t>
            </w:r>
          </w:p>
        </w:tc>
        <w:tc>
          <w:tcPr>
            <w:tcW w:w="1200" w:type="dxa"/>
            <w:tcBorders>
              <w:top w:val="nil"/>
              <w:left w:val="single" w:sz="4" w:space="0" w:color="auto"/>
              <w:bottom w:val="nil"/>
              <w:right w:val="single" w:sz="4" w:space="0" w:color="auto"/>
            </w:tcBorders>
            <w:shd w:val="clear" w:color="auto" w:fill="auto"/>
            <w:noWrap/>
            <w:vAlign w:val="bottom"/>
            <w:hideMark/>
          </w:tcPr>
          <w:p w14:paraId="6F81356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9,03</w:t>
            </w:r>
          </w:p>
        </w:tc>
        <w:tc>
          <w:tcPr>
            <w:tcW w:w="1200" w:type="dxa"/>
            <w:tcBorders>
              <w:top w:val="nil"/>
              <w:left w:val="single" w:sz="4" w:space="0" w:color="auto"/>
              <w:bottom w:val="nil"/>
              <w:right w:val="single" w:sz="4" w:space="0" w:color="auto"/>
            </w:tcBorders>
            <w:shd w:val="clear" w:color="auto" w:fill="auto"/>
            <w:noWrap/>
            <w:vAlign w:val="bottom"/>
            <w:hideMark/>
          </w:tcPr>
          <w:p w14:paraId="4AEB698B"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10,76</w:t>
            </w:r>
          </w:p>
        </w:tc>
        <w:tc>
          <w:tcPr>
            <w:tcW w:w="1200" w:type="dxa"/>
            <w:tcBorders>
              <w:top w:val="nil"/>
              <w:left w:val="single" w:sz="4" w:space="0" w:color="auto"/>
              <w:bottom w:val="nil"/>
              <w:right w:val="nil"/>
            </w:tcBorders>
            <w:shd w:val="clear" w:color="auto" w:fill="auto"/>
            <w:noWrap/>
            <w:vAlign w:val="bottom"/>
            <w:hideMark/>
          </w:tcPr>
          <w:p w14:paraId="443CD655"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7,14</w:t>
            </w:r>
          </w:p>
        </w:tc>
      </w:tr>
      <w:tr w:rsidR="00E9152F" w:rsidRPr="00B10DF2" w14:paraId="6A3BC9B2"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67C78506"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EGFR</w:t>
            </w:r>
          </w:p>
        </w:tc>
        <w:tc>
          <w:tcPr>
            <w:tcW w:w="1200" w:type="dxa"/>
            <w:tcBorders>
              <w:top w:val="nil"/>
              <w:left w:val="single" w:sz="4" w:space="0" w:color="auto"/>
              <w:bottom w:val="nil"/>
              <w:right w:val="single" w:sz="4" w:space="0" w:color="auto"/>
            </w:tcBorders>
            <w:shd w:val="clear" w:color="auto" w:fill="auto"/>
            <w:noWrap/>
            <w:vAlign w:val="bottom"/>
            <w:hideMark/>
          </w:tcPr>
          <w:p w14:paraId="6C471477"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11,76</w:t>
            </w:r>
          </w:p>
        </w:tc>
        <w:tc>
          <w:tcPr>
            <w:tcW w:w="1200" w:type="dxa"/>
            <w:tcBorders>
              <w:top w:val="nil"/>
              <w:left w:val="single" w:sz="4" w:space="0" w:color="auto"/>
              <w:bottom w:val="nil"/>
              <w:right w:val="single" w:sz="4" w:space="0" w:color="auto"/>
            </w:tcBorders>
            <w:shd w:val="clear" w:color="auto" w:fill="auto"/>
            <w:noWrap/>
            <w:vAlign w:val="bottom"/>
            <w:hideMark/>
          </w:tcPr>
          <w:p w14:paraId="7DE8F88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6,49</w:t>
            </w:r>
          </w:p>
        </w:tc>
        <w:tc>
          <w:tcPr>
            <w:tcW w:w="1200" w:type="dxa"/>
            <w:tcBorders>
              <w:top w:val="nil"/>
              <w:left w:val="single" w:sz="4" w:space="0" w:color="auto"/>
              <w:bottom w:val="nil"/>
              <w:right w:val="single" w:sz="4" w:space="0" w:color="auto"/>
            </w:tcBorders>
            <w:shd w:val="clear" w:color="auto" w:fill="auto"/>
            <w:noWrap/>
            <w:vAlign w:val="bottom"/>
            <w:hideMark/>
          </w:tcPr>
          <w:p w14:paraId="6D93A1C5"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7,69</w:t>
            </w:r>
          </w:p>
        </w:tc>
        <w:tc>
          <w:tcPr>
            <w:tcW w:w="1200" w:type="dxa"/>
            <w:tcBorders>
              <w:top w:val="nil"/>
              <w:left w:val="single" w:sz="4" w:space="0" w:color="auto"/>
              <w:bottom w:val="nil"/>
              <w:right w:val="nil"/>
            </w:tcBorders>
            <w:shd w:val="clear" w:color="auto" w:fill="auto"/>
            <w:noWrap/>
            <w:vAlign w:val="bottom"/>
            <w:hideMark/>
          </w:tcPr>
          <w:p w14:paraId="53B1E21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7,65</w:t>
            </w:r>
          </w:p>
        </w:tc>
      </w:tr>
      <w:tr w:rsidR="00E9152F" w:rsidRPr="00B10DF2" w14:paraId="3A477EA2"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12B5B218"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HMGR</w:t>
            </w:r>
          </w:p>
        </w:tc>
        <w:tc>
          <w:tcPr>
            <w:tcW w:w="1200" w:type="dxa"/>
            <w:tcBorders>
              <w:top w:val="nil"/>
              <w:left w:val="single" w:sz="4" w:space="0" w:color="auto"/>
              <w:bottom w:val="nil"/>
              <w:right w:val="single" w:sz="4" w:space="0" w:color="auto"/>
            </w:tcBorders>
            <w:shd w:val="clear" w:color="auto" w:fill="auto"/>
            <w:noWrap/>
            <w:vAlign w:val="bottom"/>
            <w:hideMark/>
          </w:tcPr>
          <w:p w14:paraId="5F7E02EE"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9,81</w:t>
            </w:r>
          </w:p>
        </w:tc>
        <w:tc>
          <w:tcPr>
            <w:tcW w:w="1200" w:type="dxa"/>
            <w:tcBorders>
              <w:top w:val="nil"/>
              <w:left w:val="single" w:sz="4" w:space="0" w:color="auto"/>
              <w:bottom w:val="nil"/>
              <w:right w:val="single" w:sz="4" w:space="0" w:color="auto"/>
            </w:tcBorders>
            <w:shd w:val="clear" w:color="auto" w:fill="auto"/>
            <w:noWrap/>
            <w:vAlign w:val="bottom"/>
            <w:hideMark/>
          </w:tcPr>
          <w:p w14:paraId="004357DB"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5,08</w:t>
            </w:r>
          </w:p>
        </w:tc>
        <w:tc>
          <w:tcPr>
            <w:tcW w:w="1200" w:type="dxa"/>
            <w:tcBorders>
              <w:top w:val="nil"/>
              <w:left w:val="single" w:sz="4" w:space="0" w:color="auto"/>
              <w:bottom w:val="nil"/>
              <w:right w:val="single" w:sz="4" w:space="0" w:color="auto"/>
            </w:tcBorders>
            <w:shd w:val="clear" w:color="auto" w:fill="auto"/>
            <w:noWrap/>
            <w:vAlign w:val="bottom"/>
            <w:hideMark/>
          </w:tcPr>
          <w:p w14:paraId="328E158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7,14</w:t>
            </w:r>
          </w:p>
        </w:tc>
        <w:tc>
          <w:tcPr>
            <w:tcW w:w="1200" w:type="dxa"/>
            <w:tcBorders>
              <w:top w:val="nil"/>
              <w:left w:val="single" w:sz="4" w:space="0" w:color="auto"/>
              <w:bottom w:val="nil"/>
              <w:right w:val="nil"/>
            </w:tcBorders>
            <w:shd w:val="clear" w:color="auto" w:fill="auto"/>
            <w:noWrap/>
            <w:vAlign w:val="bottom"/>
            <w:hideMark/>
          </w:tcPr>
          <w:p w14:paraId="0FDD5D0D"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1,74</w:t>
            </w:r>
          </w:p>
        </w:tc>
      </w:tr>
      <w:tr w:rsidR="00E9152F" w:rsidRPr="00B10DF2" w14:paraId="5B5AD3EA"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63D1EE8E"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HSP90</w:t>
            </w:r>
          </w:p>
        </w:tc>
        <w:tc>
          <w:tcPr>
            <w:tcW w:w="1200" w:type="dxa"/>
            <w:tcBorders>
              <w:top w:val="nil"/>
              <w:left w:val="single" w:sz="4" w:space="0" w:color="auto"/>
              <w:bottom w:val="nil"/>
              <w:right w:val="single" w:sz="4" w:space="0" w:color="auto"/>
            </w:tcBorders>
            <w:shd w:val="clear" w:color="auto" w:fill="auto"/>
            <w:noWrap/>
            <w:vAlign w:val="bottom"/>
            <w:hideMark/>
          </w:tcPr>
          <w:p w14:paraId="07B9B866"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10,99</w:t>
            </w:r>
          </w:p>
        </w:tc>
        <w:tc>
          <w:tcPr>
            <w:tcW w:w="1200" w:type="dxa"/>
            <w:tcBorders>
              <w:top w:val="nil"/>
              <w:left w:val="single" w:sz="4" w:space="0" w:color="auto"/>
              <w:bottom w:val="nil"/>
              <w:right w:val="single" w:sz="4" w:space="0" w:color="auto"/>
            </w:tcBorders>
            <w:shd w:val="clear" w:color="auto" w:fill="auto"/>
            <w:noWrap/>
            <w:vAlign w:val="bottom"/>
            <w:hideMark/>
          </w:tcPr>
          <w:p w14:paraId="7AE3C95D"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7,15</w:t>
            </w:r>
          </w:p>
        </w:tc>
        <w:tc>
          <w:tcPr>
            <w:tcW w:w="1200" w:type="dxa"/>
            <w:tcBorders>
              <w:top w:val="nil"/>
              <w:left w:val="single" w:sz="4" w:space="0" w:color="auto"/>
              <w:bottom w:val="nil"/>
              <w:right w:val="single" w:sz="4" w:space="0" w:color="auto"/>
            </w:tcBorders>
            <w:shd w:val="clear" w:color="auto" w:fill="auto"/>
            <w:noWrap/>
            <w:vAlign w:val="bottom"/>
            <w:hideMark/>
          </w:tcPr>
          <w:p w14:paraId="0FB0EA5A"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10,84</w:t>
            </w:r>
          </w:p>
        </w:tc>
        <w:tc>
          <w:tcPr>
            <w:tcW w:w="1200" w:type="dxa"/>
            <w:tcBorders>
              <w:top w:val="nil"/>
              <w:left w:val="single" w:sz="4" w:space="0" w:color="auto"/>
              <w:bottom w:val="nil"/>
              <w:right w:val="nil"/>
            </w:tcBorders>
            <w:shd w:val="clear" w:color="auto" w:fill="auto"/>
            <w:noWrap/>
            <w:vAlign w:val="bottom"/>
            <w:hideMark/>
          </w:tcPr>
          <w:p w14:paraId="111B3206"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7,08</w:t>
            </w:r>
          </w:p>
        </w:tc>
      </w:tr>
      <w:tr w:rsidR="00E9152F" w:rsidRPr="00B10DF2" w14:paraId="3187852C"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468099A4"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IGF1R</w:t>
            </w:r>
          </w:p>
        </w:tc>
        <w:tc>
          <w:tcPr>
            <w:tcW w:w="1200" w:type="dxa"/>
            <w:tcBorders>
              <w:top w:val="nil"/>
              <w:left w:val="single" w:sz="4" w:space="0" w:color="auto"/>
              <w:bottom w:val="nil"/>
              <w:right w:val="single" w:sz="4" w:space="0" w:color="auto"/>
            </w:tcBorders>
            <w:shd w:val="clear" w:color="auto" w:fill="auto"/>
            <w:noWrap/>
            <w:vAlign w:val="bottom"/>
            <w:hideMark/>
          </w:tcPr>
          <w:p w14:paraId="4E92F60E"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9,94</w:t>
            </w:r>
          </w:p>
        </w:tc>
        <w:tc>
          <w:tcPr>
            <w:tcW w:w="1200" w:type="dxa"/>
            <w:tcBorders>
              <w:top w:val="nil"/>
              <w:left w:val="single" w:sz="4" w:space="0" w:color="auto"/>
              <w:bottom w:val="nil"/>
              <w:right w:val="single" w:sz="4" w:space="0" w:color="auto"/>
            </w:tcBorders>
            <w:shd w:val="clear" w:color="auto" w:fill="auto"/>
            <w:noWrap/>
            <w:vAlign w:val="bottom"/>
            <w:hideMark/>
          </w:tcPr>
          <w:p w14:paraId="76F649E1"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4,29</w:t>
            </w:r>
          </w:p>
        </w:tc>
        <w:tc>
          <w:tcPr>
            <w:tcW w:w="1200" w:type="dxa"/>
            <w:tcBorders>
              <w:top w:val="nil"/>
              <w:left w:val="single" w:sz="4" w:space="0" w:color="auto"/>
              <w:bottom w:val="nil"/>
              <w:right w:val="single" w:sz="4" w:space="0" w:color="auto"/>
            </w:tcBorders>
            <w:shd w:val="clear" w:color="auto" w:fill="auto"/>
            <w:noWrap/>
            <w:vAlign w:val="bottom"/>
            <w:hideMark/>
          </w:tcPr>
          <w:p w14:paraId="617D31ED"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10,27</w:t>
            </w:r>
          </w:p>
        </w:tc>
        <w:tc>
          <w:tcPr>
            <w:tcW w:w="1200" w:type="dxa"/>
            <w:tcBorders>
              <w:top w:val="nil"/>
              <w:left w:val="single" w:sz="4" w:space="0" w:color="auto"/>
              <w:bottom w:val="nil"/>
              <w:right w:val="nil"/>
            </w:tcBorders>
            <w:shd w:val="clear" w:color="auto" w:fill="auto"/>
            <w:noWrap/>
            <w:vAlign w:val="bottom"/>
            <w:hideMark/>
          </w:tcPr>
          <w:p w14:paraId="1AF12E3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4,37</w:t>
            </w:r>
          </w:p>
        </w:tc>
      </w:tr>
      <w:tr w:rsidR="00E9152F" w:rsidRPr="00B10DF2" w14:paraId="38F0E5C0"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370CA680"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INHA</w:t>
            </w:r>
          </w:p>
        </w:tc>
        <w:tc>
          <w:tcPr>
            <w:tcW w:w="1200" w:type="dxa"/>
            <w:tcBorders>
              <w:top w:val="nil"/>
              <w:left w:val="single" w:sz="4" w:space="0" w:color="auto"/>
              <w:bottom w:val="nil"/>
              <w:right w:val="single" w:sz="4" w:space="0" w:color="auto"/>
            </w:tcBorders>
            <w:shd w:val="clear" w:color="auto" w:fill="auto"/>
            <w:noWrap/>
            <w:vAlign w:val="bottom"/>
            <w:hideMark/>
          </w:tcPr>
          <w:p w14:paraId="7B5C5B35"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5,68</w:t>
            </w:r>
          </w:p>
        </w:tc>
        <w:tc>
          <w:tcPr>
            <w:tcW w:w="1200" w:type="dxa"/>
            <w:tcBorders>
              <w:top w:val="nil"/>
              <w:left w:val="single" w:sz="4" w:space="0" w:color="auto"/>
              <w:bottom w:val="nil"/>
              <w:right w:val="single" w:sz="4" w:space="0" w:color="auto"/>
            </w:tcBorders>
            <w:shd w:val="clear" w:color="auto" w:fill="auto"/>
            <w:noWrap/>
            <w:vAlign w:val="bottom"/>
            <w:hideMark/>
          </w:tcPr>
          <w:p w14:paraId="2123F0E0"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2,64</w:t>
            </w:r>
          </w:p>
        </w:tc>
        <w:tc>
          <w:tcPr>
            <w:tcW w:w="1200" w:type="dxa"/>
            <w:tcBorders>
              <w:top w:val="nil"/>
              <w:left w:val="single" w:sz="4" w:space="0" w:color="auto"/>
              <w:bottom w:val="nil"/>
              <w:right w:val="single" w:sz="4" w:space="0" w:color="auto"/>
            </w:tcBorders>
            <w:shd w:val="clear" w:color="auto" w:fill="auto"/>
            <w:noWrap/>
            <w:vAlign w:val="bottom"/>
            <w:hideMark/>
          </w:tcPr>
          <w:p w14:paraId="7ADC7526"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9,98</w:t>
            </w:r>
          </w:p>
        </w:tc>
        <w:tc>
          <w:tcPr>
            <w:tcW w:w="1200" w:type="dxa"/>
            <w:tcBorders>
              <w:top w:val="nil"/>
              <w:left w:val="single" w:sz="4" w:space="0" w:color="auto"/>
              <w:bottom w:val="nil"/>
              <w:right w:val="nil"/>
            </w:tcBorders>
            <w:shd w:val="clear" w:color="auto" w:fill="auto"/>
            <w:noWrap/>
            <w:vAlign w:val="bottom"/>
            <w:hideMark/>
          </w:tcPr>
          <w:p w14:paraId="7687205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5,72</w:t>
            </w:r>
          </w:p>
        </w:tc>
      </w:tr>
      <w:tr w:rsidR="00E9152F" w:rsidRPr="00B10DF2" w14:paraId="5B158BEE"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0CAAD47D"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KIF11</w:t>
            </w:r>
          </w:p>
        </w:tc>
        <w:tc>
          <w:tcPr>
            <w:tcW w:w="1200" w:type="dxa"/>
            <w:tcBorders>
              <w:top w:val="nil"/>
              <w:left w:val="single" w:sz="4" w:space="0" w:color="auto"/>
              <w:bottom w:val="nil"/>
              <w:right w:val="single" w:sz="4" w:space="0" w:color="auto"/>
            </w:tcBorders>
            <w:shd w:val="clear" w:color="auto" w:fill="auto"/>
            <w:noWrap/>
            <w:vAlign w:val="bottom"/>
            <w:hideMark/>
          </w:tcPr>
          <w:p w14:paraId="10A67BCE"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8,23</w:t>
            </w:r>
          </w:p>
        </w:tc>
        <w:tc>
          <w:tcPr>
            <w:tcW w:w="1200" w:type="dxa"/>
            <w:tcBorders>
              <w:top w:val="nil"/>
              <w:left w:val="single" w:sz="4" w:space="0" w:color="auto"/>
              <w:bottom w:val="nil"/>
              <w:right w:val="single" w:sz="4" w:space="0" w:color="auto"/>
            </w:tcBorders>
            <w:shd w:val="clear" w:color="auto" w:fill="auto"/>
            <w:noWrap/>
            <w:vAlign w:val="bottom"/>
            <w:hideMark/>
          </w:tcPr>
          <w:p w14:paraId="5DE850BF"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4,29</w:t>
            </w:r>
          </w:p>
        </w:tc>
        <w:tc>
          <w:tcPr>
            <w:tcW w:w="1200" w:type="dxa"/>
            <w:tcBorders>
              <w:top w:val="nil"/>
              <w:left w:val="single" w:sz="4" w:space="0" w:color="auto"/>
              <w:bottom w:val="nil"/>
              <w:right w:val="single" w:sz="4" w:space="0" w:color="auto"/>
            </w:tcBorders>
            <w:shd w:val="clear" w:color="auto" w:fill="auto"/>
            <w:noWrap/>
            <w:vAlign w:val="bottom"/>
            <w:hideMark/>
          </w:tcPr>
          <w:p w14:paraId="346E9118"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16,92</w:t>
            </w:r>
          </w:p>
        </w:tc>
        <w:tc>
          <w:tcPr>
            <w:tcW w:w="1200" w:type="dxa"/>
            <w:tcBorders>
              <w:top w:val="nil"/>
              <w:left w:val="single" w:sz="4" w:space="0" w:color="auto"/>
              <w:bottom w:val="nil"/>
              <w:right w:val="nil"/>
            </w:tcBorders>
            <w:shd w:val="clear" w:color="auto" w:fill="auto"/>
            <w:noWrap/>
            <w:vAlign w:val="bottom"/>
            <w:hideMark/>
          </w:tcPr>
          <w:p w14:paraId="10C11A2B"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0,07</w:t>
            </w:r>
          </w:p>
        </w:tc>
      </w:tr>
      <w:tr w:rsidR="00E9152F" w:rsidRPr="00B10DF2" w14:paraId="649C42AC"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64A61F06"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MDM2</w:t>
            </w:r>
          </w:p>
        </w:tc>
        <w:tc>
          <w:tcPr>
            <w:tcW w:w="1200" w:type="dxa"/>
            <w:tcBorders>
              <w:top w:val="nil"/>
              <w:left w:val="single" w:sz="4" w:space="0" w:color="auto"/>
              <w:bottom w:val="nil"/>
              <w:right w:val="single" w:sz="4" w:space="0" w:color="auto"/>
            </w:tcBorders>
            <w:shd w:val="clear" w:color="auto" w:fill="auto"/>
            <w:noWrap/>
            <w:vAlign w:val="bottom"/>
            <w:hideMark/>
          </w:tcPr>
          <w:p w14:paraId="540102CB"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8,00</w:t>
            </w:r>
          </w:p>
        </w:tc>
        <w:tc>
          <w:tcPr>
            <w:tcW w:w="1200" w:type="dxa"/>
            <w:tcBorders>
              <w:top w:val="nil"/>
              <w:left w:val="single" w:sz="4" w:space="0" w:color="auto"/>
              <w:bottom w:val="nil"/>
              <w:right w:val="single" w:sz="4" w:space="0" w:color="auto"/>
            </w:tcBorders>
            <w:shd w:val="clear" w:color="auto" w:fill="auto"/>
            <w:noWrap/>
            <w:vAlign w:val="bottom"/>
            <w:hideMark/>
          </w:tcPr>
          <w:p w14:paraId="45D508E0"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3,03</w:t>
            </w:r>
          </w:p>
        </w:tc>
        <w:tc>
          <w:tcPr>
            <w:tcW w:w="1200" w:type="dxa"/>
            <w:tcBorders>
              <w:top w:val="nil"/>
              <w:left w:val="single" w:sz="4" w:space="0" w:color="auto"/>
              <w:bottom w:val="nil"/>
              <w:right w:val="single" w:sz="4" w:space="0" w:color="auto"/>
            </w:tcBorders>
            <w:shd w:val="clear" w:color="auto" w:fill="auto"/>
            <w:noWrap/>
            <w:vAlign w:val="bottom"/>
            <w:hideMark/>
          </w:tcPr>
          <w:p w14:paraId="18C25F21"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7,71</w:t>
            </w:r>
          </w:p>
        </w:tc>
        <w:tc>
          <w:tcPr>
            <w:tcW w:w="1200" w:type="dxa"/>
            <w:tcBorders>
              <w:top w:val="nil"/>
              <w:left w:val="single" w:sz="4" w:space="0" w:color="auto"/>
              <w:bottom w:val="nil"/>
              <w:right w:val="nil"/>
            </w:tcBorders>
            <w:shd w:val="clear" w:color="auto" w:fill="auto"/>
            <w:noWrap/>
            <w:vAlign w:val="bottom"/>
            <w:hideMark/>
          </w:tcPr>
          <w:p w14:paraId="73C84216"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2,94</w:t>
            </w:r>
          </w:p>
        </w:tc>
      </w:tr>
      <w:tr w:rsidR="00E9152F" w:rsidRPr="00B10DF2" w14:paraId="2F493BF2"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59B6A3EA"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MK2</w:t>
            </w:r>
          </w:p>
        </w:tc>
        <w:tc>
          <w:tcPr>
            <w:tcW w:w="1200" w:type="dxa"/>
            <w:tcBorders>
              <w:top w:val="nil"/>
              <w:left w:val="single" w:sz="4" w:space="0" w:color="auto"/>
              <w:bottom w:val="nil"/>
              <w:right w:val="single" w:sz="4" w:space="0" w:color="auto"/>
            </w:tcBorders>
            <w:shd w:val="clear" w:color="auto" w:fill="auto"/>
            <w:noWrap/>
            <w:vAlign w:val="bottom"/>
            <w:hideMark/>
          </w:tcPr>
          <w:p w14:paraId="4EBB2345"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10,39</w:t>
            </w:r>
          </w:p>
        </w:tc>
        <w:tc>
          <w:tcPr>
            <w:tcW w:w="1200" w:type="dxa"/>
            <w:tcBorders>
              <w:top w:val="nil"/>
              <w:left w:val="single" w:sz="4" w:space="0" w:color="auto"/>
              <w:bottom w:val="nil"/>
              <w:right w:val="single" w:sz="4" w:space="0" w:color="auto"/>
            </w:tcBorders>
            <w:shd w:val="clear" w:color="auto" w:fill="auto"/>
            <w:noWrap/>
            <w:vAlign w:val="bottom"/>
            <w:hideMark/>
          </w:tcPr>
          <w:p w14:paraId="7C44F10B"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5,35</w:t>
            </w:r>
          </w:p>
        </w:tc>
        <w:tc>
          <w:tcPr>
            <w:tcW w:w="1200" w:type="dxa"/>
            <w:tcBorders>
              <w:top w:val="nil"/>
              <w:left w:val="single" w:sz="4" w:space="0" w:color="auto"/>
              <w:bottom w:val="nil"/>
              <w:right w:val="single" w:sz="4" w:space="0" w:color="auto"/>
            </w:tcBorders>
            <w:shd w:val="clear" w:color="auto" w:fill="auto"/>
            <w:noWrap/>
            <w:vAlign w:val="bottom"/>
            <w:hideMark/>
          </w:tcPr>
          <w:p w14:paraId="7BE0312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11,48</w:t>
            </w:r>
          </w:p>
        </w:tc>
        <w:tc>
          <w:tcPr>
            <w:tcW w:w="1200" w:type="dxa"/>
            <w:tcBorders>
              <w:top w:val="nil"/>
              <w:left w:val="single" w:sz="4" w:space="0" w:color="auto"/>
              <w:bottom w:val="nil"/>
              <w:right w:val="nil"/>
            </w:tcBorders>
            <w:shd w:val="clear" w:color="auto" w:fill="auto"/>
            <w:noWrap/>
            <w:vAlign w:val="bottom"/>
            <w:hideMark/>
          </w:tcPr>
          <w:p w14:paraId="62CB60B0"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4,40</w:t>
            </w:r>
          </w:p>
        </w:tc>
      </w:tr>
      <w:tr w:rsidR="00E9152F" w:rsidRPr="00B10DF2" w14:paraId="6441831C"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278D7DFE"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PIM-2</w:t>
            </w:r>
          </w:p>
        </w:tc>
        <w:tc>
          <w:tcPr>
            <w:tcW w:w="1200" w:type="dxa"/>
            <w:tcBorders>
              <w:top w:val="nil"/>
              <w:left w:val="single" w:sz="4" w:space="0" w:color="auto"/>
              <w:bottom w:val="nil"/>
              <w:right w:val="single" w:sz="4" w:space="0" w:color="auto"/>
            </w:tcBorders>
            <w:shd w:val="clear" w:color="auto" w:fill="auto"/>
            <w:noWrap/>
            <w:vAlign w:val="bottom"/>
            <w:hideMark/>
          </w:tcPr>
          <w:p w14:paraId="7A275342"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12,02</w:t>
            </w:r>
          </w:p>
        </w:tc>
        <w:tc>
          <w:tcPr>
            <w:tcW w:w="1200" w:type="dxa"/>
            <w:tcBorders>
              <w:top w:val="nil"/>
              <w:left w:val="single" w:sz="4" w:space="0" w:color="auto"/>
              <w:bottom w:val="nil"/>
              <w:right w:val="single" w:sz="4" w:space="0" w:color="auto"/>
            </w:tcBorders>
            <w:shd w:val="clear" w:color="auto" w:fill="auto"/>
            <w:noWrap/>
            <w:vAlign w:val="bottom"/>
            <w:hideMark/>
          </w:tcPr>
          <w:p w14:paraId="51B210F3"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7,40</w:t>
            </w:r>
          </w:p>
        </w:tc>
        <w:tc>
          <w:tcPr>
            <w:tcW w:w="1200" w:type="dxa"/>
            <w:tcBorders>
              <w:top w:val="nil"/>
              <w:left w:val="single" w:sz="4" w:space="0" w:color="auto"/>
              <w:bottom w:val="nil"/>
              <w:right w:val="single" w:sz="4" w:space="0" w:color="auto"/>
            </w:tcBorders>
            <w:shd w:val="clear" w:color="auto" w:fill="auto"/>
            <w:noWrap/>
            <w:vAlign w:val="bottom"/>
            <w:hideMark/>
          </w:tcPr>
          <w:p w14:paraId="37410B6D"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12,47</w:t>
            </w:r>
          </w:p>
        </w:tc>
        <w:tc>
          <w:tcPr>
            <w:tcW w:w="1200" w:type="dxa"/>
            <w:tcBorders>
              <w:top w:val="nil"/>
              <w:left w:val="single" w:sz="4" w:space="0" w:color="auto"/>
              <w:bottom w:val="nil"/>
              <w:right w:val="nil"/>
            </w:tcBorders>
            <w:shd w:val="clear" w:color="auto" w:fill="auto"/>
            <w:noWrap/>
            <w:vAlign w:val="bottom"/>
            <w:hideMark/>
          </w:tcPr>
          <w:p w14:paraId="55602392"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12,11</w:t>
            </w:r>
          </w:p>
        </w:tc>
      </w:tr>
      <w:tr w:rsidR="00E9152F" w:rsidRPr="00B10DF2" w14:paraId="2D479ABF" w14:textId="77777777" w:rsidTr="00FF5028">
        <w:trPr>
          <w:trHeight w:val="300"/>
          <w:jc w:val="center"/>
        </w:trPr>
        <w:tc>
          <w:tcPr>
            <w:tcW w:w="1445" w:type="dxa"/>
            <w:tcBorders>
              <w:top w:val="nil"/>
              <w:left w:val="nil"/>
              <w:bottom w:val="nil"/>
              <w:right w:val="single" w:sz="4" w:space="0" w:color="auto"/>
            </w:tcBorders>
            <w:shd w:val="clear" w:color="auto" w:fill="auto"/>
            <w:noWrap/>
            <w:vAlign w:val="bottom"/>
            <w:hideMark/>
          </w:tcPr>
          <w:p w14:paraId="404FB8AA"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PRKCQ</w:t>
            </w:r>
          </w:p>
        </w:tc>
        <w:tc>
          <w:tcPr>
            <w:tcW w:w="1200" w:type="dxa"/>
            <w:tcBorders>
              <w:top w:val="nil"/>
              <w:left w:val="single" w:sz="4" w:space="0" w:color="auto"/>
              <w:bottom w:val="nil"/>
              <w:right w:val="single" w:sz="4" w:space="0" w:color="auto"/>
            </w:tcBorders>
            <w:shd w:val="clear" w:color="auto" w:fill="auto"/>
            <w:noWrap/>
            <w:vAlign w:val="bottom"/>
            <w:hideMark/>
          </w:tcPr>
          <w:p w14:paraId="4D6C3663"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7,59</w:t>
            </w:r>
          </w:p>
        </w:tc>
        <w:tc>
          <w:tcPr>
            <w:tcW w:w="1200" w:type="dxa"/>
            <w:tcBorders>
              <w:top w:val="nil"/>
              <w:left w:val="single" w:sz="4" w:space="0" w:color="auto"/>
              <w:bottom w:val="nil"/>
              <w:right w:val="single" w:sz="4" w:space="0" w:color="auto"/>
            </w:tcBorders>
            <w:shd w:val="clear" w:color="auto" w:fill="auto"/>
            <w:noWrap/>
            <w:vAlign w:val="bottom"/>
            <w:hideMark/>
          </w:tcPr>
          <w:p w14:paraId="4B6F4BA1"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3,89</w:t>
            </w:r>
          </w:p>
        </w:tc>
        <w:tc>
          <w:tcPr>
            <w:tcW w:w="1200" w:type="dxa"/>
            <w:tcBorders>
              <w:top w:val="nil"/>
              <w:left w:val="single" w:sz="4" w:space="0" w:color="auto"/>
              <w:bottom w:val="nil"/>
              <w:right w:val="single" w:sz="4" w:space="0" w:color="auto"/>
            </w:tcBorders>
            <w:shd w:val="clear" w:color="auto" w:fill="auto"/>
            <w:noWrap/>
            <w:vAlign w:val="bottom"/>
            <w:hideMark/>
          </w:tcPr>
          <w:p w14:paraId="07B54D43"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8,85</w:t>
            </w:r>
          </w:p>
        </w:tc>
        <w:tc>
          <w:tcPr>
            <w:tcW w:w="1200" w:type="dxa"/>
            <w:tcBorders>
              <w:top w:val="nil"/>
              <w:left w:val="single" w:sz="4" w:space="0" w:color="auto"/>
              <w:bottom w:val="nil"/>
              <w:right w:val="nil"/>
            </w:tcBorders>
            <w:shd w:val="clear" w:color="auto" w:fill="auto"/>
            <w:noWrap/>
            <w:vAlign w:val="bottom"/>
            <w:hideMark/>
          </w:tcPr>
          <w:p w14:paraId="5161BAC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4,55</w:t>
            </w:r>
          </w:p>
        </w:tc>
      </w:tr>
      <w:tr w:rsidR="00E9152F" w:rsidRPr="00B10DF2" w14:paraId="1A1D787A" w14:textId="77777777" w:rsidTr="00FF5028">
        <w:trPr>
          <w:trHeight w:val="300"/>
          <w:jc w:val="center"/>
        </w:trPr>
        <w:tc>
          <w:tcPr>
            <w:tcW w:w="1445" w:type="dxa"/>
            <w:tcBorders>
              <w:top w:val="nil"/>
              <w:left w:val="nil"/>
              <w:right w:val="single" w:sz="4" w:space="0" w:color="auto"/>
            </w:tcBorders>
            <w:shd w:val="clear" w:color="auto" w:fill="auto"/>
            <w:noWrap/>
            <w:vAlign w:val="bottom"/>
            <w:hideMark/>
          </w:tcPr>
          <w:p w14:paraId="2F08502E"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lastRenderedPageBreak/>
              <w:t>QPCT</w:t>
            </w:r>
          </w:p>
        </w:tc>
        <w:tc>
          <w:tcPr>
            <w:tcW w:w="1200" w:type="dxa"/>
            <w:tcBorders>
              <w:top w:val="nil"/>
              <w:left w:val="single" w:sz="4" w:space="0" w:color="auto"/>
              <w:right w:val="single" w:sz="4" w:space="0" w:color="auto"/>
            </w:tcBorders>
            <w:shd w:val="clear" w:color="auto" w:fill="auto"/>
            <w:noWrap/>
            <w:vAlign w:val="bottom"/>
            <w:hideMark/>
          </w:tcPr>
          <w:p w14:paraId="6CF8B06D"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9,84</w:t>
            </w:r>
          </w:p>
        </w:tc>
        <w:tc>
          <w:tcPr>
            <w:tcW w:w="1200" w:type="dxa"/>
            <w:tcBorders>
              <w:top w:val="nil"/>
              <w:left w:val="single" w:sz="4" w:space="0" w:color="auto"/>
              <w:right w:val="single" w:sz="4" w:space="0" w:color="auto"/>
            </w:tcBorders>
            <w:shd w:val="clear" w:color="auto" w:fill="auto"/>
            <w:noWrap/>
            <w:vAlign w:val="bottom"/>
            <w:hideMark/>
          </w:tcPr>
          <w:p w14:paraId="1B953CE3"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3,49</w:t>
            </w:r>
          </w:p>
        </w:tc>
        <w:tc>
          <w:tcPr>
            <w:tcW w:w="1200" w:type="dxa"/>
            <w:tcBorders>
              <w:top w:val="nil"/>
              <w:left w:val="single" w:sz="4" w:space="0" w:color="auto"/>
              <w:right w:val="single" w:sz="4" w:space="0" w:color="auto"/>
            </w:tcBorders>
            <w:shd w:val="clear" w:color="auto" w:fill="auto"/>
            <w:noWrap/>
            <w:vAlign w:val="bottom"/>
            <w:hideMark/>
          </w:tcPr>
          <w:p w14:paraId="474D8A8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9,23</w:t>
            </w:r>
          </w:p>
        </w:tc>
        <w:tc>
          <w:tcPr>
            <w:tcW w:w="1200" w:type="dxa"/>
            <w:tcBorders>
              <w:top w:val="nil"/>
              <w:left w:val="single" w:sz="4" w:space="0" w:color="auto"/>
              <w:right w:val="nil"/>
            </w:tcBorders>
            <w:shd w:val="clear" w:color="auto" w:fill="auto"/>
            <w:noWrap/>
            <w:vAlign w:val="bottom"/>
            <w:hideMark/>
          </w:tcPr>
          <w:p w14:paraId="04C87AD9"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7,73</w:t>
            </w:r>
          </w:p>
        </w:tc>
      </w:tr>
      <w:tr w:rsidR="00E9152F" w:rsidRPr="00B10DF2" w14:paraId="1E226568" w14:textId="77777777" w:rsidTr="00FF5028">
        <w:trPr>
          <w:trHeight w:val="315"/>
          <w:jc w:val="center"/>
        </w:trPr>
        <w:tc>
          <w:tcPr>
            <w:tcW w:w="1445" w:type="dxa"/>
            <w:tcBorders>
              <w:top w:val="nil"/>
              <w:left w:val="nil"/>
              <w:bottom w:val="single" w:sz="12" w:space="0" w:color="auto"/>
              <w:right w:val="single" w:sz="4" w:space="0" w:color="auto"/>
            </w:tcBorders>
            <w:shd w:val="clear" w:color="auto" w:fill="auto"/>
            <w:noWrap/>
            <w:vAlign w:val="bottom"/>
            <w:hideMark/>
          </w:tcPr>
          <w:p w14:paraId="77A3A926" w14:textId="77777777" w:rsidR="00E9152F" w:rsidRPr="00B10DF2" w:rsidRDefault="00E9152F" w:rsidP="00FF5028">
            <w:pPr>
              <w:spacing w:after="0" w:line="360" w:lineRule="auto"/>
              <w:rPr>
                <w:rFonts w:ascii="Leelawadee UI Semilight" w:eastAsia="Times New Roman" w:hAnsi="Leelawadee UI Semilight" w:cs="Leelawadee UI Semilight"/>
                <w:b/>
                <w:bCs/>
                <w:color w:val="000000"/>
                <w:sz w:val="20"/>
                <w:szCs w:val="20"/>
              </w:rPr>
            </w:pPr>
            <w:r w:rsidRPr="00B10DF2">
              <w:rPr>
                <w:rFonts w:ascii="Leelawadee UI Semilight" w:eastAsia="Times New Roman" w:hAnsi="Leelawadee UI Semilight" w:cs="Leelawadee UI Semilight"/>
                <w:b/>
                <w:bCs/>
                <w:color w:val="000000"/>
                <w:sz w:val="20"/>
                <w:szCs w:val="20"/>
              </w:rPr>
              <w:t>ROCK-1</w:t>
            </w:r>
          </w:p>
        </w:tc>
        <w:tc>
          <w:tcPr>
            <w:tcW w:w="1200" w:type="dxa"/>
            <w:tcBorders>
              <w:top w:val="nil"/>
              <w:left w:val="single" w:sz="4" w:space="0" w:color="auto"/>
              <w:bottom w:val="single" w:sz="12" w:space="0" w:color="auto"/>
              <w:right w:val="single" w:sz="4" w:space="0" w:color="auto"/>
            </w:tcBorders>
            <w:shd w:val="clear" w:color="auto" w:fill="auto"/>
            <w:noWrap/>
            <w:vAlign w:val="bottom"/>
            <w:hideMark/>
          </w:tcPr>
          <w:p w14:paraId="5C9D05E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6,71</w:t>
            </w:r>
          </w:p>
        </w:tc>
        <w:tc>
          <w:tcPr>
            <w:tcW w:w="1200" w:type="dxa"/>
            <w:tcBorders>
              <w:top w:val="nil"/>
              <w:left w:val="single" w:sz="4" w:space="0" w:color="auto"/>
              <w:bottom w:val="single" w:sz="12" w:space="0" w:color="auto"/>
              <w:right w:val="single" w:sz="4" w:space="0" w:color="auto"/>
            </w:tcBorders>
            <w:shd w:val="clear" w:color="auto" w:fill="auto"/>
            <w:noWrap/>
            <w:vAlign w:val="bottom"/>
            <w:hideMark/>
          </w:tcPr>
          <w:p w14:paraId="0EF916F7"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2,27</w:t>
            </w:r>
          </w:p>
        </w:tc>
        <w:tc>
          <w:tcPr>
            <w:tcW w:w="1200" w:type="dxa"/>
            <w:tcBorders>
              <w:top w:val="nil"/>
              <w:left w:val="single" w:sz="4" w:space="0" w:color="auto"/>
              <w:bottom w:val="single" w:sz="12" w:space="0" w:color="auto"/>
              <w:right w:val="single" w:sz="4" w:space="0" w:color="auto"/>
            </w:tcBorders>
            <w:shd w:val="clear" w:color="auto" w:fill="auto"/>
            <w:noWrap/>
            <w:vAlign w:val="bottom"/>
            <w:hideMark/>
          </w:tcPr>
          <w:p w14:paraId="04F2A83F"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9,43</w:t>
            </w:r>
          </w:p>
        </w:tc>
        <w:tc>
          <w:tcPr>
            <w:tcW w:w="1200" w:type="dxa"/>
            <w:tcBorders>
              <w:top w:val="nil"/>
              <w:left w:val="single" w:sz="4" w:space="0" w:color="auto"/>
              <w:bottom w:val="single" w:sz="12" w:space="0" w:color="auto"/>
              <w:right w:val="nil"/>
            </w:tcBorders>
            <w:shd w:val="clear" w:color="auto" w:fill="auto"/>
            <w:noWrap/>
            <w:vAlign w:val="bottom"/>
            <w:hideMark/>
          </w:tcPr>
          <w:p w14:paraId="6C2D3A4C" w14:textId="77777777" w:rsidR="00E9152F" w:rsidRPr="00B10DF2" w:rsidRDefault="00E9152F" w:rsidP="00FF5028">
            <w:pPr>
              <w:spacing w:after="0" w:line="360" w:lineRule="auto"/>
              <w:jc w:val="center"/>
              <w:rPr>
                <w:rFonts w:ascii="Leelawadee UI Semilight" w:eastAsia="Times New Roman" w:hAnsi="Leelawadee UI Semilight" w:cs="Leelawadee UI Semilight"/>
                <w:color w:val="000000"/>
                <w:sz w:val="20"/>
                <w:szCs w:val="20"/>
              </w:rPr>
            </w:pPr>
            <w:r w:rsidRPr="00B10DF2">
              <w:rPr>
                <w:rFonts w:ascii="Leelawadee UI Semilight" w:eastAsia="Times New Roman" w:hAnsi="Leelawadee UI Semilight" w:cs="Leelawadee UI Semilight"/>
                <w:color w:val="000000"/>
                <w:sz w:val="20"/>
                <w:szCs w:val="20"/>
              </w:rPr>
              <w:t>4,13</w:t>
            </w:r>
          </w:p>
        </w:tc>
      </w:tr>
      <w:tr w:rsidR="00E9152F" w:rsidRPr="00B10DF2" w14:paraId="473927BB" w14:textId="77777777" w:rsidTr="00FF5028">
        <w:trPr>
          <w:trHeight w:val="300"/>
          <w:jc w:val="center"/>
        </w:trPr>
        <w:tc>
          <w:tcPr>
            <w:tcW w:w="1445" w:type="dxa"/>
            <w:tcBorders>
              <w:top w:val="single" w:sz="12" w:space="0" w:color="auto"/>
              <w:left w:val="nil"/>
              <w:bottom w:val="nil"/>
            </w:tcBorders>
            <w:shd w:val="clear" w:color="auto" w:fill="auto"/>
            <w:noWrap/>
            <w:vAlign w:val="bottom"/>
            <w:hideMark/>
          </w:tcPr>
          <w:p w14:paraId="2898FA8F" w14:textId="77777777" w:rsidR="00E9152F" w:rsidRPr="00B10DF2" w:rsidRDefault="00E9152F" w:rsidP="00FF5028">
            <w:pPr>
              <w:spacing w:after="0" w:line="360" w:lineRule="auto"/>
              <w:jc w:val="right"/>
              <w:rPr>
                <w:rFonts w:ascii="Leelawadee UI Semilight" w:eastAsia="Times New Roman" w:hAnsi="Leelawadee UI Semilight" w:cs="Leelawadee UI Semilight"/>
                <w:color w:val="000000"/>
                <w:sz w:val="20"/>
                <w:szCs w:val="20"/>
              </w:rPr>
            </w:pPr>
          </w:p>
        </w:tc>
        <w:tc>
          <w:tcPr>
            <w:tcW w:w="1200" w:type="dxa"/>
            <w:tcBorders>
              <w:top w:val="single" w:sz="12" w:space="0" w:color="auto"/>
              <w:left w:val="nil"/>
              <w:bottom w:val="nil"/>
              <w:right w:val="nil"/>
            </w:tcBorders>
            <w:shd w:val="clear" w:color="auto" w:fill="auto"/>
            <w:noWrap/>
            <w:vAlign w:val="bottom"/>
            <w:hideMark/>
          </w:tcPr>
          <w:p w14:paraId="0FD10722" w14:textId="77777777" w:rsidR="00E9152F" w:rsidRPr="00B10DF2" w:rsidRDefault="00E9152F" w:rsidP="00FF5028">
            <w:pPr>
              <w:spacing w:after="0" w:line="360" w:lineRule="auto"/>
              <w:jc w:val="center"/>
              <w:rPr>
                <w:rFonts w:ascii="Leelawadee UI Semilight" w:eastAsia="Times New Roman" w:hAnsi="Leelawadee UI Semilight" w:cs="Leelawadee UI Semilight"/>
                <w:sz w:val="20"/>
                <w:szCs w:val="20"/>
              </w:rPr>
            </w:pPr>
          </w:p>
        </w:tc>
        <w:tc>
          <w:tcPr>
            <w:tcW w:w="1200" w:type="dxa"/>
            <w:tcBorders>
              <w:top w:val="single" w:sz="12" w:space="0" w:color="auto"/>
              <w:left w:val="nil"/>
              <w:bottom w:val="nil"/>
              <w:right w:val="nil"/>
            </w:tcBorders>
            <w:shd w:val="clear" w:color="auto" w:fill="auto"/>
            <w:noWrap/>
            <w:vAlign w:val="bottom"/>
            <w:hideMark/>
          </w:tcPr>
          <w:p w14:paraId="610B6C41" w14:textId="77777777" w:rsidR="00E9152F" w:rsidRPr="00B10DF2" w:rsidRDefault="00E9152F" w:rsidP="00FF5028">
            <w:pPr>
              <w:spacing w:after="0" w:line="360" w:lineRule="auto"/>
              <w:jc w:val="center"/>
              <w:rPr>
                <w:rFonts w:ascii="Leelawadee UI Semilight" w:eastAsia="Times New Roman" w:hAnsi="Leelawadee UI Semilight" w:cs="Leelawadee UI Semilight"/>
                <w:sz w:val="20"/>
                <w:szCs w:val="20"/>
              </w:rPr>
            </w:pPr>
          </w:p>
        </w:tc>
        <w:tc>
          <w:tcPr>
            <w:tcW w:w="1200" w:type="dxa"/>
            <w:tcBorders>
              <w:top w:val="single" w:sz="12" w:space="0" w:color="auto"/>
              <w:left w:val="nil"/>
              <w:bottom w:val="nil"/>
              <w:right w:val="nil"/>
            </w:tcBorders>
            <w:shd w:val="clear" w:color="auto" w:fill="auto"/>
            <w:noWrap/>
            <w:vAlign w:val="bottom"/>
            <w:hideMark/>
          </w:tcPr>
          <w:p w14:paraId="0E44EFB4" w14:textId="77777777" w:rsidR="00E9152F" w:rsidRPr="00B10DF2" w:rsidRDefault="00E9152F" w:rsidP="00FF5028">
            <w:pPr>
              <w:spacing w:after="0" w:line="360" w:lineRule="auto"/>
              <w:jc w:val="center"/>
              <w:rPr>
                <w:rFonts w:ascii="Leelawadee UI Semilight" w:eastAsia="Times New Roman" w:hAnsi="Leelawadee UI Semilight" w:cs="Leelawadee UI Semilight"/>
                <w:sz w:val="20"/>
                <w:szCs w:val="20"/>
              </w:rPr>
            </w:pPr>
          </w:p>
        </w:tc>
        <w:tc>
          <w:tcPr>
            <w:tcW w:w="1200" w:type="dxa"/>
            <w:tcBorders>
              <w:top w:val="single" w:sz="12" w:space="0" w:color="auto"/>
              <w:left w:val="nil"/>
              <w:bottom w:val="nil"/>
              <w:right w:val="nil"/>
            </w:tcBorders>
            <w:shd w:val="clear" w:color="auto" w:fill="auto"/>
            <w:noWrap/>
            <w:vAlign w:val="bottom"/>
            <w:hideMark/>
          </w:tcPr>
          <w:p w14:paraId="05AC8A0F" w14:textId="77777777" w:rsidR="00E9152F" w:rsidRPr="00B10DF2" w:rsidRDefault="00E9152F" w:rsidP="00FF5028">
            <w:pPr>
              <w:spacing w:after="0" w:line="360" w:lineRule="auto"/>
              <w:jc w:val="center"/>
              <w:rPr>
                <w:rFonts w:ascii="Leelawadee UI Semilight" w:eastAsia="Times New Roman" w:hAnsi="Leelawadee UI Semilight" w:cs="Leelawadee UI Semilight"/>
                <w:sz w:val="20"/>
                <w:szCs w:val="20"/>
              </w:rPr>
            </w:pPr>
          </w:p>
        </w:tc>
      </w:tr>
    </w:tbl>
    <w:p w14:paraId="76B6194E" w14:textId="77777777" w:rsidR="00E9152F" w:rsidRDefault="00E9152F" w:rsidP="00E9152F">
      <w:pPr>
        <w:spacing w:after="0" w:line="360" w:lineRule="auto"/>
        <w:contextualSpacing/>
        <w:jc w:val="both"/>
        <w:rPr>
          <w:rFonts w:ascii="Leelawadee UI Semilight" w:hAnsi="Leelawadee UI Semilight" w:cs="Leelawadee UI Semilight"/>
          <w:b/>
          <w:color w:val="000000" w:themeColor="text1"/>
          <w:szCs w:val="20"/>
        </w:rPr>
      </w:pPr>
    </w:p>
    <w:p w14:paraId="092CE8CF" w14:textId="23A97874" w:rsidR="00E9152F" w:rsidRPr="00D91DD1" w:rsidRDefault="00D91DD1" w:rsidP="00D91DD1">
      <w:pPr>
        <w:pStyle w:val="Caption"/>
        <w:rPr>
          <w:rFonts w:ascii="Leelawadee UI Semilight" w:hAnsi="Leelawadee UI Semilight" w:cs="Leelawadee UI Semilight"/>
          <w:b w:val="0"/>
          <w:bCs w:val="0"/>
          <w:i/>
          <w:sz w:val="20"/>
        </w:rPr>
      </w:pPr>
      <w:bookmarkStart w:id="4" w:name="_Toc38386802"/>
      <w:r>
        <w:rPr>
          <w:rFonts w:ascii="Leelawadee UI Semilight" w:hAnsi="Leelawadee UI Semilight" w:cs="Leelawadee UI Semilight"/>
          <w:sz w:val="20"/>
          <w:szCs w:val="20"/>
        </w:rPr>
        <w:t xml:space="preserve">Supplementary Table </w:t>
      </w:r>
      <w:r w:rsidRPr="00A9221D">
        <w:rPr>
          <w:rFonts w:ascii="Leelawadee UI Semilight" w:hAnsi="Leelawadee UI Semilight" w:cs="Leelawadee UI Semilight"/>
          <w:sz w:val="20"/>
          <w:szCs w:val="20"/>
        </w:rPr>
        <w:t>S</w:t>
      </w:r>
      <w:r w:rsidR="00DD47BC">
        <w:rPr>
          <w:rFonts w:ascii="Leelawadee UI Semilight" w:hAnsi="Leelawadee UI Semilight" w:cs="Leelawadee UI Semilight"/>
          <w:sz w:val="20"/>
          <w:szCs w:val="20"/>
        </w:rPr>
        <w:t>3</w:t>
      </w:r>
      <w:r w:rsidR="00E9152F">
        <w:rPr>
          <w:rFonts w:ascii="Leelawadee UI Semilight" w:hAnsi="Leelawadee UI Semilight" w:cs="Leelawadee UI Semilight"/>
          <w:sz w:val="20"/>
          <w:szCs w:val="20"/>
        </w:rPr>
        <w:t>.</w:t>
      </w:r>
      <w:r w:rsidR="00E9152F" w:rsidRPr="00D657DE">
        <w:rPr>
          <w:rFonts w:ascii="Leelawadee UI Semilight" w:hAnsi="Leelawadee UI Semilight" w:cs="Leelawadee UI Semilight"/>
          <w:sz w:val="20"/>
          <w:szCs w:val="20"/>
        </w:rPr>
        <w:t xml:space="preserve"> Abstraction layers of pharmacophoric feature constraints.</w:t>
      </w:r>
      <w:bookmarkEnd w:id="4"/>
      <w:r>
        <w:rPr>
          <w:rFonts w:ascii="Leelawadee UI Semilight" w:hAnsi="Leelawadee UI Semilight" w:cs="Leelawadee UI Semilight"/>
          <w:sz w:val="20"/>
          <w:szCs w:val="20"/>
        </w:rPr>
        <w:t xml:space="preserve"> </w:t>
      </w:r>
      <w:r w:rsidR="00E9152F" w:rsidRPr="00D91DD1">
        <w:rPr>
          <w:rFonts w:ascii="Leelawadee UI Semilight" w:hAnsi="Leelawadee UI Semilight" w:cs="Leelawadee UI Semilight"/>
          <w:b w:val="0"/>
          <w:bCs w:val="0"/>
          <w:sz w:val="20"/>
        </w:rPr>
        <w:t xml:space="preserve">Taken from </w:t>
      </w:r>
      <w:r w:rsidR="00E9152F" w:rsidRPr="00D91DD1">
        <w:rPr>
          <w:rFonts w:ascii="Leelawadee UI Semilight" w:hAnsi="Leelawadee UI Semilight" w:cs="Leelawadee UI Semilight"/>
          <w:b w:val="0"/>
          <w:bCs w:val="0"/>
          <w:i/>
          <w:color w:val="000000" w:themeColor="text1"/>
          <w:sz w:val="20"/>
          <w:szCs w:val="20"/>
        </w:rPr>
        <w:fldChar w:fldCharType="begin" w:fldLock="1"/>
      </w:r>
      <w:r w:rsidR="00E9152F" w:rsidRPr="00D91DD1">
        <w:rPr>
          <w:rFonts w:ascii="Leelawadee UI Semilight" w:hAnsi="Leelawadee UI Semilight" w:cs="Leelawadee UI Semilight"/>
          <w:b w:val="0"/>
          <w:bCs w:val="0"/>
          <w:color w:val="000000" w:themeColor="text1"/>
          <w:sz w:val="20"/>
          <w:szCs w:val="20"/>
        </w:rPr>
        <w:instrText>ADDIN CSL_CITATION {"citationItems":[{"id":"ITEM-1","itemData":{"DOI":"10.1039/9781847558879-00076","author":[{"dropping-particle":"","family":"Laggner","given":"Christian","non-dropping-particle":"","parse-names":false,"suffix":""},{"dropping-particle":"","family":"Wolber","given":"Gerhard","non-dropping-particle":"","parse-names":false,"suffix":""},{"dropping-particle":"","family":"Kirchmair","given":"Johannes","non-dropping-particle":"","parse-names":false,"suffix":""},{"dropping-particle":"","family":"Schuster","given":"Daniela","non-dropping-particle":"","parse-names":false,"suffix":""},{"dropping-particle":"","family":"Langer","given":"Thierry","non-dropping-particle":"","parse-names":false,"suffix":""}],"container-title":"Chemoinformatics Approaches to Virtual Screening","id":"ITEM-1","issued":{"date-parts":[["2009"]]},"page":"76-119","title":"Pharmacophore-based Virtual Screening in Drug Discovery","type":"chapter"},"uris":["http://www.mendeley.com/documents/?uuid=964e1b05-97d7-4ee6-98ab-5057ec13c695"]},{"id":"ITEM-2","itemData":{"author":[{"dropping-particle":"","family":"Langer","given":"Thierry","non-dropping-particle":"","parse-names":false,"suffix":""},{"dropping-particle":"","family":"Wolber","given":"Gerhard","non-dropping-particle":"","parse-names":false,"suffix":""}],"container-title":"Virtual ADMET Assessment in Target Selection and Maturation","id":"ITEM-2","issued":{"date-parts":[["2006"]]},"page":"133-147","title":"Extracting Pharmacophores from Bio-active Molecules","type":"chapter"},"uris":["http://www.mendeley.com/documents/?uuid=88e769fa-98c7-4b24-b4fc-8b92c041f00a"]}],"mendeley":{"formattedCitation":"[441], [442]","plainTextFormattedCitation":"[441], [442]","previouslyFormattedCitation":"[427], [428]"},"properties":{"noteIndex":0},"schema":"https://github.com/citation-style-language/schema/raw/master/csl-citation.json"}</w:instrText>
      </w:r>
      <w:r w:rsidR="00E9152F" w:rsidRPr="00D91DD1">
        <w:rPr>
          <w:rFonts w:ascii="Leelawadee UI Semilight" w:hAnsi="Leelawadee UI Semilight" w:cs="Leelawadee UI Semilight"/>
          <w:b w:val="0"/>
          <w:bCs w:val="0"/>
          <w:i/>
          <w:color w:val="000000" w:themeColor="text1"/>
          <w:sz w:val="20"/>
          <w:szCs w:val="20"/>
        </w:rPr>
        <w:fldChar w:fldCharType="separate"/>
      </w:r>
      <w:r w:rsidR="00E9152F" w:rsidRPr="00D91DD1">
        <w:rPr>
          <w:rFonts w:ascii="Leelawadee UI Semilight" w:hAnsi="Leelawadee UI Semilight" w:cs="Leelawadee UI Semilight"/>
          <w:b w:val="0"/>
          <w:bCs w:val="0"/>
          <w:noProof/>
          <w:color w:val="000000" w:themeColor="text1"/>
          <w:sz w:val="20"/>
          <w:szCs w:val="20"/>
        </w:rPr>
        <w:t>[441], [442]</w:t>
      </w:r>
      <w:r w:rsidR="00E9152F" w:rsidRPr="00D91DD1">
        <w:rPr>
          <w:rFonts w:ascii="Leelawadee UI Semilight" w:hAnsi="Leelawadee UI Semilight" w:cs="Leelawadee UI Semilight"/>
          <w:b w:val="0"/>
          <w:bCs w:val="0"/>
          <w:i/>
          <w:color w:val="000000" w:themeColor="text1"/>
          <w:sz w:val="20"/>
          <w:szCs w:val="20"/>
        </w:rPr>
        <w:fldChar w:fldCharType="end"/>
      </w:r>
      <w:r w:rsidR="00E9152F" w:rsidRPr="00D91DD1">
        <w:rPr>
          <w:rFonts w:ascii="Leelawadee UI Semilight" w:hAnsi="Leelawadee UI Semilight" w:cs="Leelawadee UI Semilight"/>
          <w:b w:val="0"/>
          <w:bCs w:val="0"/>
          <w:sz w:val="20"/>
        </w:rPr>
        <w:t>.</w:t>
      </w:r>
    </w:p>
    <w:p w14:paraId="1AEBF9EF" w14:textId="77777777" w:rsidR="00E9152F" w:rsidRPr="00D657DE" w:rsidRDefault="00E9152F" w:rsidP="00E9152F">
      <w:pPr>
        <w:pStyle w:val="Caption"/>
        <w:rPr>
          <w:rFonts w:ascii="Leelawadee UI Semilight" w:hAnsi="Leelawadee UI Semilight" w:cs="Leelawadee UI Semilight"/>
          <w:b w:val="0"/>
          <w:i/>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6419"/>
        <w:gridCol w:w="1198"/>
        <w:gridCol w:w="1069"/>
      </w:tblGrid>
      <w:tr w:rsidR="00E9152F" w:rsidRPr="00047FBA" w14:paraId="08FA1B97" w14:textId="77777777" w:rsidTr="00FF5028">
        <w:tc>
          <w:tcPr>
            <w:tcW w:w="674" w:type="dxa"/>
            <w:tcBorders>
              <w:top w:val="single" w:sz="12" w:space="0" w:color="auto"/>
              <w:bottom w:val="single" w:sz="12" w:space="0" w:color="auto"/>
              <w:right w:val="single" w:sz="4" w:space="0" w:color="auto"/>
            </w:tcBorders>
          </w:tcPr>
          <w:p w14:paraId="69E00A28" w14:textId="77777777" w:rsidR="00E9152F" w:rsidRPr="00047FBA" w:rsidRDefault="00E9152F" w:rsidP="00FF5028">
            <w:pPr>
              <w:spacing w:line="360" w:lineRule="auto"/>
              <w:contextualSpacing/>
              <w:jc w:val="both"/>
              <w:rPr>
                <w:rFonts w:ascii="Leelawadee UI Semilight" w:hAnsi="Leelawadee UI Semilight" w:cs="Leelawadee UI Semilight"/>
                <w:b/>
                <w:color w:val="000000" w:themeColor="text1"/>
                <w:sz w:val="20"/>
                <w:szCs w:val="24"/>
              </w:rPr>
            </w:pPr>
            <w:r w:rsidRPr="00047FBA">
              <w:rPr>
                <w:rFonts w:ascii="Leelawadee UI Semilight" w:hAnsi="Leelawadee UI Semilight" w:cs="Leelawadee UI Semilight"/>
                <w:b/>
                <w:color w:val="000000" w:themeColor="text1"/>
                <w:sz w:val="20"/>
                <w:szCs w:val="24"/>
              </w:rPr>
              <w:t>Layer</w:t>
            </w:r>
          </w:p>
        </w:tc>
        <w:tc>
          <w:tcPr>
            <w:tcW w:w="6419" w:type="dxa"/>
            <w:tcBorders>
              <w:top w:val="single" w:sz="12" w:space="0" w:color="auto"/>
              <w:left w:val="single" w:sz="4" w:space="0" w:color="auto"/>
              <w:bottom w:val="single" w:sz="12" w:space="0" w:color="auto"/>
              <w:right w:val="single" w:sz="4" w:space="0" w:color="auto"/>
            </w:tcBorders>
          </w:tcPr>
          <w:p w14:paraId="52F2938C" w14:textId="77777777" w:rsidR="00E9152F" w:rsidRPr="00047FBA" w:rsidRDefault="00E9152F" w:rsidP="00FF5028">
            <w:pPr>
              <w:spacing w:line="360" w:lineRule="auto"/>
              <w:contextualSpacing/>
              <w:jc w:val="both"/>
              <w:rPr>
                <w:rFonts w:ascii="Leelawadee UI Semilight" w:hAnsi="Leelawadee UI Semilight" w:cs="Leelawadee UI Semilight"/>
                <w:b/>
                <w:color w:val="000000" w:themeColor="text1"/>
                <w:sz w:val="20"/>
                <w:szCs w:val="24"/>
              </w:rPr>
            </w:pPr>
            <w:r w:rsidRPr="00047FBA">
              <w:rPr>
                <w:rFonts w:ascii="Leelawadee UI Semilight" w:hAnsi="Leelawadee UI Semilight" w:cs="Leelawadee UI Semilight"/>
                <w:b/>
                <w:color w:val="000000" w:themeColor="text1"/>
                <w:sz w:val="20"/>
                <w:szCs w:val="24"/>
              </w:rPr>
              <w:t>Classification</w:t>
            </w:r>
          </w:p>
        </w:tc>
        <w:tc>
          <w:tcPr>
            <w:tcW w:w="1198" w:type="dxa"/>
            <w:tcBorders>
              <w:top w:val="single" w:sz="12" w:space="0" w:color="auto"/>
              <w:left w:val="single" w:sz="4" w:space="0" w:color="auto"/>
              <w:bottom w:val="single" w:sz="12" w:space="0" w:color="auto"/>
              <w:right w:val="single" w:sz="4" w:space="0" w:color="auto"/>
            </w:tcBorders>
          </w:tcPr>
          <w:p w14:paraId="3F1334BB" w14:textId="77777777" w:rsidR="00E9152F" w:rsidRPr="00047FBA" w:rsidRDefault="00E9152F" w:rsidP="00FF5028">
            <w:pPr>
              <w:spacing w:line="360" w:lineRule="auto"/>
              <w:contextualSpacing/>
              <w:jc w:val="both"/>
              <w:rPr>
                <w:rFonts w:ascii="Leelawadee UI Semilight" w:hAnsi="Leelawadee UI Semilight" w:cs="Leelawadee UI Semilight"/>
                <w:b/>
                <w:color w:val="000000" w:themeColor="text1"/>
                <w:sz w:val="20"/>
                <w:szCs w:val="24"/>
              </w:rPr>
            </w:pPr>
            <w:r w:rsidRPr="00047FBA">
              <w:rPr>
                <w:rFonts w:ascii="Leelawadee UI Semilight" w:hAnsi="Leelawadee UI Semilight" w:cs="Leelawadee UI Semilight"/>
                <w:b/>
                <w:color w:val="000000" w:themeColor="text1"/>
                <w:sz w:val="20"/>
                <w:szCs w:val="24"/>
              </w:rPr>
              <w:t>Universality</w:t>
            </w:r>
          </w:p>
        </w:tc>
        <w:tc>
          <w:tcPr>
            <w:tcW w:w="1069" w:type="dxa"/>
            <w:tcBorders>
              <w:top w:val="single" w:sz="12" w:space="0" w:color="auto"/>
              <w:left w:val="single" w:sz="4" w:space="0" w:color="auto"/>
              <w:bottom w:val="single" w:sz="12" w:space="0" w:color="auto"/>
            </w:tcBorders>
          </w:tcPr>
          <w:p w14:paraId="5EDABFBA" w14:textId="77777777" w:rsidR="00E9152F" w:rsidRPr="00047FBA" w:rsidRDefault="00E9152F" w:rsidP="00FF5028">
            <w:pPr>
              <w:spacing w:line="360" w:lineRule="auto"/>
              <w:contextualSpacing/>
              <w:jc w:val="both"/>
              <w:rPr>
                <w:rFonts w:ascii="Leelawadee UI Semilight" w:hAnsi="Leelawadee UI Semilight" w:cs="Leelawadee UI Semilight"/>
                <w:b/>
                <w:color w:val="000000" w:themeColor="text1"/>
                <w:sz w:val="20"/>
                <w:szCs w:val="24"/>
              </w:rPr>
            </w:pPr>
            <w:r w:rsidRPr="00047FBA">
              <w:rPr>
                <w:rFonts w:ascii="Leelawadee UI Semilight" w:hAnsi="Leelawadee UI Semilight" w:cs="Leelawadee UI Semilight"/>
                <w:b/>
                <w:color w:val="000000" w:themeColor="text1"/>
                <w:sz w:val="20"/>
                <w:szCs w:val="24"/>
              </w:rPr>
              <w:t>Specificity</w:t>
            </w:r>
          </w:p>
        </w:tc>
      </w:tr>
      <w:tr w:rsidR="00E9152F" w:rsidRPr="00047FBA" w14:paraId="124B5206" w14:textId="77777777" w:rsidTr="00FF5028">
        <w:tc>
          <w:tcPr>
            <w:tcW w:w="674" w:type="dxa"/>
            <w:tcBorders>
              <w:top w:val="single" w:sz="12" w:space="0" w:color="auto"/>
              <w:right w:val="single" w:sz="4" w:space="0" w:color="auto"/>
            </w:tcBorders>
          </w:tcPr>
          <w:p w14:paraId="7E011B3C"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4</w:t>
            </w:r>
          </w:p>
        </w:tc>
        <w:tc>
          <w:tcPr>
            <w:tcW w:w="6419" w:type="dxa"/>
            <w:tcBorders>
              <w:top w:val="single" w:sz="12" w:space="0" w:color="auto"/>
              <w:left w:val="single" w:sz="4" w:space="0" w:color="auto"/>
              <w:right w:val="single" w:sz="4" w:space="0" w:color="auto"/>
            </w:tcBorders>
          </w:tcPr>
          <w:p w14:paraId="0B7ED386"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Chemical functionality without geometric constraint, e.g an H-bond acceptor without a projected point or a lipophilic group</w:t>
            </w:r>
          </w:p>
        </w:tc>
        <w:tc>
          <w:tcPr>
            <w:tcW w:w="1198" w:type="dxa"/>
            <w:tcBorders>
              <w:top w:val="single" w:sz="12" w:space="0" w:color="auto"/>
              <w:left w:val="single" w:sz="4" w:space="0" w:color="auto"/>
              <w:right w:val="single" w:sz="4" w:space="0" w:color="auto"/>
            </w:tcBorders>
          </w:tcPr>
          <w:p w14:paraId="1B855F93"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c>
          <w:tcPr>
            <w:tcW w:w="1069" w:type="dxa"/>
            <w:tcBorders>
              <w:top w:val="single" w:sz="12" w:space="0" w:color="auto"/>
              <w:left w:val="single" w:sz="4" w:space="0" w:color="auto"/>
            </w:tcBorders>
          </w:tcPr>
          <w:p w14:paraId="66B03E1A"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r>
      <w:tr w:rsidR="00E9152F" w:rsidRPr="00047FBA" w14:paraId="077906D7" w14:textId="77777777" w:rsidTr="00FF5028">
        <w:tc>
          <w:tcPr>
            <w:tcW w:w="674" w:type="dxa"/>
            <w:tcBorders>
              <w:right w:val="single" w:sz="4" w:space="0" w:color="auto"/>
            </w:tcBorders>
          </w:tcPr>
          <w:p w14:paraId="6E967D34"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3</w:t>
            </w:r>
          </w:p>
        </w:tc>
        <w:tc>
          <w:tcPr>
            <w:tcW w:w="6419" w:type="dxa"/>
            <w:tcBorders>
              <w:left w:val="single" w:sz="4" w:space="0" w:color="auto"/>
              <w:right w:val="single" w:sz="4" w:space="0" w:color="auto"/>
            </w:tcBorders>
          </w:tcPr>
          <w:p w14:paraId="1E4E299B"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Chemical functionality (H-bond acceptor, H-bond donor, positive ionizable, negative ionizable, hydrophobic) with geometric constraint, e.g. an H-bond acceptor vector including an acceptor point as well as a projected donor point; aromatic ring including</w:t>
            </w:r>
          </w:p>
          <w:p w14:paraId="379EE092"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a ring plane</w:t>
            </w:r>
          </w:p>
        </w:tc>
        <w:tc>
          <w:tcPr>
            <w:tcW w:w="1198" w:type="dxa"/>
            <w:tcBorders>
              <w:left w:val="single" w:sz="4" w:space="0" w:color="auto"/>
              <w:right w:val="single" w:sz="4" w:space="0" w:color="auto"/>
            </w:tcBorders>
          </w:tcPr>
          <w:p w14:paraId="651A22E5"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c>
          <w:tcPr>
            <w:tcW w:w="1069" w:type="dxa"/>
            <w:tcBorders>
              <w:left w:val="single" w:sz="4" w:space="0" w:color="auto"/>
            </w:tcBorders>
          </w:tcPr>
          <w:p w14:paraId="36B98D93"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r>
      <w:tr w:rsidR="00E9152F" w:rsidRPr="00047FBA" w14:paraId="0C6D17A3" w14:textId="77777777" w:rsidTr="00FF5028">
        <w:tc>
          <w:tcPr>
            <w:tcW w:w="674" w:type="dxa"/>
            <w:tcBorders>
              <w:right w:val="single" w:sz="4" w:space="0" w:color="auto"/>
            </w:tcBorders>
          </w:tcPr>
          <w:p w14:paraId="49080FB1"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2</w:t>
            </w:r>
          </w:p>
        </w:tc>
        <w:tc>
          <w:tcPr>
            <w:tcW w:w="6419" w:type="dxa"/>
            <w:tcBorders>
              <w:left w:val="single" w:sz="4" w:space="0" w:color="auto"/>
              <w:right w:val="single" w:sz="4" w:space="0" w:color="auto"/>
            </w:tcBorders>
          </w:tcPr>
          <w:p w14:paraId="554ECBDF"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Molecular graph descriptor (atom, bond) without geometric constraint, e.g. a geometrically unconstrained phenol group</w:t>
            </w:r>
          </w:p>
        </w:tc>
        <w:tc>
          <w:tcPr>
            <w:tcW w:w="1198" w:type="dxa"/>
            <w:tcBorders>
              <w:left w:val="single" w:sz="4" w:space="0" w:color="auto"/>
              <w:right w:val="single" w:sz="4" w:space="0" w:color="auto"/>
            </w:tcBorders>
          </w:tcPr>
          <w:p w14:paraId="4AF00A4B"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c>
          <w:tcPr>
            <w:tcW w:w="1069" w:type="dxa"/>
            <w:tcBorders>
              <w:left w:val="single" w:sz="4" w:space="0" w:color="auto"/>
            </w:tcBorders>
          </w:tcPr>
          <w:p w14:paraId="75C7C8BE"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r>
      <w:tr w:rsidR="00E9152F" w:rsidRPr="00047FBA" w14:paraId="25B892EB" w14:textId="77777777" w:rsidTr="00FF5028">
        <w:tc>
          <w:tcPr>
            <w:tcW w:w="674" w:type="dxa"/>
            <w:tcBorders>
              <w:bottom w:val="single" w:sz="12" w:space="0" w:color="auto"/>
              <w:right w:val="single" w:sz="4" w:space="0" w:color="auto"/>
            </w:tcBorders>
          </w:tcPr>
          <w:p w14:paraId="5030905F"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1</w:t>
            </w:r>
          </w:p>
        </w:tc>
        <w:tc>
          <w:tcPr>
            <w:tcW w:w="6419" w:type="dxa"/>
            <w:tcBorders>
              <w:left w:val="single" w:sz="4" w:space="0" w:color="auto"/>
              <w:bottom w:val="single" w:sz="12" w:space="0" w:color="auto"/>
              <w:right w:val="single" w:sz="4" w:space="0" w:color="auto"/>
            </w:tcBorders>
          </w:tcPr>
          <w:p w14:paraId="721F6347" w14:textId="77777777" w:rsidR="00E9152F" w:rsidRPr="00047FBA" w:rsidRDefault="00E9152F" w:rsidP="00FF5028">
            <w:pPr>
              <w:spacing w:line="360" w:lineRule="auto"/>
              <w:contextualSpacing/>
              <w:jc w:val="both"/>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Molecular graph descriptor (atom, bond) with geometric constraint, e.g. a phenol group facing a parallel benzenoid system within a distance of 2 to 4 angstroms</w:t>
            </w:r>
          </w:p>
        </w:tc>
        <w:tc>
          <w:tcPr>
            <w:tcW w:w="1198" w:type="dxa"/>
            <w:tcBorders>
              <w:left w:val="single" w:sz="4" w:space="0" w:color="auto"/>
              <w:bottom w:val="single" w:sz="12" w:space="0" w:color="auto"/>
              <w:right w:val="single" w:sz="4" w:space="0" w:color="auto"/>
            </w:tcBorders>
          </w:tcPr>
          <w:p w14:paraId="393081AC"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c>
          <w:tcPr>
            <w:tcW w:w="1069" w:type="dxa"/>
            <w:tcBorders>
              <w:left w:val="single" w:sz="4" w:space="0" w:color="auto"/>
              <w:bottom w:val="single" w:sz="12" w:space="0" w:color="auto"/>
            </w:tcBorders>
          </w:tcPr>
          <w:p w14:paraId="14EB6619" w14:textId="77777777" w:rsidR="00E9152F" w:rsidRPr="00047FBA" w:rsidRDefault="00E9152F" w:rsidP="00FF5028">
            <w:pPr>
              <w:spacing w:line="360" w:lineRule="auto"/>
              <w:contextualSpacing/>
              <w:jc w:val="center"/>
              <w:rPr>
                <w:rFonts w:ascii="Leelawadee UI Semilight" w:hAnsi="Leelawadee UI Semilight" w:cs="Leelawadee UI Semilight"/>
                <w:color w:val="000000" w:themeColor="text1"/>
                <w:sz w:val="20"/>
                <w:szCs w:val="24"/>
              </w:rPr>
            </w:pPr>
            <w:r w:rsidRPr="00047FBA">
              <w:rPr>
                <w:rFonts w:ascii="Leelawadee UI Semilight" w:hAnsi="Leelawadee UI Semilight" w:cs="Leelawadee UI Semilight"/>
                <w:color w:val="000000" w:themeColor="text1"/>
                <w:sz w:val="20"/>
                <w:szCs w:val="24"/>
              </w:rPr>
              <w:t>+++</w:t>
            </w:r>
          </w:p>
        </w:tc>
      </w:tr>
    </w:tbl>
    <w:p w14:paraId="34E8FFF0" w14:textId="77777777" w:rsidR="00E9152F" w:rsidRDefault="00E9152F" w:rsidP="00E9152F">
      <w:pPr>
        <w:spacing w:after="0" w:line="360" w:lineRule="auto"/>
        <w:contextualSpacing/>
        <w:jc w:val="both"/>
        <w:rPr>
          <w:rFonts w:ascii="Leelawadee UI Semilight" w:hAnsi="Leelawadee UI Semilight" w:cs="Leelawadee UI Semilight"/>
          <w:b/>
          <w:i/>
          <w:color w:val="000000" w:themeColor="text1"/>
          <w:szCs w:val="24"/>
        </w:rPr>
      </w:pPr>
    </w:p>
    <w:p w14:paraId="63FE148A" w14:textId="2566D44A" w:rsidR="00E9152F" w:rsidRDefault="00E9152F" w:rsidP="00E9152F">
      <w:pPr>
        <w:pStyle w:val="Title"/>
      </w:pPr>
    </w:p>
    <w:p w14:paraId="7B65BC41" w14:textId="77777777" w:rsidR="00DE23E8" w:rsidRPr="001549D3" w:rsidRDefault="00DE23E8" w:rsidP="00654E8F">
      <w:pPr>
        <w:spacing w:before="240"/>
      </w:pPr>
    </w:p>
    <w:sectPr w:rsidR="00DE23E8"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8919" w14:textId="77777777" w:rsidR="00D87E45" w:rsidRDefault="00D87E45" w:rsidP="00117666">
      <w:pPr>
        <w:spacing w:after="0"/>
      </w:pPr>
      <w:r>
        <w:separator/>
      </w:r>
    </w:p>
  </w:endnote>
  <w:endnote w:type="continuationSeparator" w:id="0">
    <w:p w14:paraId="4094DD82" w14:textId="77777777" w:rsidR="00D87E45" w:rsidRDefault="00D87E4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Semilight">
    <w:panose1 w:val="020B04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C00F2" w14:textId="77777777" w:rsidR="00D87E45" w:rsidRDefault="00D87E45" w:rsidP="00117666">
      <w:pPr>
        <w:spacing w:after="0"/>
      </w:pPr>
      <w:r>
        <w:separator/>
      </w:r>
    </w:p>
  </w:footnote>
  <w:footnote w:type="continuationSeparator" w:id="0">
    <w:p w14:paraId="5A795998" w14:textId="77777777" w:rsidR="00D87E45" w:rsidRDefault="00D87E4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2093"/>
    <w:rsid w:val="00077D53"/>
    <w:rsid w:val="00105FD9"/>
    <w:rsid w:val="00117666"/>
    <w:rsid w:val="001549D3"/>
    <w:rsid w:val="00160065"/>
    <w:rsid w:val="00177D84"/>
    <w:rsid w:val="00224BA6"/>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000A8"/>
    <w:rsid w:val="00517A89"/>
    <w:rsid w:val="005250F2"/>
    <w:rsid w:val="00593EEA"/>
    <w:rsid w:val="005A5EEE"/>
    <w:rsid w:val="00635056"/>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95AC8"/>
    <w:rsid w:val="009C2B12"/>
    <w:rsid w:val="009F3666"/>
    <w:rsid w:val="00A174D9"/>
    <w:rsid w:val="00AA4D24"/>
    <w:rsid w:val="00AB6715"/>
    <w:rsid w:val="00B1671E"/>
    <w:rsid w:val="00B25EB8"/>
    <w:rsid w:val="00B37F4D"/>
    <w:rsid w:val="00C52A7B"/>
    <w:rsid w:val="00C56BAF"/>
    <w:rsid w:val="00C679AA"/>
    <w:rsid w:val="00C75972"/>
    <w:rsid w:val="00CD066B"/>
    <w:rsid w:val="00CE4FEE"/>
    <w:rsid w:val="00D060CF"/>
    <w:rsid w:val="00D87E45"/>
    <w:rsid w:val="00D91DD1"/>
    <w:rsid w:val="00DB59C3"/>
    <w:rsid w:val="00DC259A"/>
    <w:rsid w:val="00DD47BC"/>
    <w:rsid w:val="00DE23E8"/>
    <w:rsid w:val="00E52377"/>
    <w:rsid w:val="00E537AD"/>
    <w:rsid w:val="00E64E17"/>
    <w:rsid w:val="00E866C9"/>
    <w:rsid w:val="00E9152F"/>
    <w:rsid w:val="00EA3D3C"/>
    <w:rsid w:val="00EC090A"/>
    <w:rsid w:val="00ED20B5"/>
    <w:rsid w:val="00F46900"/>
    <w:rsid w:val="00F61D89"/>
    <w:rsid w:val="00FC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63202823">
      <w:bodyDiv w:val="1"/>
      <w:marLeft w:val="0"/>
      <w:marRight w:val="0"/>
      <w:marTop w:val="0"/>
      <w:marBottom w:val="0"/>
      <w:divBdr>
        <w:top w:val="none" w:sz="0" w:space="0" w:color="auto"/>
        <w:left w:val="none" w:sz="0" w:space="0" w:color="auto"/>
        <w:bottom w:val="none" w:sz="0" w:space="0" w:color="auto"/>
        <w:right w:val="none" w:sz="0" w:space="0" w:color="auto"/>
      </w:divBdr>
    </w:div>
    <w:div w:id="108410473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23</TotalTime>
  <Pages>7</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Andres Felipe Vasquez Jimenez</cp:lastModifiedBy>
  <cp:revision>5</cp:revision>
  <cp:lastPrinted>2013-10-03T12:51:00Z</cp:lastPrinted>
  <dcterms:created xsi:type="dcterms:W3CDTF">2021-06-17T02:03:00Z</dcterms:created>
  <dcterms:modified xsi:type="dcterms:W3CDTF">2021-06-17T02:15:00Z</dcterms:modified>
</cp:coreProperties>
</file>