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0A68EE" w:rsidRDefault="00654E8F" w:rsidP="0001436A">
      <w:pPr>
        <w:pStyle w:val="SupplementaryMaterial"/>
        <w:rPr>
          <w:b w:val="0"/>
        </w:rPr>
      </w:pPr>
      <w:r w:rsidRPr="000A68EE">
        <w:t>Supplementary Material</w:t>
      </w:r>
    </w:p>
    <w:p w:rsidR="000A7B04" w:rsidRPr="000A68EE" w:rsidRDefault="000A7B04" w:rsidP="000A7B04">
      <w:pPr>
        <w:widowControl w:val="0"/>
        <w:adjustRightInd w:val="0"/>
        <w:snapToGrid w:val="0"/>
        <w:spacing w:before="0" w:after="0" w:line="300" w:lineRule="auto"/>
        <w:jc w:val="both"/>
        <w:rPr>
          <w:rFonts w:eastAsia="SimSun" w:cs="Times New Roman"/>
          <w:kern w:val="2"/>
          <w:szCs w:val="24"/>
          <w:lang w:val="en-GB" w:eastAsia="zh-CN"/>
        </w:rPr>
      </w:pPr>
      <w:r w:rsidRPr="000A68EE">
        <w:rPr>
          <w:rFonts w:eastAsia="SimSun" w:cs="Times New Roman"/>
          <w:b/>
          <w:bCs/>
          <w:kern w:val="2"/>
          <w:szCs w:val="24"/>
          <w:lang w:val="en-GB" w:eastAsia="zh-CN"/>
        </w:rPr>
        <w:t>Table S1.</w:t>
      </w:r>
      <w:r w:rsidRPr="000A68EE">
        <w:rPr>
          <w:rFonts w:eastAsia="SimSun" w:cs="Times New Roman"/>
          <w:kern w:val="2"/>
          <w:szCs w:val="24"/>
          <w:lang w:val="en-GB" w:eastAsia="zh-CN"/>
        </w:rPr>
        <w:t xml:space="preserve"> All results from between-subgroup comparison based on medians of assessment scales in all participants</w:t>
      </w:r>
    </w:p>
    <w:tbl>
      <w:tblPr>
        <w:tblW w:w="9498" w:type="dxa"/>
        <w:tblLayout w:type="fixed"/>
        <w:tblLook w:val="04A0"/>
      </w:tblPr>
      <w:tblGrid>
        <w:gridCol w:w="1560"/>
        <w:gridCol w:w="1323"/>
        <w:gridCol w:w="1323"/>
        <w:gridCol w:w="189"/>
        <w:gridCol w:w="1134"/>
        <w:gridCol w:w="1323"/>
        <w:gridCol w:w="236"/>
        <w:gridCol w:w="1087"/>
        <w:gridCol w:w="1323"/>
      </w:tblGrid>
      <w:tr w:rsidR="000A7B04" w:rsidRPr="000A68EE" w:rsidTr="000A7B04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68EE">
            <w:pPr>
              <w:spacing w:before="0" w:after="0"/>
              <w:ind w:firstLineChars="144" w:firstLine="346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bookmarkStart w:id="0" w:name="_Hlk64321033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FMA-JP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FMA-MF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Barthel Index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bookmarkStart w:id="1" w:name="_Hlk64321085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z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p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z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p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z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p</w:t>
            </w:r>
          </w:p>
        </w:tc>
      </w:tr>
      <w:bookmarkEnd w:id="0"/>
      <w:bookmarkEnd w:id="1"/>
      <w:tr w:rsidR="000A7B04" w:rsidRPr="000A68EE" w:rsidTr="000A7B04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MD (UA)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-0.059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0.953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-1.434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0.152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-0.104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0.917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MD (A)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-0.141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0.888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-0.658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-0.193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0.847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BB (UA)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-0.682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0.495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-0.643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1.000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BB (A)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0.784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-0.577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0.564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0.947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L2 (UA)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0.529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-1.907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0.749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L2 (A)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-0.585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0.558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-1.146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0.252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0.761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L4 (UA)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-0.459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0.646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-1.641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-0.037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0.970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L4 (A)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-0.333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0.739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0.363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-0.238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0.812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RF (UA)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-0.828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0.408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0.547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RF (A)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0.790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-0.237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0.813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-0.944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0.345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BF (UA)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-0.563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0.573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-1.146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0.252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0.738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BF (A)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-0.044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0.965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-0.843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0.399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-0.632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0.528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TA (UA)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-0.044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0.965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0.367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0.624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TA (A)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0.818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-0.259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0.796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-1.152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0.249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MG (UA)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-0.341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0.733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-0.769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0.442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0.947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MG (A)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-0.296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0.767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0.836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-1.330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0.184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MD (diff)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-0.378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0.706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-0.355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0.723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-1.018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0.309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MD (%)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0.358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-1.538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0.124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0.194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BB (diff)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-1.082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0.279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-0.275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0.783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BB (%)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-1.748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0.080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-0.089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0.929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0.761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L2 (diff)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-2.430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0.015*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-0.628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-0.669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0.504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L2 (%)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0.976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-1.582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0.114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0.795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L4 (diff)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-2.734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0.006**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-1.419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-1.917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0.055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L4 (%)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-1.126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0.260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-2.173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0.030*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-1.389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0.165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RF (diff)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-0.326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0.744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-0.229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0.819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-1.390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0.165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RF (%)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0.790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-1.523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0.128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-1.122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0.262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BF (diff)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-0.822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0.947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0.738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BF (%)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-0.059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0.953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0.194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TA (diff)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-1.074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0.283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-0.835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0.404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0.361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TA (%)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-0.282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0.778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-0.887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0.375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-1.196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0.232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MG (diff)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-0.667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-2.262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0.024*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-2.660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0.008**</w:t>
            </w:r>
          </w:p>
        </w:tc>
      </w:tr>
      <w:tr w:rsidR="000A7B04" w:rsidRPr="000A68EE" w:rsidTr="000A7B0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4" w:firstLine="346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MG (%)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0.988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-2.218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0.027*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-3.068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0.002**</w:t>
            </w:r>
          </w:p>
        </w:tc>
      </w:tr>
    </w:tbl>
    <w:p w:rsidR="000A7B04" w:rsidRPr="000A68EE" w:rsidRDefault="000A7B04" w:rsidP="000A7B04">
      <w:pPr>
        <w:widowControl w:val="0"/>
        <w:adjustRightInd w:val="0"/>
        <w:snapToGrid w:val="0"/>
        <w:spacing w:before="0" w:after="0" w:line="300" w:lineRule="auto"/>
        <w:ind w:firstLineChars="200" w:firstLine="400"/>
        <w:jc w:val="both"/>
        <w:rPr>
          <w:rFonts w:eastAsia="SimSun" w:cs="Times New Roman"/>
          <w:kern w:val="2"/>
          <w:sz w:val="20"/>
          <w:szCs w:val="20"/>
          <w:lang w:val="en-GB" w:eastAsia="zh-CN"/>
        </w:rPr>
      </w:pPr>
      <w:r w:rsidRPr="000A68EE">
        <w:rPr>
          <w:rFonts w:eastAsia="SimSun" w:cs="Times New Roman"/>
          <w:kern w:val="2"/>
          <w:sz w:val="20"/>
          <w:szCs w:val="20"/>
          <w:lang w:val="en-GB" w:eastAsia="zh-CN"/>
        </w:rPr>
        <w:t>Abbreviations: FAM, Fugl-Meyer Assessment; JP, joint pain; MF, motor function; MD, middle deltoid muscle; BB, biceps brachii muscle; L2 and L4, erector spinae muscle at L2 and L4 levels; RF, rectus femoris muscle; BF, biceps femoris muscle; TA, tibialis anterior muscle; MG, medial gastrocnemius muscle; A, affected side; UA, unaffected side; diff, absolute values of (affected - unaffected); %, ratio of affected/unaffected; z and p, z and p values from the Mann-Whitney U tests.</w:t>
      </w:r>
    </w:p>
    <w:p w:rsidR="000A7B04" w:rsidRPr="000A68EE" w:rsidRDefault="000A7B04" w:rsidP="000A7B04">
      <w:pPr>
        <w:widowControl w:val="0"/>
        <w:adjustRightInd w:val="0"/>
        <w:snapToGrid w:val="0"/>
        <w:spacing w:before="0" w:after="0" w:line="300" w:lineRule="auto"/>
        <w:ind w:firstLineChars="200" w:firstLine="400"/>
        <w:jc w:val="both"/>
        <w:rPr>
          <w:rFonts w:eastAsia="SimSun" w:cs="Times New Roman"/>
          <w:kern w:val="2"/>
          <w:sz w:val="20"/>
          <w:szCs w:val="20"/>
          <w:lang w:val="en-GB" w:eastAsia="zh-CN"/>
        </w:rPr>
      </w:pPr>
      <w:r w:rsidRPr="000A68EE">
        <w:rPr>
          <w:rFonts w:eastAsia="SimSun" w:cs="Times New Roman"/>
          <w:kern w:val="2"/>
          <w:sz w:val="20"/>
          <w:szCs w:val="20"/>
          <w:lang w:val="en-GB" w:eastAsia="zh-CN"/>
        </w:rPr>
        <w:t xml:space="preserve">NOTE: * representing a statistically significant difference with p &lt; 0.05; ** representing a statistically significant </w:t>
      </w:r>
      <w:r w:rsidRPr="000A68EE">
        <w:rPr>
          <w:rFonts w:eastAsia="SimSun" w:cs="Times New Roman"/>
          <w:kern w:val="2"/>
          <w:sz w:val="20"/>
          <w:szCs w:val="20"/>
          <w:lang w:val="en-GB" w:eastAsia="zh-CN"/>
        </w:rPr>
        <w:lastRenderedPageBreak/>
        <w:t>difference with p &lt; 0.01.</w:t>
      </w:r>
    </w:p>
    <w:p w:rsidR="000A7B04" w:rsidRPr="000A68EE" w:rsidRDefault="000A7B04" w:rsidP="000A7B04">
      <w:pPr>
        <w:widowControl w:val="0"/>
        <w:adjustRightInd w:val="0"/>
        <w:snapToGrid w:val="0"/>
        <w:spacing w:before="0" w:after="0" w:line="300" w:lineRule="auto"/>
        <w:jc w:val="both"/>
        <w:rPr>
          <w:rFonts w:eastAsia="SimSun" w:cs="Times New Roman"/>
          <w:kern w:val="2"/>
          <w:szCs w:val="24"/>
          <w:lang w:val="en-GB" w:eastAsia="zh-CN"/>
        </w:rPr>
      </w:pPr>
      <w:r w:rsidRPr="000A68EE">
        <w:rPr>
          <w:rFonts w:eastAsia="SimSun" w:cs="Times New Roman"/>
          <w:b/>
          <w:bCs/>
          <w:kern w:val="2"/>
          <w:szCs w:val="24"/>
          <w:lang w:val="en-GB" w:eastAsia="zh-CN"/>
        </w:rPr>
        <w:t>Table S2.</w:t>
      </w:r>
      <w:r w:rsidRPr="000A68EE">
        <w:rPr>
          <w:rFonts w:eastAsia="SimSun" w:cs="Times New Roman"/>
          <w:kern w:val="2"/>
          <w:szCs w:val="24"/>
          <w:lang w:val="en-GB" w:eastAsia="zh-CN"/>
        </w:rPr>
        <w:t xml:space="preserve"> All results from between-subgroup comparison based on medians of assessment scales in male participants</w:t>
      </w:r>
    </w:p>
    <w:tbl>
      <w:tblPr>
        <w:tblW w:w="9781" w:type="dxa"/>
        <w:tblLayout w:type="fixed"/>
        <w:tblLook w:val="04A0"/>
      </w:tblPr>
      <w:tblGrid>
        <w:gridCol w:w="1559"/>
        <w:gridCol w:w="1370"/>
        <w:gridCol w:w="1370"/>
        <w:gridCol w:w="96"/>
        <w:gridCol w:w="1275"/>
        <w:gridCol w:w="1370"/>
        <w:gridCol w:w="48"/>
        <w:gridCol w:w="1322"/>
        <w:gridCol w:w="1371"/>
      </w:tblGrid>
      <w:tr w:rsidR="000A7B04" w:rsidRPr="000A68EE" w:rsidTr="000A7B04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68EE">
            <w:pPr>
              <w:spacing w:before="0" w:after="0"/>
              <w:ind w:firstLineChars="145" w:firstLine="348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FMA-JP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FMA-MF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Barthel Index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z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p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z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p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z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p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MD (UA)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0.835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-1.110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0.270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-1.658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0.101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MD (A)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-0.014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0.989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-0.913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0.365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-1.419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0.158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BB (UA)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-0.169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0.879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-0.478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0.647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-1.040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0.309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BB (A)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-0.379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0.708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-0.337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0.749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-0.899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0.380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L2 (UA)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-0.590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0.569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-2.135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0.033*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-1.096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0.283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L2 (A)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-0.885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0.380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-1.391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0.166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-0.983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0.336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L4 (UA)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-0.590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0.569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-1.883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0.061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-1.292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0.204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L4 (A)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-0.351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0.728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-1.250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0.214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-1.236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0.224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RF (UA)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1.000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-1.012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0.322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-0.927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0.365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RF (A)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-0.028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0.989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-0.618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0.550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-0.759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0.461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BF (UA)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-0.618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0.550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-1.489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0.141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-1.517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0.134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BF (A)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-0.590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0.569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-1.292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0.204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-0.927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0.365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TA (UA)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-0.014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0.989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-0.998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0.322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-0.506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0.627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TA (A)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-0.042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0.967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-0.745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0.461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-0.421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0.687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MG (UA)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-0.590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0.569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-1.096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0.283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-1.321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0.194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MG (A)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-0.759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0.461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-0.899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0.380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-0.646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0.531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MD (diff)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-0.632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0.531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-0.365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0.728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-0.759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0.461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MD (%)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-0.506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0.627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-0.702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0.496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-1.826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0.070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BB (diff)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-0.984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0.336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-0.927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0.365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-0.871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0.396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BB (%)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-1.208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0.235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-0.421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0.687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-0.197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0.857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L2 (diff)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-0.759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0.461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-0.028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0.989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-0.337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0.749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L2 (%)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-0.815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0.428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-1.714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0.089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-0.534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0.607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L4 (diff)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-2.473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0.013*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-0.253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0.813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-0.421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0.687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L4 (%)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-0.843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0.411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-2.388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0.016*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-0.731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0.478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RF (diff)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-0.660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-0.506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0.627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-1.236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0.224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RF (%)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-0.112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0.923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-1.124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0.270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-0.702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0.496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BF (diff)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-1.264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0.214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-0.056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0.967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-0.815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0.428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BF (%)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-0.337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0.749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-0.197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0.857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-0.927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0.365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TA (diff)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-0.084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0.945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-0.393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0.708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-0.745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0.461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TA (%)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-0.365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0.728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-0.421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0.687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-0.140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0.901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MG (diff)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-0.197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0.857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-0.421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0.687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-0.927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0.365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MG (%)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0.588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-2.023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0.044*</w:t>
            </w:r>
          </w:p>
        </w:tc>
      </w:tr>
    </w:tbl>
    <w:p w:rsidR="000A7B04" w:rsidRPr="000A68EE" w:rsidRDefault="000A7B04" w:rsidP="000A7B04">
      <w:pPr>
        <w:widowControl w:val="0"/>
        <w:adjustRightInd w:val="0"/>
        <w:snapToGrid w:val="0"/>
        <w:spacing w:before="0" w:after="0" w:line="300" w:lineRule="auto"/>
        <w:ind w:firstLineChars="200" w:firstLine="400"/>
        <w:jc w:val="both"/>
        <w:rPr>
          <w:rFonts w:eastAsia="SimSun" w:cs="Times New Roman"/>
          <w:kern w:val="2"/>
          <w:sz w:val="20"/>
          <w:szCs w:val="20"/>
          <w:lang w:val="en-GB" w:eastAsia="zh-CN"/>
        </w:rPr>
      </w:pPr>
      <w:r w:rsidRPr="000A68EE">
        <w:rPr>
          <w:rFonts w:eastAsia="SimSun" w:cs="Times New Roman"/>
          <w:kern w:val="2"/>
          <w:sz w:val="20"/>
          <w:szCs w:val="20"/>
          <w:lang w:val="en-GB" w:eastAsia="zh-CN"/>
        </w:rPr>
        <w:t>Abbreviations: FAM, Fugl-Meyer Assessment; JP, joint pain; MF, motor function; MD, middle deltoid muscle; BB, biceps brachii muscle; L2 and L4, erector spinae muscle at L2 and L4 levels; RF, rectus femoris muscle; BF, biceps femoris muscle; TA, tibialis anterior muscle; MG, medial gastrocnemius muscle; A, affected side; UA, unaffected side; diff, absolute values of (affected - unaffected); %, ratio of affected/unaffected; z and p, z and p values from the Mann-Whitney U tests.</w:t>
      </w:r>
    </w:p>
    <w:p w:rsidR="000A7B04" w:rsidRPr="000A68EE" w:rsidRDefault="000A7B04" w:rsidP="000A7B04">
      <w:pPr>
        <w:widowControl w:val="0"/>
        <w:adjustRightInd w:val="0"/>
        <w:snapToGrid w:val="0"/>
        <w:spacing w:before="0" w:after="0" w:line="300" w:lineRule="auto"/>
        <w:ind w:firstLineChars="200" w:firstLine="400"/>
        <w:jc w:val="both"/>
        <w:rPr>
          <w:rFonts w:eastAsia="SimSun" w:cs="Times New Roman"/>
          <w:kern w:val="2"/>
          <w:sz w:val="20"/>
          <w:szCs w:val="20"/>
          <w:lang w:val="en-GB" w:eastAsia="zh-CN"/>
        </w:rPr>
      </w:pPr>
      <w:r w:rsidRPr="000A68EE">
        <w:rPr>
          <w:rFonts w:eastAsia="SimSun" w:cs="Times New Roman"/>
          <w:kern w:val="2"/>
          <w:sz w:val="20"/>
          <w:szCs w:val="20"/>
          <w:lang w:val="en-GB" w:eastAsia="zh-CN"/>
        </w:rPr>
        <w:t>NOTE: * representing a statistically significant difference with p &lt; 0.05; ** representing a statistically significant difference with p &lt; 0.01.</w:t>
      </w:r>
    </w:p>
    <w:p w:rsidR="000A7B04" w:rsidRPr="000A68EE" w:rsidRDefault="000A7B04" w:rsidP="000A7B04">
      <w:pPr>
        <w:spacing w:before="0" w:after="0"/>
        <w:rPr>
          <w:rFonts w:eastAsia="SimSun" w:cs="Times New Roman"/>
          <w:kern w:val="2"/>
          <w:szCs w:val="24"/>
          <w:lang w:val="en-GB" w:eastAsia="zh-CN"/>
        </w:rPr>
      </w:pPr>
      <w:r w:rsidRPr="000A68EE">
        <w:rPr>
          <w:rFonts w:eastAsia="SimSun" w:cs="Times New Roman"/>
          <w:kern w:val="2"/>
          <w:szCs w:val="24"/>
          <w:lang w:val="en-GB" w:eastAsia="zh-CN"/>
        </w:rPr>
        <w:br w:type="page"/>
      </w:r>
    </w:p>
    <w:p w:rsidR="000A7B04" w:rsidRPr="000A68EE" w:rsidRDefault="000A7B04" w:rsidP="000A7B04">
      <w:pPr>
        <w:widowControl w:val="0"/>
        <w:adjustRightInd w:val="0"/>
        <w:snapToGrid w:val="0"/>
        <w:spacing w:before="0" w:after="0" w:line="300" w:lineRule="auto"/>
        <w:jc w:val="both"/>
        <w:rPr>
          <w:rFonts w:eastAsia="SimSun" w:cs="Times New Roman"/>
          <w:kern w:val="2"/>
          <w:szCs w:val="24"/>
          <w:lang w:val="en-GB" w:eastAsia="zh-CN"/>
        </w:rPr>
      </w:pPr>
      <w:r w:rsidRPr="000A68EE">
        <w:rPr>
          <w:rFonts w:eastAsia="SimSun" w:cs="Times New Roman"/>
          <w:b/>
          <w:bCs/>
          <w:kern w:val="2"/>
          <w:szCs w:val="24"/>
          <w:lang w:val="en-GB" w:eastAsia="zh-CN"/>
        </w:rPr>
        <w:lastRenderedPageBreak/>
        <w:t>Table S3.</w:t>
      </w:r>
      <w:r w:rsidRPr="000A68EE">
        <w:rPr>
          <w:rFonts w:eastAsia="SimSun" w:cs="Times New Roman"/>
          <w:kern w:val="2"/>
          <w:szCs w:val="24"/>
          <w:lang w:val="en-GB" w:eastAsia="zh-CN"/>
        </w:rPr>
        <w:t xml:space="preserve"> All results from between-subgroup comparison based on medians of assessment scales in female participants</w:t>
      </w:r>
    </w:p>
    <w:tbl>
      <w:tblPr>
        <w:tblW w:w="9781" w:type="dxa"/>
        <w:tblLayout w:type="fixed"/>
        <w:tblLook w:val="04A0"/>
      </w:tblPr>
      <w:tblGrid>
        <w:gridCol w:w="1559"/>
        <w:gridCol w:w="1370"/>
        <w:gridCol w:w="1370"/>
        <w:gridCol w:w="96"/>
        <w:gridCol w:w="1275"/>
        <w:gridCol w:w="1370"/>
        <w:gridCol w:w="48"/>
        <w:gridCol w:w="1322"/>
        <w:gridCol w:w="1371"/>
      </w:tblGrid>
      <w:tr w:rsidR="000A7B04" w:rsidRPr="000A68EE" w:rsidTr="000A7B04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FMA-JP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FMA-MF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Barthel Index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rPr>
                <w:rFonts w:eastAsia="等线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z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p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z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p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z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p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MD (UA)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-1.197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0.251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-0.352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0.756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-0.423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0.705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MD (A)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-1.268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0.223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-0.493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0.654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-0.563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0.605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BB (UA)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-1.549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0.132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-0.141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0.918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-0.493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0.654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BB (A)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-0.986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0.349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-0.141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0.918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-0.634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0.557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L2 (UA)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0.863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0.863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-0.141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0.918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L2 (A)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-0.634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0.557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0.863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-0.070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0.973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L4 (UA)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-0.141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0.918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0.863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-0.141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0.918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L4 (A)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0.863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-0.070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0.973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szCs w:val="24"/>
                <w:lang w:eastAsia="zh-CN"/>
              </w:rPr>
              <w:t>0.000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1.000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RF (UA)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0.863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-0.634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0.557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-0.423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0.705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RF (A)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-0.423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0.705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-0.634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0.557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-0.775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0.468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BF (UA)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-0.352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0.756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-0.141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0.918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-0.423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0.705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BF (A)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-0.915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0.387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-0.915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0.387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-0.845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0.426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TA (UA)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-0.282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-0.035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0.973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-0.528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0.605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TA (A)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-0.493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0.654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-0.845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0.426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-0.915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0.387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MG (UA)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-0.528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0.605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-0.070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0.973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-1.127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0.282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MG (A)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-0.915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0.387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-1.690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0.099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-2.042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0.043*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MD (diff)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-0.070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0.973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-0.986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0.349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-0.775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0.468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MD (%)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-0.704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-1.268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0.223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0.756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BB (diff)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-0.528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0.605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-0.845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0.426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-0.704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0.512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BB (%)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-0.634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0.557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0.863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-0.775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0.468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L2 (diff)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-2.289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0.020*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-0.387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0.705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-0.247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0.809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L2 (%)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-1.479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0.152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-0.352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0.756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-1.408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0.173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L4 (diff)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-0.845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0.426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-2.253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0.024*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-1.549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0.132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L4 (%)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-0.634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0.557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-0.352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0.756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-0.563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0.605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RF (diff)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-0.599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0.557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0.863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-0.458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0.654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RF (%)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-0.352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0.756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-0.493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0.654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-0.986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0.349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BF (diff)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-0.070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0.973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-0.247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0.809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-0.423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0.705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BF (%)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-1.760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0.085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-0.282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0.809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-0.493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0.654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TA (diff)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-0.845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0.426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-0.493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0.654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-0.282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0.809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TA (%)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1.000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-1.338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0.197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0.756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MG (diff)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-0.915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0.387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-3.028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0.002**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-2.042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0.043*</w:t>
            </w:r>
          </w:p>
        </w:tc>
      </w:tr>
      <w:tr w:rsidR="000A7B04" w:rsidRPr="000A68EE" w:rsidTr="000A7B04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68EE">
            <w:pPr>
              <w:spacing w:before="0" w:after="0"/>
              <w:ind w:firstLineChars="145" w:firstLine="348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MG (%)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-0.352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0.756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-2.324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0.020*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-1.549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B04" w:rsidRPr="000A68EE" w:rsidRDefault="000A7B04" w:rsidP="000A7B04">
            <w:pPr>
              <w:spacing w:before="0" w:after="0"/>
              <w:jc w:val="center"/>
              <w:rPr>
                <w:rFonts w:eastAsia="等线" w:cs="Times New Roman"/>
                <w:color w:val="000000"/>
                <w:szCs w:val="24"/>
                <w:lang w:eastAsia="zh-CN"/>
              </w:rPr>
            </w:pPr>
            <w:r w:rsidRPr="000A68EE">
              <w:rPr>
                <w:rFonts w:eastAsia="等线" w:cs="Times New Roman"/>
                <w:color w:val="000000"/>
                <w:szCs w:val="24"/>
                <w:lang w:eastAsia="zh-CN"/>
              </w:rPr>
              <w:t>0.132</w:t>
            </w:r>
          </w:p>
        </w:tc>
      </w:tr>
    </w:tbl>
    <w:p w:rsidR="000A7B04" w:rsidRPr="000A68EE" w:rsidRDefault="000A7B04" w:rsidP="000A7B04">
      <w:pPr>
        <w:widowControl w:val="0"/>
        <w:adjustRightInd w:val="0"/>
        <w:snapToGrid w:val="0"/>
        <w:spacing w:before="0" w:after="0" w:line="300" w:lineRule="auto"/>
        <w:ind w:firstLineChars="200" w:firstLine="400"/>
        <w:jc w:val="both"/>
        <w:rPr>
          <w:rFonts w:eastAsia="SimSun" w:cs="Times New Roman"/>
          <w:kern w:val="2"/>
          <w:sz w:val="20"/>
          <w:szCs w:val="20"/>
          <w:lang w:val="en-GB" w:eastAsia="zh-CN"/>
        </w:rPr>
      </w:pPr>
      <w:r w:rsidRPr="000A68EE">
        <w:rPr>
          <w:rFonts w:eastAsia="SimSun" w:cs="Times New Roman"/>
          <w:kern w:val="2"/>
          <w:sz w:val="20"/>
          <w:szCs w:val="20"/>
          <w:lang w:val="en-GB" w:eastAsia="zh-CN"/>
        </w:rPr>
        <w:t>Abbreviations: FAM, Fugl-Meyer Assessment; JP, joint pain; MF, motor function; MD, middle deltoid muscle; BB, biceps brachii muscle; L2 and L4, erector spinae muscle at L2 and L4 levels; RF, rectus femoris muscle; BF, biceps femoris muscle; TA, tibialis anterior muscle; MG, medial gastrocnemius muscle; A, affected side; UA, unaffected side; diff, absolute values of (affected - unaffected); %, ratio of affected/unaffected; z and p, z and p values from the Mann-Whitney U tests.</w:t>
      </w:r>
    </w:p>
    <w:p w:rsidR="000A7B04" w:rsidRPr="000A7B04" w:rsidRDefault="000A7B04" w:rsidP="000A7B04">
      <w:pPr>
        <w:widowControl w:val="0"/>
        <w:adjustRightInd w:val="0"/>
        <w:snapToGrid w:val="0"/>
        <w:spacing w:before="0" w:after="0" w:line="300" w:lineRule="auto"/>
        <w:ind w:firstLineChars="200" w:firstLine="400"/>
        <w:jc w:val="both"/>
        <w:rPr>
          <w:rFonts w:eastAsia="SimSun" w:cs="Times New Roman"/>
          <w:kern w:val="2"/>
          <w:sz w:val="20"/>
          <w:szCs w:val="20"/>
          <w:lang w:val="en-GB" w:eastAsia="zh-CN"/>
        </w:rPr>
      </w:pPr>
      <w:r w:rsidRPr="000A68EE">
        <w:rPr>
          <w:rFonts w:eastAsia="SimSun" w:cs="Times New Roman"/>
          <w:kern w:val="2"/>
          <w:sz w:val="20"/>
          <w:szCs w:val="20"/>
          <w:lang w:val="en-GB" w:eastAsia="zh-CN"/>
        </w:rPr>
        <w:t>NOTE: * representing a statistically significant difference with p &lt; 0.05; ** representing a statistically significant difference with p &lt; 0.01.</w:t>
      </w:r>
    </w:p>
    <w:p w:rsidR="00DE23E8" w:rsidRPr="000A7B04" w:rsidRDefault="00DE23E8" w:rsidP="00654E8F">
      <w:pPr>
        <w:spacing w:before="240"/>
        <w:rPr>
          <w:lang w:val="en-GB"/>
        </w:rPr>
      </w:pPr>
    </w:p>
    <w:sectPr w:rsidR="00DE23E8" w:rsidRPr="000A7B04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B1" w:rsidRDefault="003641B1" w:rsidP="00117666">
      <w:pPr>
        <w:spacing w:after="0"/>
      </w:pPr>
      <w:r>
        <w:separator/>
      </w:r>
    </w:p>
  </w:endnote>
  <w:endnote w:type="continuationSeparator" w:id="1">
    <w:p w:rsidR="003641B1" w:rsidRDefault="003641B1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2" w:rsidRPr="00577C4C" w:rsidRDefault="000D0386">
    <w:pPr>
      <w:rPr>
        <w:color w:val="C00000"/>
        <w:szCs w:val="24"/>
      </w:rPr>
    </w:pPr>
    <w:r w:rsidRPr="000D038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46.4pt;margin-top:0;width:118.8pt;height:39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666F52" w:rsidRPr="00577C4C" w:rsidRDefault="000D0386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7A0B61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2" w:rsidRPr="00577C4C" w:rsidRDefault="000D0386">
    <w:pPr>
      <w:rPr>
        <w:b/>
        <w:sz w:val="20"/>
        <w:szCs w:val="24"/>
      </w:rPr>
    </w:pPr>
    <w:r w:rsidRPr="000D038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146.4pt;margin-top:0;width:118.8pt;height:39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666F52" w:rsidRPr="00577C4C" w:rsidRDefault="000D0386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7A0B61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B1" w:rsidRDefault="003641B1" w:rsidP="00117666">
      <w:pPr>
        <w:spacing w:after="0"/>
      </w:pPr>
      <w:r>
        <w:separator/>
      </w:r>
    </w:p>
  </w:footnote>
  <w:footnote w:type="continuationSeparator" w:id="1">
    <w:p w:rsidR="003641B1" w:rsidRDefault="003641B1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2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52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20B5"/>
    <w:rsid w:val="0001436A"/>
    <w:rsid w:val="00034304"/>
    <w:rsid w:val="00035434"/>
    <w:rsid w:val="00052A14"/>
    <w:rsid w:val="00077D53"/>
    <w:rsid w:val="000A68EE"/>
    <w:rsid w:val="000A7B04"/>
    <w:rsid w:val="000D0386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641B1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66F52"/>
    <w:rsid w:val="006820B1"/>
    <w:rsid w:val="006B7D14"/>
    <w:rsid w:val="00701727"/>
    <w:rsid w:val="0070566C"/>
    <w:rsid w:val="00714C50"/>
    <w:rsid w:val="00725A7D"/>
    <w:rsid w:val="00725FC9"/>
    <w:rsid w:val="007501BE"/>
    <w:rsid w:val="00790BB3"/>
    <w:rsid w:val="007A0B61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5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User</cp:lastModifiedBy>
  <cp:revision>1</cp:revision>
  <cp:lastPrinted>2013-10-03T12:51:00Z</cp:lastPrinted>
  <dcterms:created xsi:type="dcterms:W3CDTF">2021-07-07T16:24:00Z</dcterms:created>
  <dcterms:modified xsi:type="dcterms:W3CDTF">2021-07-07T16:29:00Z</dcterms:modified>
</cp:coreProperties>
</file>