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7C0D" w14:textId="77777777" w:rsidR="00A24FC2" w:rsidRDefault="00A24FC2" w:rsidP="00A24FC2">
      <w:pPr>
        <w:spacing w:after="200" w:line="276" w:lineRule="auto"/>
      </w:pPr>
    </w:p>
    <w:p w14:paraId="72B834E3" w14:textId="77777777" w:rsidR="00A24FC2" w:rsidRDefault="00A24FC2" w:rsidP="00A24FC2">
      <w:pPr>
        <w:spacing w:after="200" w:line="276" w:lineRule="auto"/>
        <w:rPr>
          <w:b/>
        </w:rPr>
      </w:pPr>
    </w:p>
    <w:p w14:paraId="3AE196DF" w14:textId="679FA635" w:rsidR="00994A3D" w:rsidRDefault="00994A3D" w:rsidP="00A24FC2">
      <w:pPr>
        <w:spacing w:after="200" w:line="276" w:lineRule="auto"/>
      </w:pPr>
      <w:r w:rsidRPr="0001436A">
        <w:rPr>
          <w:b/>
        </w:rPr>
        <w:t xml:space="preserve">Supplementary </w:t>
      </w:r>
      <w:r w:rsidR="00D021C4">
        <w:rPr>
          <w:b/>
        </w:rPr>
        <w:t>Table</w:t>
      </w:r>
      <w:r w:rsidRPr="0001436A">
        <w:rPr>
          <w:b/>
        </w:rPr>
        <w:t xml:space="preserve"> </w:t>
      </w:r>
      <w:r w:rsidRPr="0001436A">
        <w:rPr>
          <w:b/>
        </w:rPr>
        <w:fldChar w:fldCharType="begin"/>
      </w:r>
      <w:r w:rsidRPr="0001436A">
        <w:rPr>
          <w:b/>
        </w:rPr>
        <w:instrText xml:space="preserve"> SEQ Figure \* ARABIC </w:instrText>
      </w:r>
      <w:r w:rsidRPr="0001436A">
        <w:rPr>
          <w:b/>
        </w:rPr>
        <w:fldChar w:fldCharType="separate"/>
      </w:r>
      <w:r w:rsidR="00ED20B5">
        <w:rPr>
          <w:b/>
          <w:noProof/>
        </w:rPr>
        <w:t>1</w:t>
      </w:r>
      <w:r w:rsidRPr="0001436A">
        <w:rPr>
          <w:b/>
        </w:rPr>
        <w:fldChar w:fldCharType="end"/>
      </w:r>
      <w:r w:rsidRPr="0001436A">
        <w:rPr>
          <w:b/>
        </w:rPr>
        <w:t>.</w:t>
      </w:r>
      <w:r w:rsidRPr="001549D3">
        <w:t xml:space="preserve"> </w:t>
      </w:r>
      <w:r w:rsidR="00D021C4" w:rsidRPr="003A6013">
        <w:rPr>
          <w:color w:val="000000" w:themeColor="text1"/>
        </w:rPr>
        <w:t>Pattern loading of the three factors solutions after varimax rotation</w:t>
      </w:r>
    </w:p>
    <w:tbl>
      <w:tblPr>
        <w:tblW w:w="6623" w:type="dxa"/>
        <w:tblLook w:val="04A0" w:firstRow="1" w:lastRow="0" w:firstColumn="1" w:lastColumn="0" w:noHBand="0" w:noVBand="1"/>
      </w:tblPr>
      <w:tblGrid>
        <w:gridCol w:w="3055"/>
        <w:gridCol w:w="756"/>
        <w:gridCol w:w="756"/>
        <w:gridCol w:w="756"/>
        <w:gridCol w:w="1300"/>
      </w:tblGrid>
      <w:tr w:rsidR="00D021C4" w:rsidRPr="00D021C4" w14:paraId="1107EED9" w14:textId="77777777" w:rsidTr="002F4550">
        <w:trPr>
          <w:trHeight w:val="320"/>
        </w:trPr>
        <w:tc>
          <w:tcPr>
            <w:tcW w:w="305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9CC21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8CECE" w14:textId="77777777" w:rsidR="00D021C4" w:rsidRPr="00D021C4" w:rsidRDefault="00D021C4" w:rsidP="00D021C4">
            <w:pPr>
              <w:jc w:val="center"/>
              <w:rPr>
                <w:b/>
                <w:bCs/>
                <w:color w:val="000000"/>
              </w:rPr>
            </w:pPr>
            <w:r w:rsidRPr="00D021C4">
              <w:rPr>
                <w:b/>
                <w:bCs/>
                <w:color w:val="000000"/>
              </w:rPr>
              <w:t>Extracted factors</w:t>
            </w:r>
          </w:p>
        </w:tc>
        <w:tc>
          <w:tcPr>
            <w:tcW w:w="1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B26CE3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54125A5F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2BF03" w14:textId="77777777" w:rsidR="00D021C4" w:rsidRPr="00D021C4" w:rsidRDefault="00D021C4" w:rsidP="00D021C4">
            <w:pPr>
              <w:jc w:val="center"/>
              <w:rPr>
                <w:b/>
                <w:bCs/>
                <w:color w:val="000000"/>
              </w:rPr>
            </w:pPr>
            <w:r w:rsidRPr="00D021C4">
              <w:rPr>
                <w:b/>
                <w:bCs/>
                <w:color w:val="000000"/>
              </w:rPr>
              <w:t>Food items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46E187" w14:textId="77777777" w:rsidR="00D021C4" w:rsidRPr="00D021C4" w:rsidRDefault="00D021C4" w:rsidP="00D021C4">
            <w:pPr>
              <w:jc w:val="center"/>
              <w:rPr>
                <w:b/>
                <w:bCs/>
                <w:color w:val="000000"/>
              </w:rPr>
            </w:pPr>
            <w:r w:rsidRPr="00D021C4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46F998" w14:textId="77777777" w:rsidR="00D021C4" w:rsidRPr="00D021C4" w:rsidRDefault="00D021C4" w:rsidP="00D021C4">
            <w:pPr>
              <w:jc w:val="center"/>
              <w:rPr>
                <w:b/>
                <w:bCs/>
                <w:color w:val="000000"/>
              </w:rPr>
            </w:pPr>
            <w:r w:rsidRPr="00D021C4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E2184F" w14:textId="77777777" w:rsidR="00D021C4" w:rsidRPr="00D021C4" w:rsidRDefault="00D021C4" w:rsidP="00D021C4">
            <w:pPr>
              <w:jc w:val="center"/>
              <w:rPr>
                <w:b/>
                <w:bCs/>
                <w:color w:val="000000"/>
              </w:rPr>
            </w:pPr>
            <w:r w:rsidRPr="00D021C4">
              <w:rPr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B4B3E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5BF139CB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F21C7F9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Fried potatoes and chips</w:t>
            </w:r>
          </w:p>
        </w:tc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19704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0.719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B3C17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CE458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A0E154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7EF5FFC5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2F843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Fast food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B022D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0.715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F3809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59A3E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B28B7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72974E78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21C2E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White bread and derivatives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FF50A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862CA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2B746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BDD4BE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20B9850D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A3C71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Carbonated beverages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D95C9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0.553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83EF3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3BEBB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8C63B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7214FC2B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1FF5F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Sweets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E831B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0.507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86101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E0DB4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0630F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479CA1AF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AEB48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Rice and pasta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0E95E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5AE8A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5B37C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35D3D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0074AA55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39D13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Vegetables and salad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DCE53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1199F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0CFF1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60899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419C6659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71CB4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Olive oil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4E41C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FC66C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0.694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C00EC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AC649C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02841041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F4E95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Fruits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67355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36F7A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0.645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86EDE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2026F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2010D272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03C5F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Grains and legumes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8C92E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AAAD3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0.531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83493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5AFA9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6D8AB360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6100B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Cooked vegetables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24B6B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3FE0B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0.525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5D25A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37EF7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5138195E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06E92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Fruit juices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ECB40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84BF7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703FF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10922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1B7B4D05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217F1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Brown bread and derivatives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D7A53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AB313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4891D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CF3A2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613CA16A" w14:textId="77777777" w:rsidTr="002F4550">
        <w:trPr>
          <w:trHeight w:val="320"/>
        </w:trPr>
        <w:tc>
          <w:tcPr>
            <w:tcW w:w="305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67103" w14:textId="77777777" w:rsidR="00D021C4" w:rsidRPr="00D021C4" w:rsidRDefault="00D021C4" w:rsidP="00D021C4">
            <w:pPr>
              <w:rPr>
                <w:color w:val="000000"/>
              </w:rPr>
            </w:pPr>
            <w:r w:rsidRPr="00D021C4">
              <w:rPr>
                <w:color w:val="000000"/>
              </w:rPr>
              <w:t>Fish and seafood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A62C4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C01DF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0ADD6" w14:textId="77777777" w:rsidR="00D021C4" w:rsidRPr="00D021C4" w:rsidRDefault="00D021C4" w:rsidP="00D021C4">
            <w:pPr>
              <w:jc w:val="center"/>
              <w:rPr>
                <w:color w:val="000000"/>
              </w:rPr>
            </w:pPr>
            <w:r w:rsidRPr="00D021C4">
              <w:rPr>
                <w:color w:val="000000"/>
              </w:rPr>
              <w:t>0.509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9E540" w14:textId="77777777" w:rsidR="00D021C4" w:rsidRPr="00D021C4" w:rsidRDefault="00D021C4" w:rsidP="00D021C4">
            <w:pPr>
              <w:rPr>
                <w:rFonts w:ascii="Calibri" w:hAnsi="Calibri" w:cs="Calibri"/>
                <w:color w:val="000000"/>
              </w:rPr>
            </w:pPr>
            <w:r w:rsidRPr="00D021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21C4" w:rsidRPr="00D021C4" w14:paraId="73CA12EA" w14:textId="77777777" w:rsidTr="002F4550">
        <w:trPr>
          <w:trHeight w:val="1280"/>
        </w:trPr>
        <w:tc>
          <w:tcPr>
            <w:tcW w:w="6623" w:type="dxa"/>
            <w:gridSpan w:val="5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6E093F30" w14:textId="77777777" w:rsidR="00D021C4" w:rsidRPr="00D021C4" w:rsidRDefault="00D021C4" w:rsidP="00D021C4">
            <w:pPr>
              <w:rPr>
                <w:i/>
                <w:iCs/>
                <w:color w:val="000000"/>
                <w:sz w:val="22"/>
              </w:rPr>
            </w:pPr>
            <w:r w:rsidRPr="00D021C4">
              <w:rPr>
                <w:i/>
                <w:iCs/>
                <w:color w:val="000000"/>
                <w:sz w:val="22"/>
              </w:rPr>
              <w:t>Total variance explained by the three factors is 42%.</w:t>
            </w:r>
            <w:r w:rsidRPr="00D021C4">
              <w:rPr>
                <w:i/>
                <w:iCs/>
                <w:color w:val="000000"/>
                <w:sz w:val="22"/>
              </w:rPr>
              <w:br/>
              <w:t>Absolute values &lt;0.4 were excluded from the table for simplicity.</w:t>
            </w:r>
            <w:r w:rsidRPr="00D021C4">
              <w:rPr>
                <w:i/>
                <w:iCs/>
                <w:color w:val="000000"/>
                <w:sz w:val="22"/>
              </w:rPr>
              <w:br/>
              <w:t>"Meats" and "hot beverages" were excluded as they did not have significant loadings for any of the extracted factors.</w:t>
            </w:r>
          </w:p>
        </w:tc>
      </w:tr>
    </w:tbl>
    <w:p w14:paraId="24924D38" w14:textId="1FD1EF6A" w:rsidR="00E5626C" w:rsidRDefault="00E5626C" w:rsidP="00A24FC2">
      <w:pPr>
        <w:spacing w:after="200" w:line="276" w:lineRule="auto"/>
        <w:rPr>
          <w:b/>
        </w:rPr>
      </w:pPr>
    </w:p>
    <w:sectPr w:rsidR="00E5626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918D" w14:textId="77777777" w:rsidR="005F752C" w:rsidRDefault="005F752C" w:rsidP="00117666">
      <w:r>
        <w:separator/>
      </w:r>
    </w:p>
  </w:endnote>
  <w:endnote w:type="continuationSeparator" w:id="0">
    <w:p w14:paraId="4D8BDF0A" w14:textId="77777777" w:rsidR="005F752C" w:rsidRDefault="005F752C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E94184" w:rsidRPr="00577C4C" w:rsidRDefault="00E94184">
    <w:pPr>
      <w:rPr>
        <w:color w:val="C0000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62C7292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62C7292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E94184" w:rsidRPr="00577C4C" w:rsidRDefault="00E94184">
    <w:pPr>
      <w:rPr>
        <w:b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1485928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1485928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E3DE" w14:textId="77777777" w:rsidR="005F752C" w:rsidRDefault="005F752C" w:rsidP="00117666">
      <w:r>
        <w:separator/>
      </w:r>
    </w:p>
  </w:footnote>
  <w:footnote w:type="continuationSeparator" w:id="0">
    <w:p w14:paraId="686483A9" w14:textId="77777777" w:rsidR="005F752C" w:rsidRDefault="005F752C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E94184" w:rsidRPr="009151AA" w:rsidRDefault="00E94184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E94184" w:rsidRDefault="00E94184" w:rsidP="0093429D">
    <w:r w:rsidRPr="005A1D84">
      <w:rPr>
        <w:b/>
        <w:noProof/>
        <w:color w:val="A6A6A6" w:themeColor="background1" w:themeShade="A6"/>
        <w:lang w:val="fr-CA" w:eastAsia="fr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257C6"/>
    <w:multiLevelType w:val="hybridMultilevel"/>
    <w:tmpl w:val="DF9C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478"/>
    <w:multiLevelType w:val="hybridMultilevel"/>
    <w:tmpl w:val="0478DE2C"/>
    <w:lvl w:ilvl="0" w:tplc="28FE07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B1FF1"/>
    <w:rsid w:val="00105FD9"/>
    <w:rsid w:val="00117666"/>
    <w:rsid w:val="001549D3"/>
    <w:rsid w:val="00160065"/>
    <w:rsid w:val="001778DE"/>
    <w:rsid w:val="00177D84"/>
    <w:rsid w:val="001B6B34"/>
    <w:rsid w:val="00267D18"/>
    <w:rsid w:val="00274347"/>
    <w:rsid w:val="002868E2"/>
    <w:rsid w:val="002869C3"/>
    <w:rsid w:val="002936E4"/>
    <w:rsid w:val="002B4A57"/>
    <w:rsid w:val="002C74CA"/>
    <w:rsid w:val="002F4550"/>
    <w:rsid w:val="003123F4"/>
    <w:rsid w:val="003544FB"/>
    <w:rsid w:val="003716A7"/>
    <w:rsid w:val="003D2F2D"/>
    <w:rsid w:val="003E726B"/>
    <w:rsid w:val="00401590"/>
    <w:rsid w:val="00405DFA"/>
    <w:rsid w:val="00447801"/>
    <w:rsid w:val="00452E9C"/>
    <w:rsid w:val="00457E97"/>
    <w:rsid w:val="004735C8"/>
    <w:rsid w:val="0048742A"/>
    <w:rsid w:val="004947A6"/>
    <w:rsid w:val="004961FF"/>
    <w:rsid w:val="00517A89"/>
    <w:rsid w:val="005250F2"/>
    <w:rsid w:val="00593EEA"/>
    <w:rsid w:val="005A5EEE"/>
    <w:rsid w:val="005D6C53"/>
    <w:rsid w:val="005F752C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577E"/>
    <w:rsid w:val="007C206C"/>
    <w:rsid w:val="00817DD6"/>
    <w:rsid w:val="0083759F"/>
    <w:rsid w:val="00845EEE"/>
    <w:rsid w:val="00885156"/>
    <w:rsid w:val="00886BE6"/>
    <w:rsid w:val="008E306C"/>
    <w:rsid w:val="008E6E48"/>
    <w:rsid w:val="009151AA"/>
    <w:rsid w:val="0093429D"/>
    <w:rsid w:val="00943573"/>
    <w:rsid w:val="00964134"/>
    <w:rsid w:val="00970F7D"/>
    <w:rsid w:val="00994A3D"/>
    <w:rsid w:val="009A20B7"/>
    <w:rsid w:val="009C2B12"/>
    <w:rsid w:val="00A174D9"/>
    <w:rsid w:val="00A24FC2"/>
    <w:rsid w:val="00A82C30"/>
    <w:rsid w:val="00AA4D24"/>
    <w:rsid w:val="00AB6715"/>
    <w:rsid w:val="00B1671E"/>
    <w:rsid w:val="00B25EB8"/>
    <w:rsid w:val="00B37F4D"/>
    <w:rsid w:val="00BF1092"/>
    <w:rsid w:val="00C52A7B"/>
    <w:rsid w:val="00C56BAF"/>
    <w:rsid w:val="00C679AA"/>
    <w:rsid w:val="00C75972"/>
    <w:rsid w:val="00CD066B"/>
    <w:rsid w:val="00CE4FEE"/>
    <w:rsid w:val="00CF18B2"/>
    <w:rsid w:val="00D021C4"/>
    <w:rsid w:val="00D060CF"/>
    <w:rsid w:val="00D307D9"/>
    <w:rsid w:val="00D95307"/>
    <w:rsid w:val="00DB3766"/>
    <w:rsid w:val="00DB59C3"/>
    <w:rsid w:val="00DC259A"/>
    <w:rsid w:val="00DE23E8"/>
    <w:rsid w:val="00E52377"/>
    <w:rsid w:val="00E537AD"/>
    <w:rsid w:val="00E5626C"/>
    <w:rsid w:val="00E64E17"/>
    <w:rsid w:val="00E837D9"/>
    <w:rsid w:val="00E866C9"/>
    <w:rsid w:val="00E94184"/>
    <w:rsid w:val="00EA3D3C"/>
    <w:rsid w:val="00EC090A"/>
    <w:rsid w:val="00ED20B5"/>
    <w:rsid w:val="00F46900"/>
    <w:rsid w:val="00F61D89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44B8A2-B4B8-834B-83C7-BBFB90A7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 Flint</cp:lastModifiedBy>
  <cp:revision>2</cp:revision>
  <cp:lastPrinted>2013-10-03T12:51:00Z</cp:lastPrinted>
  <dcterms:created xsi:type="dcterms:W3CDTF">2021-07-23T07:00:00Z</dcterms:created>
  <dcterms:modified xsi:type="dcterms:W3CDTF">2021-07-23T07:00:00Z</dcterms:modified>
</cp:coreProperties>
</file>