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E64F" w14:textId="6E0DBCF3" w:rsidR="004C2126" w:rsidRDefault="00B50321" w:rsidP="00ED4BCC">
      <w:pPr>
        <w:pStyle w:val="SupplementaryMaterial"/>
      </w:pPr>
      <w:r w:rsidRPr="00ED4BCC">
        <w:t>Supplementary</w:t>
      </w:r>
      <w:r w:rsidR="00ED4BCC">
        <w:t xml:space="preserve"> Material</w:t>
      </w:r>
    </w:p>
    <w:p w14:paraId="42127794" w14:textId="70449FBB" w:rsidR="00B50321" w:rsidRPr="00ED4BCC" w:rsidRDefault="00B50321" w:rsidP="00ED4BCC">
      <w:pPr>
        <w:pStyle w:val="Heading1"/>
      </w:pPr>
      <w:r w:rsidRPr="00ED4BCC">
        <w:t>Supplementary results of the main test</w:t>
      </w:r>
    </w:p>
    <w:p w14:paraId="52583D6D" w14:textId="34759F55" w:rsidR="00B50321" w:rsidRPr="00402250" w:rsidRDefault="00B50321" w:rsidP="00ED4BCC">
      <w:pPr>
        <w:spacing w:line="240" w:lineRule="auto"/>
        <w:jc w:val="both"/>
        <w:rPr>
          <w:rFonts w:ascii="Times New Roman" w:eastAsia="Times New Roman" w:hAnsi="Times New Roman" w:cs="Times New Roman"/>
          <w:sz w:val="24"/>
          <w:szCs w:val="24"/>
        </w:rPr>
      </w:pPr>
      <w:bookmarkStart w:id="0" w:name="_Hlk67907169"/>
      <w:r w:rsidRPr="00402250">
        <w:rPr>
          <w:rFonts w:ascii="Times New Roman" w:eastAsia="Times New Roman" w:hAnsi="Times New Roman" w:cs="Times New Roman"/>
          <w:sz w:val="24"/>
          <w:szCs w:val="24"/>
        </w:rPr>
        <w:t>Here, we present the result of the ANOVAs run on %CR and RTs</w:t>
      </w:r>
      <w:r w:rsidR="00AD429F" w:rsidRPr="00402250">
        <w:rPr>
          <w:rFonts w:ascii="Times New Roman" w:eastAsia="Times New Roman" w:hAnsi="Times New Roman" w:cs="Times New Roman"/>
          <w:sz w:val="24"/>
          <w:szCs w:val="24"/>
        </w:rPr>
        <w:t xml:space="preserve"> obtained </w:t>
      </w:r>
      <w:r w:rsidR="005E2295" w:rsidRPr="00402250">
        <w:rPr>
          <w:rFonts w:ascii="Times New Roman" w:eastAsia="Times New Roman" w:hAnsi="Times New Roman" w:cs="Times New Roman"/>
          <w:sz w:val="24"/>
          <w:szCs w:val="24"/>
        </w:rPr>
        <w:t>in</w:t>
      </w:r>
      <w:r w:rsidR="00AD429F" w:rsidRPr="00402250">
        <w:rPr>
          <w:rFonts w:ascii="Times New Roman" w:eastAsia="Times New Roman" w:hAnsi="Times New Roman" w:cs="Times New Roman"/>
          <w:sz w:val="24"/>
          <w:szCs w:val="24"/>
        </w:rPr>
        <w:t xml:space="preserve"> the main test</w:t>
      </w:r>
      <w:r w:rsidRPr="00402250">
        <w:rPr>
          <w:rFonts w:ascii="Times New Roman" w:eastAsia="Times New Roman" w:hAnsi="Times New Roman" w:cs="Times New Roman"/>
          <w:sz w:val="24"/>
          <w:szCs w:val="24"/>
        </w:rPr>
        <w:t>.</w:t>
      </w:r>
      <w:bookmarkEnd w:id="0"/>
      <w:r w:rsidR="00B92A45" w:rsidRPr="00402250">
        <w:rPr>
          <w:rFonts w:ascii="Times New Roman" w:eastAsia="Times New Roman" w:hAnsi="Times New Roman" w:cs="Times New Roman"/>
          <w:sz w:val="24"/>
          <w:szCs w:val="24"/>
        </w:rPr>
        <w:t xml:space="preserve"> </w:t>
      </w:r>
      <w:r w:rsidR="00402250" w:rsidRPr="00402250">
        <w:rPr>
          <w:rFonts w:ascii="Times New Roman" w:eastAsia="Times New Roman" w:hAnsi="Times New Roman" w:cs="Times New Roman"/>
          <w:sz w:val="24"/>
          <w:szCs w:val="24"/>
        </w:rPr>
        <w:t>Before that, we also tested the reliability of our test in all our participants. We estimated the internal consistency of RTs for each conditions using a permutation-based split-half approach (Pronk et al., 2020; Parsons et al., 2019) with 20000 random splits. The Spearman-Brown adjusted Pearson correlation were all comprised between .90 and .95, values that are consensually viewed as very good ind</w:t>
      </w:r>
      <w:sdt>
        <w:sdtPr>
          <w:rPr>
            <w:rFonts w:ascii="Times New Roman" w:hAnsi="Times New Roman" w:cs="Times New Roman"/>
          </w:rPr>
          <w:tag w:val="goog_rdk_38"/>
          <w:id w:val="1913187776"/>
        </w:sdtPr>
        <w:sdtEndPr/>
        <w:sdtContent>
          <w:r w:rsidR="00402250" w:rsidRPr="00402250">
            <w:rPr>
              <w:rFonts w:ascii="Times New Roman" w:eastAsia="Times New Roman" w:hAnsi="Times New Roman" w:cs="Times New Roman"/>
              <w:sz w:val="24"/>
              <w:szCs w:val="24"/>
            </w:rPr>
            <w:t>ic</w:t>
          </w:r>
        </w:sdtContent>
      </w:sdt>
      <w:r w:rsidR="00402250" w:rsidRPr="00402250">
        <w:rPr>
          <w:rFonts w:ascii="Times New Roman" w:eastAsia="Times New Roman" w:hAnsi="Times New Roman" w:cs="Times New Roman"/>
          <w:sz w:val="24"/>
          <w:szCs w:val="24"/>
        </w:rPr>
        <w:t>es of reliability (Parsons et al., 2019).</w:t>
      </w:r>
    </w:p>
    <w:p w14:paraId="3CB6FEE8" w14:textId="52E8E66A" w:rsidR="00B50321" w:rsidRPr="00B048B9" w:rsidRDefault="00B50321" w:rsidP="00ED4BCC">
      <w:pPr>
        <w:pStyle w:val="Heading2"/>
        <w:spacing w:line="240" w:lineRule="auto"/>
      </w:pPr>
      <w:r>
        <w:t xml:space="preserve"> </w:t>
      </w:r>
      <w:r w:rsidRPr="00B048B9">
        <w:t>Focus on Healthy Groups</w:t>
      </w:r>
    </w:p>
    <w:p w14:paraId="32F783FD" w14:textId="1BD92BEE" w:rsidR="00B50321" w:rsidRDefault="00B50321" w:rsidP="00ED4BCC">
      <w:pPr>
        <w:spacing w:line="240" w:lineRule="auto"/>
        <w:jc w:val="both"/>
        <w:rPr>
          <w:rFonts w:ascii="Times New Roman" w:eastAsia="Times New Roman" w:hAnsi="Times New Roman" w:cs="Times New Roman"/>
          <w:sz w:val="24"/>
          <w:szCs w:val="24"/>
        </w:rPr>
      </w:pPr>
      <w:bookmarkStart w:id="1" w:name="_Hlk74330947"/>
      <w:r>
        <w:rPr>
          <w:rFonts w:ascii="Times New Roman" w:eastAsia="Times New Roman" w:hAnsi="Times New Roman" w:cs="Times New Roman"/>
          <w:sz w:val="24"/>
          <w:szCs w:val="24"/>
        </w:rPr>
        <w:t xml:space="preserve">Healthy participants performed very well in all conditions (mean %CR = </w:t>
      </w:r>
      <w:r w:rsidR="003D1A39">
        <w:rPr>
          <w:rFonts w:ascii="Times New Roman" w:eastAsia="Times New Roman" w:hAnsi="Times New Roman" w:cs="Times New Roman"/>
          <w:sz w:val="24"/>
          <w:szCs w:val="24"/>
        </w:rPr>
        <w:t>99.5</w:t>
      </w:r>
      <w:r w:rsidR="00B92A45">
        <w:rPr>
          <w:rFonts w:ascii="Times New Roman" w:eastAsia="Times New Roman" w:hAnsi="Times New Roman" w:cs="Times New Roman"/>
          <w:sz w:val="24"/>
          <w:szCs w:val="24"/>
        </w:rPr>
        <w:t xml:space="preserve"> </w:t>
      </w:r>
      <w:r>
        <w:rPr>
          <w:rFonts w:ascii="Noto Sans Symbols" w:eastAsia="Noto Sans Symbols" w:hAnsi="Noto Sans Symbols" w:cs="Noto Sans Symbols"/>
          <w:sz w:val="24"/>
          <w:szCs w:val="24"/>
        </w:rPr>
        <w:t>±</w:t>
      </w:r>
      <w:r w:rsidR="00B92A45">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0.</w:t>
      </w:r>
      <w:r w:rsidR="00D7249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for Young participants</w:t>
      </w:r>
      <w:r w:rsid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mean %CR = </w:t>
      </w:r>
      <w:r w:rsidR="003D1A39">
        <w:rPr>
          <w:rFonts w:ascii="Times New Roman" w:eastAsia="Times New Roman" w:hAnsi="Times New Roman" w:cs="Times New Roman"/>
          <w:sz w:val="24"/>
          <w:szCs w:val="24"/>
        </w:rPr>
        <w:t xml:space="preserve">99.8 </w:t>
      </w:r>
      <w:r w:rsidR="003D1A39">
        <w:rPr>
          <w:rFonts w:ascii="Noto Sans Symbols" w:eastAsia="Noto Sans Symbols" w:hAnsi="Noto Sans Symbols" w:cs="Noto Sans Symbols"/>
          <w:sz w:val="24"/>
          <w:szCs w:val="24"/>
        </w:rPr>
        <w:t xml:space="preserve">± </w:t>
      </w:r>
      <w:r w:rsidR="003D1A39">
        <w:rPr>
          <w:rFonts w:ascii="Times New Roman" w:eastAsia="Times New Roman" w:hAnsi="Times New Roman" w:cs="Times New Roman"/>
          <w:sz w:val="24"/>
          <w:szCs w:val="24"/>
        </w:rPr>
        <w:t>0.</w:t>
      </w:r>
      <w:r w:rsidR="00D72490">
        <w:rPr>
          <w:rFonts w:ascii="Times New Roman" w:eastAsia="Times New Roman" w:hAnsi="Times New Roman" w:cs="Times New Roman"/>
          <w:sz w:val="24"/>
          <w:szCs w:val="24"/>
        </w:rPr>
        <w:t>1</w:t>
      </w:r>
      <w:r w:rsidR="003D1A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Older participants) including catch trials (mean %CR= </w:t>
      </w:r>
      <w:r w:rsidR="003D1A39">
        <w:rPr>
          <w:rFonts w:ascii="Times New Roman" w:eastAsia="Times New Roman" w:hAnsi="Times New Roman" w:cs="Times New Roman"/>
          <w:sz w:val="24"/>
          <w:szCs w:val="24"/>
        </w:rPr>
        <w:t>99.6</w:t>
      </w:r>
      <w:r w:rsidR="00B92A45">
        <w:rPr>
          <w:rFonts w:ascii="Times New Roman" w:eastAsia="Times New Roman" w:hAnsi="Times New Roman" w:cs="Times New Roman"/>
          <w:sz w:val="24"/>
          <w:szCs w:val="24"/>
        </w:rPr>
        <w:t xml:space="preserve"> </w:t>
      </w:r>
      <w:r>
        <w:rPr>
          <w:rFonts w:ascii="Noto Sans Symbols" w:eastAsia="Noto Sans Symbols" w:hAnsi="Noto Sans Symbols" w:cs="Noto Sans Symbols"/>
          <w:sz w:val="24"/>
          <w:szCs w:val="24"/>
        </w:rPr>
        <w:t>±</w:t>
      </w:r>
      <w:r w:rsidR="00B92A45">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0.</w:t>
      </w:r>
      <w:r w:rsidR="003D1A3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for Young participants, mean %CR = 99</w:t>
      </w:r>
      <w:r w:rsidR="003D1A39">
        <w:rPr>
          <w:rFonts w:ascii="Times New Roman" w:eastAsia="Times New Roman" w:hAnsi="Times New Roman" w:cs="Times New Roman"/>
          <w:sz w:val="24"/>
          <w:szCs w:val="24"/>
        </w:rPr>
        <w:t>.5</w:t>
      </w:r>
      <w:r w:rsidR="00B92A45">
        <w:rPr>
          <w:rFonts w:ascii="Times New Roman" w:eastAsia="Times New Roman" w:hAnsi="Times New Roman" w:cs="Times New Roman"/>
          <w:sz w:val="24"/>
          <w:szCs w:val="24"/>
        </w:rPr>
        <w:t xml:space="preserve"> </w:t>
      </w:r>
      <w:r>
        <w:rPr>
          <w:rFonts w:ascii="Noto Sans Symbols" w:eastAsia="Noto Sans Symbols" w:hAnsi="Noto Sans Symbols" w:cs="Noto Sans Symbols"/>
          <w:sz w:val="24"/>
          <w:szCs w:val="24"/>
        </w:rPr>
        <w:t>±</w:t>
      </w:r>
      <w:r w:rsidR="00B92A45">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0.</w:t>
      </w:r>
      <w:r w:rsidR="003D1A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for Older participants). </w:t>
      </w:r>
      <w:bookmarkStart w:id="2" w:name="_heading=h.1fob9te" w:colFirst="0" w:colLast="0"/>
      <w:bookmarkEnd w:id="2"/>
      <w:r>
        <w:rPr>
          <w:rFonts w:ascii="Times New Roman" w:eastAsia="Times New Roman" w:hAnsi="Times New Roman" w:cs="Times New Roman"/>
          <w:sz w:val="24"/>
          <w:szCs w:val="24"/>
        </w:rPr>
        <w:t>%CR showed not enough variance to be submitted to an ANOVA (see Table S1).</w:t>
      </w:r>
    </w:p>
    <w:p w14:paraId="04E556B8" w14:textId="2654315D" w:rsidR="0014454B" w:rsidRPr="00B92A45" w:rsidRDefault="0014454B" w:rsidP="00144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ANOVA run on RTs showed a </w:t>
      </w:r>
      <w:r w:rsidRPr="00B92A45">
        <w:rPr>
          <w:rFonts w:ascii="Times New Roman" w:eastAsia="Times New Roman" w:hAnsi="Times New Roman" w:cs="Times New Roman"/>
          <w:sz w:val="24"/>
          <w:szCs w:val="24"/>
        </w:rPr>
        <w:t xml:space="preserve">main effect of Age, </w:t>
      </w:r>
      <w:r w:rsidRPr="00B92A45">
        <w:rPr>
          <w:rFonts w:ascii="Times New Roman" w:eastAsia="Times New Roman" w:hAnsi="Times New Roman" w:cs="Times New Roman"/>
          <w:i/>
          <w:iCs/>
          <w:sz w:val="24"/>
          <w:szCs w:val="24"/>
        </w:rPr>
        <w:t>F</w:t>
      </w:r>
      <w:r w:rsidRPr="00B92A45">
        <w:rPr>
          <w:rFonts w:ascii="Times New Roman" w:eastAsia="Times New Roman" w:hAnsi="Times New Roman" w:cs="Times New Roman"/>
          <w:sz w:val="24"/>
          <w:szCs w:val="24"/>
        </w:rPr>
        <w:t>(1,</w:t>
      </w:r>
      <w:r>
        <w:rPr>
          <w:rFonts w:ascii="Times New Roman" w:eastAsia="Times New Roman" w:hAnsi="Times New Roman" w:cs="Times New Roman"/>
          <w:sz w:val="24"/>
          <w:szCs w:val="24"/>
        </w:rPr>
        <w:t>89</w:t>
      </w:r>
      <w:r w:rsidRPr="00B92A45">
        <w:rPr>
          <w:rFonts w:ascii="Times New Roman" w:eastAsia="Times New Roman" w:hAnsi="Times New Roman" w:cs="Times New Roman"/>
          <w:sz w:val="24"/>
          <w:szCs w:val="24"/>
        </w:rPr>
        <w:t xml:space="preserve"> = 4</w:t>
      </w:r>
      <w:r>
        <w:rPr>
          <w:rFonts w:ascii="Times New Roman" w:eastAsia="Times New Roman" w:hAnsi="Times New Roman" w:cs="Times New Roman"/>
          <w:sz w:val="24"/>
          <w:szCs w:val="24"/>
        </w:rPr>
        <w:t>8</w:t>
      </w:r>
      <w:r w:rsidRP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Pr="00B92A45">
        <w:rPr>
          <w:rFonts w:ascii="Times New Roman" w:eastAsia="Times New Roman" w:hAnsi="Times New Roman" w:cs="Times New Roman"/>
          <w:sz w:val="24"/>
          <w:szCs w:val="24"/>
        </w:rPr>
        <w:t xml:space="preserve"> </w:t>
      </w:r>
      <w:r w:rsidRPr="00B92A45">
        <w:rPr>
          <w:rFonts w:ascii="Times New Roman" w:eastAsia="Times New Roman" w:hAnsi="Times New Roman" w:cs="Times New Roman"/>
          <w:i/>
          <w:iCs/>
          <w:sz w:val="24"/>
          <w:szCs w:val="24"/>
        </w:rPr>
        <w:t>p</w:t>
      </w:r>
      <w:r w:rsidRPr="00B92A45">
        <w:rPr>
          <w:rFonts w:ascii="Times New Roman" w:eastAsia="Times New Roman" w:hAnsi="Times New Roman" w:cs="Times New Roman"/>
          <w:sz w:val="24"/>
          <w:szCs w:val="24"/>
        </w:rPr>
        <w:t xml:space="preserve"> &lt;.001</w:t>
      </w:r>
      <w:r w:rsidRPr="00270692">
        <w:rPr>
          <w:rFonts w:ascii="Times New Roman" w:eastAsia="Times New Roman" w:hAnsi="Times New Roman" w:cs="Times New Roman"/>
          <w:sz w:val="24"/>
          <w:szCs w:val="24"/>
        </w:rPr>
        <w:t>,</w:t>
      </w:r>
      <m:oMath>
        <m:r>
          <m:rPr>
            <m:sty m:val="p"/>
          </m:rPr>
          <w:rPr>
            <w:rFonts w:ascii="Cambria Math" w:eastAsia="Times New Roman" w:hAnsi="Cambria Math" w:cs="Times New Roman"/>
            <w:sz w:val="24"/>
            <w:szCs w:val="24"/>
          </w:rPr>
          <m:t xml:space="preserve"> </m:t>
        </m:r>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=.35, 90% CI [.22,  46]</m:t>
        </m:r>
      </m:oMath>
      <w:r w:rsidRPr="00B92A45">
        <w:rPr>
          <w:rFonts w:ascii="Times New Roman" w:eastAsia="Times New Roman" w:hAnsi="Times New Roman" w:cs="Times New Roman"/>
          <w:sz w:val="24"/>
          <w:szCs w:val="24"/>
        </w:rPr>
        <w:t xml:space="preserve">. Young </w:t>
      </w:r>
      <w:r w:rsidRPr="00F80C8C">
        <w:rPr>
          <w:rFonts w:ascii="Times New Roman" w:eastAsia="Times New Roman" w:hAnsi="Times New Roman" w:cs="Times New Roman"/>
          <w:sz w:val="24"/>
          <w:szCs w:val="24"/>
        </w:rPr>
        <w:t xml:space="preserve">participants were faster (mean RTs = </w:t>
      </w:r>
      <w:r w:rsidR="00B048B9" w:rsidRPr="00F80C8C">
        <w:rPr>
          <w:rFonts w:ascii="Times New Roman" w:eastAsia="Times New Roman" w:hAnsi="Times New Roman" w:cs="Times New Roman"/>
          <w:sz w:val="24"/>
          <w:szCs w:val="24"/>
        </w:rPr>
        <w:t>399</w:t>
      </w:r>
      <w:r w:rsidRPr="00F80C8C">
        <w:rPr>
          <w:rFonts w:ascii="Times New Roman" w:eastAsia="Noto Sans Symbols" w:hAnsi="Times New Roman" w:cs="Times New Roman"/>
          <w:sz w:val="24"/>
          <w:szCs w:val="24"/>
        </w:rPr>
        <w:t xml:space="preserve">± </w:t>
      </w:r>
      <w:r w:rsidR="00B048B9" w:rsidRPr="00F80C8C">
        <w:rPr>
          <w:rFonts w:ascii="Times New Roman" w:eastAsia="Times New Roman" w:hAnsi="Times New Roman" w:cs="Times New Roman"/>
          <w:sz w:val="24"/>
          <w:szCs w:val="24"/>
        </w:rPr>
        <w:t>16</w:t>
      </w:r>
      <w:r w:rsidRPr="00F80C8C">
        <w:rPr>
          <w:rFonts w:ascii="Times New Roman" w:eastAsia="Times New Roman" w:hAnsi="Times New Roman" w:cs="Times New Roman"/>
          <w:sz w:val="24"/>
          <w:szCs w:val="24"/>
        </w:rPr>
        <w:t xml:space="preserve"> ms) than Older participants (mean RTs = 557 ± </w:t>
      </w:r>
      <w:r w:rsidR="00B048B9" w:rsidRPr="00F80C8C">
        <w:rPr>
          <w:rFonts w:ascii="Times New Roman" w:eastAsia="Times New Roman" w:hAnsi="Times New Roman" w:cs="Times New Roman"/>
          <w:sz w:val="24"/>
          <w:szCs w:val="24"/>
        </w:rPr>
        <w:t>16</w:t>
      </w:r>
      <w:r w:rsidRPr="00F80C8C">
        <w:rPr>
          <w:rFonts w:ascii="Times New Roman" w:eastAsia="Times New Roman" w:hAnsi="Times New Roman" w:cs="Times New Roman"/>
          <w:sz w:val="24"/>
          <w:szCs w:val="24"/>
        </w:rPr>
        <w:t xml:space="preserve"> ms). We</w:t>
      </w:r>
      <w:r w:rsidRPr="00B92A45">
        <w:rPr>
          <w:rFonts w:ascii="Times New Roman" w:eastAsia="Times New Roman" w:hAnsi="Times New Roman" w:cs="Times New Roman"/>
          <w:sz w:val="24"/>
          <w:szCs w:val="24"/>
        </w:rPr>
        <w:t xml:space="preserve"> also observed a main effect of Cue, </w:t>
      </w:r>
      <w:r w:rsidRPr="00270692">
        <w:rPr>
          <w:rFonts w:ascii="Times New Roman" w:eastAsia="Times New Roman" w:hAnsi="Times New Roman" w:cs="Times New Roman"/>
          <w:i/>
          <w:iCs/>
          <w:sz w:val="24"/>
          <w:szCs w:val="24"/>
        </w:rPr>
        <w:t>F</w:t>
      </w:r>
      <w:r w:rsidRPr="00B92A45">
        <w:rPr>
          <w:rFonts w:ascii="Times New Roman" w:eastAsia="Times New Roman" w:hAnsi="Times New Roman" w:cs="Times New Roman"/>
          <w:sz w:val="24"/>
          <w:szCs w:val="24"/>
        </w:rPr>
        <w:t>(2,</w:t>
      </w:r>
      <w:r>
        <w:rPr>
          <w:rFonts w:ascii="Times New Roman" w:eastAsia="Times New Roman" w:hAnsi="Times New Roman" w:cs="Times New Roman"/>
          <w:sz w:val="24"/>
          <w:szCs w:val="24"/>
        </w:rPr>
        <w:t>178</w:t>
      </w:r>
      <w:r w:rsidRPr="00B92A4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36.46,</w:t>
      </w:r>
      <w:r w:rsidRPr="00B92A45">
        <w:rPr>
          <w:rFonts w:ascii="Times New Roman" w:eastAsia="Times New Roman" w:hAnsi="Times New Roman" w:cs="Times New Roman"/>
          <w:sz w:val="24"/>
          <w:szCs w:val="24"/>
        </w:rPr>
        <w:t xml:space="preserve"> </w:t>
      </w:r>
      <w:r w:rsidRPr="00270692">
        <w:rPr>
          <w:rFonts w:ascii="Times New Roman" w:eastAsia="Times New Roman" w:hAnsi="Times New Roman" w:cs="Times New Roman"/>
          <w:i/>
          <w:iCs/>
          <w:sz w:val="24"/>
          <w:szCs w:val="24"/>
        </w:rPr>
        <w:t>p</w:t>
      </w:r>
      <w:r w:rsidRPr="00B92A45">
        <w:rPr>
          <w:rFonts w:ascii="Times New Roman" w:eastAsia="Times New Roman" w:hAnsi="Times New Roman" w:cs="Times New Roman"/>
          <w:sz w:val="24"/>
          <w:szCs w:val="24"/>
        </w:rPr>
        <w:t xml:space="preserve"> &lt;.001,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=.29,  90% CI [.20,.376]</m:t>
        </m:r>
      </m:oMath>
      <w:r w:rsidRPr="00270692">
        <w:rPr>
          <w:rFonts w:ascii="Times New Roman" w:eastAsia="Times New Roman" w:hAnsi="Times New Roman" w:cs="Times New Roman"/>
          <w:iCs/>
          <w:sz w:val="24"/>
          <w:szCs w:val="24"/>
        </w:rPr>
        <w:t>.</w:t>
      </w:r>
      <w:r w:rsidRPr="00B92A45">
        <w:rPr>
          <w:rFonts w:ascii="Times New Roman" w:eastAsia="Times New Roman" w:hAnsi="Times New Roman" w:cs="Times New Roman"/>
          <w:sz w:val="24"/>
          <w:szCs w:val="24"/>
        </w:rPr>
        <w:t xml:space="preserve"> Gaze yielded faster RTs than Arrow</w:t>
      </w:r>
      <w:r>
        <w:rPr>
          <w:rFonts w:ascii="Times New Roman" w:eastAsia="Times New Roman" w:hAnsi="Times New Roman" w:cs="Times New Roman"/>
          <w:sz w:val="24"/>
          <w:szCs w:val="24"/>
        </w:rPr>
        <w:t xml:space="preserve">, </w:t>
      </w:r>
      <w:r w:rsidRPr="00B92A45">
        <w:rPr>
          <w:rFonts w:ascii="Times New Roman" w:eastAsia="Times New Roman" w:hAnsi="Times New Roman" w:cs="Times New Roman"/>
          <w:i/>
          <w:iCs/>
          <w:sz w:val="24"/>
          <w:szCs w:val="24"/>
        </w:rPr>
        <w:t>p</w:t>
      </w:r>
      <w:r w:rsidRPr="00B92A45">
        <w:rPr>
          <w:rFonts w:ascii="Times New Roman" w:eastAsia="Times New Roman" w:hAnsi="Times New Roman" w:cs="Times New Roman"/>
          <w:sz w:val="24"/>
          <w:szCs w:val="24"/>
        </w:rPr>
        <w:t xml:space="preserve">=.04 </w:t>
      </w:r>
      <w:r>
        <w:rPr>
          <w:rFonts w:ascii="Times New Roman" w:eastAsia="Times New Roman" w:hAnsi="Times New Roman" w:cs="Times New Roman"/>
          <w:sz w:val="24"/>
          <w:szCs w:val="24"/>
        </w:rPr>
        <w:t>(</w:t>
      </w:r>
      <w:r w:rsidRPr="00B92A45">
        <w:rPr>
          <w:rFonts w:ascii="Times New Roman" w:eastAsia="Times New Roman" w:hAnsi="Times New Roman" w:cs="Times New Roman"/>
          <w:sz w:val="24"/>
          <w:szCs w:val="24"/>
        </w:rPr>
        <w:t xml:space="preserve">mean </w:t>
      </w:r>
      <w:r>
        <w:rPr>
          <w:rFonts w:ascii="Times New Roman" w:eastAsia="Times New Roman" w:hAnsi="Times New Roman" w:cs="Times New Roman"/>
          <w:sz w:val="24"/>
          <w:szCs w:val="24"/>
        </w:rPr>
        <w:t xml:space="preserve">difference </w:t>
      </w:r>
      <w:r w:rsidRP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48B9" w:rsidRPr="00F80C8C">
        <w:rPr>
          <w:rFonts w:ascii="Times New Roman" w:eastAsia="Times New Roman" w:hAnsi="Times New Roman" w:cs="Times New Roman"/>
          <w:sz w:val="24"/>
          <w:szCs w:val="24"/>
        </w:rPr>
        <w:t>19</w:t>
      </w:r>
      <w:r w:rsidRPr="00F80C8C">
        <w:rPr>
          <w:rFonts w:ascii="Times New Roman" w:eastAsia="Times New Roman" w:hAnsi="Times New Roman" w:cs="Times New Roman"/>
          <w:sz w:val="24"/>
          <w:szCs w:val="24"/>
        </w:rPr>
        <w:t xml:space="preserve"> ± 7 ms</w:t>
      </w:r>
      <w:r w:rsidRPr="00B92A45">
        <w:rPr>
          <w:rFonts w:ascii="Times New Roman" w:eastAsia="Times New Roman" w:hAnsi="Times New Roman" w:cs="Times New Roman"/>
          <w:sz w:val="24"/>
          <w:szCs w:val="24"/>
        </w:rPr>
        <w:t>), which yielded faster RTs than Neutral</w:t>
      </w:r>
      <w:r>
        <w:rPr>
          <w:rFonts w:ascii="Times New Roman" w:eastAsia="Times New Roman" w:hAnsi="Times New Roman" w:cs="Times New Roman"/>
          <w:sz w:val="24"/>
          <w:szCs w:val="24"/>
        </w:rPr>
        <w:t xml:space="preserve">, </w:t>
      </w:r>
      <w:r w:rsidRPr="00F80C8C">
        <w:rPr>
          <w:rFonts w:ascii="Times New Roman" w:eastAsia="Times New Roman" w:hAnsi="Times New Roman" w:cs="Times New Roman"/>
          <w:sz w:val="24"/>
          <w:szCs w:val="24"/>
        </w:rPr>
        <w:t>p</w:t>
      </w:r>
      <w:r w:rsidRPr="00B92A45">
        <w:rPr>
          <w:rFonts w:ascii="Times New Roman" w:eastAsia="Times New Roman" w:hAnsi="Times New Roman" w:cs="Times New Roman"/>
          <w:sz w:val="24"/>
          <w:szCs w:val="24"/>
        </w:rPr>
        <w:t>&lt;</w:t>
      </w:r>
      <w:r>
        <w:rPr>
          <w:rFonts w:ascii="Times New Roman" w:eastAsia="Times New Roman" w:hAnsi="Times New Roman" w:cs="Times New Roman"/>
          <w:sz w:val="24"/>
          <w:szCs w:val="24"/>
        </w:rPr>
        <w:t>.</w:t>
      </w:r>
      <w:r w:rsidRPr="00B92A45">
        <w:rPr>
          <w:rFonts w:ascii="Times New Roman" w:eastAsia="Times New Roman" w:hAnsi="Times New Roman" w:cs="Times New Roman"/>
          <w:sz w:val="24"/>
          <w:szCs w:val="24"/>
        </w:rPr>
        <w:t xml:space="preserve">001 </w:t>
      </w:r>
      <w:r>
        <w:rPr>
          <w:rFonts w:ascii="Times New Roman" w:eastAsia="Times New Roman" w:hAnsi="Times New Roman" w:cs="Times New Roman"/>
          <w:sz w:val="24"/>
          <w:szCs w:val="24"/>
        </w:rPr>
        <w:t>(</w:t>
      </w:r>
      <w:r w:rsidRPr="00B92A45">
        <w:rPr>
          <w:rFonts w:ascii="Times New Roman" w:eastAsia="Times New Roman" w:hAnsi="Times New Roman" w:cs="Times New Roman"/>
          <w:sz w:val="24"/>
          <w:szCs w:val="24"/>
        </w:rPr>
        <w:t xml:space="preserve">mean </w:t>
      </w:r>
      <w:r>
        <w:rPr>
          <w:rFonts w:ascii="Times New Roman" w:eastAsia="Times New Roman" w:hAnsi="Times New Roman" w:cs="Times New Roman"/>
          <w:sz w:val="24"/>
          <w:szCs w:val="24"/>
        </w:rPr>
        <w:t xml:space="preserve">difference </w:t>
      </w:r>
      <w:r w:rsidRP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48B9" w:rsidRPr="00F80C8C">
        <w:rPr>
          <w:rFonts w:ascii="Times New Roman" w:eastAsia="Times New Roman" w:hAnsi="Times New Roman" w:cs="Times New Roman"/>
          <w:sz w:val="24"/>
          <w:szCs w:val="24"/>
        </w:rPr>
        <w:t>64</w:t>
      </w:r>
      <w:r w:rsidRPr="00F80C8C">
        <w:rPr>
          <w:rFonts w:ascii="Times New Roman" w:eastAsia="Times New Roman" w:hAnsi="Times New Roman" w:cs="Times New Roman"/>
          <w:sz w:val="24"/>
          <w:szCs w:val="24"/>
        </w:rPr>
        <w:t xml:space="preserve"> ± </w:t>
      </w:r>
      <w:r w:rsidR="00B048B9" w:rsidRPr="00F80C8C">
        <w:rPr>
          <w:rFonts w:ascii="Times New Roman" w:eastAsia="Times New Roman" w:hAnsi="Times New Roman" w:cs="Times New Roman"/>
          <w:sz w:val="24"/>
          <w:szCs w:val="24"/>
        </w:rPr>
        <w:t>6</w:t>
      </w:r>
      <w:r w:rsidRPr="00F80C8C">
        <w:rPr>
          <w:rFonts w:ascii="Times New Roman" w:eastAsia="Times New Roman" w:hAnsi="Times New Roman" w:cs="Times New Roman"/>
          <w:sz w:val="24"/>
          <w:szCs w:val="24"/>
        </w:rPr>
        <w:t xml:space="preserve"> ms</w:t>
      </w:r>
      <w:r w:rsidRPr="00B92A45">
        <w:rPr>
          <w:rFonts w:ascii="Times New Roman" w:eastAsia="Times New Roman" w:hAnsi="Times New Roman" w:cs="Times New Roman"/>
          <w:sz w:val="24"/>
          <w:szCs w:val="24"/>
        </w:rPr>
        <w:t>). We also observed a main effect of Field</w:t>
      </w:r>
      <w:r>
        <w:rPr>
          <w:rFonts w:ascii="Times New Roman" w:eastAsia="Times New Roman" w:hAnsi="Times New Roman" w:cs="Times New Roman"/>
          <w:sz w:val="24"/>
          <w:szCs w:val="24"/>
        </w:rPr>
        <w:t xml:space="preserve">, </w:t>
      </w:r>
      <w:r w:rsidRPr="00B92A45">
        <w:rPr>
          <w:rFonts w:ascii="Times New Roman" w:eastAsia="Times New Roman" w:hAnsi="Times New Roman" w:cs="Times New Roman"/>
          <w:i/>
          <w:iCs/>
          <w:sz w:val="24"/>
          <w:szCs w:val="24"/>
        </w:rPr>
        <w:t>F</w:t>
      </w:r>
      <w:r w:rsidRPr="00B92A45">
        <w:rPr>
          <w:rFonts w:ascii="Times New Roman" w:eastAsia="Times New Roman" w:hAnsi="Times New Roman" w:cs="Times New Roman"/>
          <w:sz w:val="24"/>
          <w:szCs w:val="24"/>
        </w:rPr>
        <w:t>(1,</w:t>
      </w:r>
      <w:r>
        <w:rPr>
          <w:rFonts w:ascii="Times New Roman" w:eastAsia="Times New Roman" w:hAnsi="Times New Roman" w:cs="Times New Roman"/>
          <w:sz w:val="24"/>
          <w:szCs w:val="24"/>
        </w:rPr>
        <w:t>89</w:t>
      </w:r>
      <w:r w:rsidRP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1.32,</w:t>
      </w:r>
      <w:r w:rsidRPr="00B92A45">
        <w:rPr>
          <w:rFonts w:ascii="Times New Roman" w:eastAsia="Times New Roman" w:hAnsi="Times New Roman" w:cs="Times New Roman"/>
          <w:sz w:val="24"/>
          <w:szCs w:val="24"/>
        </w:rPr>
        <w:t xml:space="preserve"> </w:t>
      </w:r>
      <w:r w:rsidRPr="00B92A45">
        <w:rPr>
          <w:rFonts w:ascii="Times New Roman" w:eastAsia="Times New Roman" w:hAnsi="Times New Roman" w:cs="Times New Roman"/>
          <w:i/>
          <w:iCs/>
          <w:sz w:val="24"/>
          <w:szCs w:val="24"/>
        </w:rPr>
        <w:t>p</w:t>
      </w:r>
      <w:r w:rsidRPr="00B92A45">
        <w:rPr>
          <w:rFonts w:ascii="Times New Roman" w:eastAsia="Times New Roman" w:hAnsi="Times New Roman" w:cs="Times New Roman"/>
          <w:sz w:val="24"/>
          <w:szCs w:val="24"/>
        </w:rPr>
        <w:t>&lt;.02</w:t>
      </w:r>
      <w:r>
        <w:rPr>
          <w:rFonts w:ascii="Times New Roman" w:eastAsia="Times New Roman" w:hAnsi="Times New Roman" w:cs="Times New Roman"/>
          <w:sz w:val="24"/>
          <w:szCs w:val="24"/>
        </w:rPr>
        <w:t>5</w:t>
      </w:r>
      <w:r w:rsidRPr="00B92A45">
        <w:rPr>
          <w:rFonts w:ascii="Times New Roman" w:eastAsia="Times New Roman" w:hAnsi="Times New Roman" w:cs="Times New Roman"/>
          <w:sz w:val="24"/>
          <w:szCs w:val="24"/>
        </w:rPr>
        <w:t xml:space="preserve">,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=.02, 90% CI [.00 , .08]</m:t>
        </m:r>
      </m:oMath>
      <w:r w:rsidRPr="00270692">
        <w:rPr>
          <w:rFonts w:ascii="Times New Roman" w:eastAsia="Times New Roman" w:hAnsi="Times New Roman" w:cs="Times New Roman"/>
          <w:iCs/>
          <w:sz w:val="24"/>
          <w:szCs w:val="24"/>
        </w:rPr>
        <w:t>.</w:t>
      </w:r>
      <w:r w:rsidRPr="00B92A45">
        <w:rPr>
          <w:rFonts w:ascii="Times New Roman" w:eastAsia="Times New Roman" w:hAnsi="Times New Roman" w:cs="Times New Roman"/>
          <w:sz w:val="24"/>
          <w:szCs w:val="24"/>
        </w:rPr>
        <w:t xml:space="preserve"> Participants were faster at detecting the target when it appeared on the right (mean RTs</w:t>
      </w:r>
      <w:r>
        <w:rPr>
          <w:rFonts w:ascii="Times New Roman" w:eastAsia="Times New Roman" w:hAnsi="Times New Roman" w:cs="Times New Roman"/>
          <w:sz w:val="24"/>
          <w:szCs w:val="24"/>
        </w:rPr>
        <w:t xml:space="preserve"> </w:t>
      </w:r>
      <w:r w:rsidRP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48B9" w:rsidRPr="00F80C8C">
        <w:rPr>
          <w:rFonts w:ascii="Times New Roman" w:eastAsia="Times New Roman" w:hAnsi="Times New Roman" w:cs="Times New Roman"/>
          <w:sz w:val="24"/>
          <w:szCs w:val="24"/>
        </w:rPr>
        <w:t>471</w:t>
      </w:r>
      <w:r w:rsidRPr="00F80C8C">
        <w:rPr>
          <w:rFonts w:ascii="Times New Roman" w:eastAsia="Times New Roman" w:hAnsi="Times New Roman" w:cs="Times New Roman"/>
          <w:sz w:val="24"/>
          <w:szCs w:val="24"/>
        </w:rPr>
        <w:t xml:space="preserve"> ± </w:t>
      </w:r>
      <w:r w:rsidR="00B048B9" w:rsidRPr="00F80C8C">
        <w:rPr>
          <w:rFonts w:ascii="Times New Roman" w:eastAsia="Times New Roman" w:hAnsi="Times New Roman" w:cs="Times New Roman"/>
          <w:sz w:val="24"/>
          <w:szCs w:val="24"/>
        </w:rPr>
        <w:t>11</w:t>
      </w:r>
      <w:r w:rsidRPr="00F80C8C">
        <w:rPr>
          <w:rFonts w:ascii="Times New Roman" w:eastAsia="Times New Roman" w:hAnsi="Times New Roman" w:cs="Times New Roman"/>
          <w:sz w:val="24"/>
          <w:szCs w:val="24"/>
        </w:rPr>
        <w:t xml:space="preserve"> ms</w:t>
      </w:r>
      <w:r w:rsidRPr="00B92A45">
        <w:rPr>
          <w:rFonts w:ascii="Times New Roman" w:eastAsia="Times New Roman" w:hAnsi="Times New Roman" w:cs="Times New Roman"/>
          <w:sz w:val="24"/>
          <w:szCs w:val="24"/>
        </w:rPr>
        <w:t>) than the left (mean RTs</w:t>
      </w:r>
      <w:r>
        <w:rPr>
          <w:rFonts w:ascii="Times New Roman" w:eastAsia="Times New Roman" w:hAnsi="Times New Roman" w:cs="Times New Roman"/>
          <w:sz w:val="24"/>
          <w:szCs w:val="24"/>
        </w:rPr>
        <w:t xml:space="preserve"> </w:t>
      </w:r>
      <w:r w:rsidRP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48B9" w:rsidRPr="00F80C8C">
        <w:rPr>
          <w:rFonts w:ascii="Times New Roman" w:eastAsia="Times New Roman" w:hAnsi="Times New Roman" w:cs="Times New Roman"/>
          <w:sz w:val="24"/>
          <w:szCs w:val="24"/>
        </w:rPr>
        <w:t>485</w:t>
      </w:r>
      <w:r w:rsidRPr="00F80C8C">
        <w:rPr>
          <w:rFonts w:ascii="Times New Roman" w:eastAsia="Times New Roman" w:hAnsi="Times New Roman" w:cs="Times New Roman"/>
          <w:sz w:val="24"/>
          <w:szCs w:val="24"/>
        </w:rPr>
        <w:t xml:space="preserve"> ± </w:t>
      </w:r>
      <w:r w:rsidR="00B048B9" w:rsidRPr="00F80C8C">
        <w:rPr>
          <w:rFonts w:ascii="Times New Roman" w:eastAsia="Times New Roman" w:hAnsi="Times New Roman" w:cs="Times New Roman"/>
          <w:sz w:val="24"/>
          <w:szCs w:val="24"/>
        </w:rPr>
        <w:t>12</w:t>
      </w:r>
      <w:r w:rsidRPr="00F80C8C">
        <w:rPr>
          <w:rFonts w:ascii="Times New Roman" w:eastAsia="Times New Roman" w:hAnsi="Times New Roman" w:cs="Times New Roman"/>
          <w:sz w:val="24"/>
          <w:szCs w:val="24"/>
        </w:rPr>
        <w:t xml:space="preserve"> ms</w:t>
      </w:r>
      <w:r w:rsidRPr="00B92A45">
        <w:rPr>
          <w:rFonts w:ascii="Times New Roman" w:eastAsia="Times New Roman" w:hAnsi="Times New Roman" w:cs="Times New Roman"/>
          <w:sz w:val="24"/>
          <w:szCs w:val="24"/>
        </w:rPr>
        <w:t xml:space="preserve">). </w:t>
      </w:r>
      <w:r w:rsidR="00B048B9">
        <w:rPr>
          <w:rFonts w:ascii="Times New Roman" w:eastAsia="Times New Roman" w:hAnsi="Times New Roman" w:cs="Times New Roman"/>
          <w:sz w:val="24"/>
          <w:szCs w:val="24"/>
        </w:rPr>
        <w:t>N</w:t>
      </w:r>
      <w:r w:rsidRPr="00B92A45">
        <w:rPr>
          <w:rFonts w:ascii="Times New Roman" w:eastAsia="Times New Roman" w:hAnsi="Times New Roman" w:cs="Times New Roman"/>
          <w:sz w:val="24"/>
          <w:szCs w:val="24"/>
        </w:rPr>
        <w:t>o interaction between factors were observed</w:t>
      </w:r>
      <w:r>
        <w:rPr>
          <w:rFonts w:ascii="Times New Roman" w:eastAsia="Times New Roman" w:hAnsi="Times New Roman" w:cs="Times New Roman"/>
          <w:sz w:val="24"/>
          <w:szCs w:val="24"/>
        </w:rPr>
        <w:t xml:space="preserve">, </w:t>
      </w:r>
      <w:r w:rsidRPr="00B92A45">
        <w:rPr>
          <w:rFonts w:ascii="Times New Roman" w:eastAsia="Times New Roman" w:hAnsi="Times New Roman" w:cs="Times New Roman"/>
          <w:sz w:val="24"/>
          <w:szCs w:val="24"/>
        </w:rPr>
        <w:t xml:space="preserve">all </w:t>
      </w:r>
      <w:r w:rsidRPr="00B92A45">
        <w:rPr>
          <w:rFonts w:ascii="Times New Roman" w:eastAsia="Times New Roman" w:hAnsi="Times New Roman" w:cs="Times New Roman"/>
          <w:i/>
          <w:iCs/>
          <w:sz w:val="24"/>
          <w:szCs w:val="24"/>
        </w:rPr>
        <w:t>Fs</w:t>
      </w:r>
      <w:r w:rsidRPr="00B92A45">
        <w:rPr>
          <w:rFonts w:ascii="Times New Roman" w:eastAsia="Times New Roman" w:hAnsi="Times New Roman" w:cs="Times New Roman"/>
          <w:sz w:val="24"/>
          <w:szCs w:val="24"/>
        </w:rPr>
        <w:t>&lt;</w:t>
      </w:r>
      <w:r w:rsidR="00B048B9">
        <w:rPr>
          <w:rFonts w:ascii="Times New Roman" w:eastAsia="Times New Roman" w:hAnsi="Times New Roman" w:cs="Times New Roman"/>
          <w:sz w:val="24"/>
          <w:szCs w:val="24"/>
        </w:rPr>
        <w:t>2</w:t>
      </w:r>
      <w:r w:rsidRPr="00B92A45">
        <w:rPr>
          <w:rFonts w:ascii="Times New Roman" w:eastAsia="Times New Roman" w:hAnsi="Times New Roman" w:cs="Times New Roman"/>
          <w:sz w:val="24"/>
          <w:szCs w:val="24"/>
        </w:rPr>
        <w:t>.</w:t>
      </w:r>
      <w:r w:rsidR="00B048B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B92A45">
        <w:rPr>
          <w:rFonts w:ascii="Times New Roman" w:eastAsia="Times New Roman" w:hAnsi="Times New Roman" w:cs="Times New Roman"/>
          <w:sz w:val="24"/>
          <w:szCs w:val="24"/>
        </w:rPr>
        <w:t xml:space="preserve"> all </w:t>
      </w:r>
      <w:r w:rsidRPr="00B92A45">
        <w:rPr>
          <w:rFonts w:ascii="Times New Roman" w:eastAsia="Times New Roman" w:hAnsi="Times New Roman" w:cs="Times New Roman"/>
          <w:i/>
          <w:iCs/>
          <w:sz w:val="24"/>
          <w:szCs w:val="24"/>
        </w:rPr>
        <w:t>ps</w:t>
      </w:r>
      <w:r w:rsidRPr="00B92A45">
        <w:rPr>
          <w:rFonts w:ascii="Times New Roman" w:eastAsia="Times New Roman" w:hAnsi="Times New Roman" w:cs="Times New Roman"/>
          <w:sz w:val="24"/>
          <w:szCs w:val="24"/>
        </w:rPr>
        <w:t xml:space="preserve">&gt;.1 </w:t>
      </w:r>
      <w:r>
        <w:rPr>
          <w:rFonts w:ascii="Times New Roman" w:eastAsia="Times New Roman" w:hAnsi="Times New Roman" w:cs="Times New Roman"/>
          <w:sz w:val="24"/>
          <w:szCs w:val="24"/>
        </w:rPr>
        <w:t>(</w:t>
      </w:r>
      <w:r w:rsidRPr="00B92A45">
        <w:rPr>
          <w:rFonts w:ascii="Times New Roman" w:eastAsia="Times New Roman" w:hAnsi="Times New Roman" w:cs="Times New Roman"/>
          <w:sz w:val="24"/>
          <w:szCs w:val="24"/>
        </w:rPr>
        <w:t>see Table S2</w:t>
      </w:r>
      <w:r>
        <w:rPr>
          <w:rFonts w:ascii="Times New Roman" w:eastAsia="Times New Roman" w:hAnsi="Times New Roman" w:cs="Times New Roman"/>
          <w:sz w:val="24"/>
          <w:szCs w:val="24"/>
        </w:rPr>
        <w:t>)</w:t>
      </w:r>
      <w:r w:rsidRPr="00B92A45">
        <w:rPr>
          <w:rFonts w:ascii="Times New Roman" w:eastAsia="Times New Roman" w:hAnsi="Times New Roman" w:cs="Times New Roman"/>
          <w:sz w:val="24"/>
          <w:szCs w:val="24"/>
        </w:rPr>
        <w:t>.</w:t>
      </w:r>
    </w:p>
    <w:bookmarkEnd w:id="1"/>
    <w:p w14:paraId="29E1787A" w14:textId="498B5EDC" w:rsidR="00B50321" w:rsidRPr="00084909" w:rsidRDefault="00B50321" w:rsidP="00084909">
      <w:pPr>
        <w:pStyle w:val="Heading2"/>
        <w:spacing w:line="240" w:lineRule="auto"/>
        <w:ind w:left="284" w:hanging="284"/>
      </w:pPr>
      <w:r w:rsidRPr="00084909">
        <w:t>Focus on patients with USN and their control groups</w:t>
      </w:r>
    </w:p>
    <w:p w14:paraId="3A3226C1" w14:textId="4C84D4AC" w:rsidR="003D4AAD" w:rsidRDefault="003D4AAD" w:rsidP="003D4AAD">
      <w:pPr>
        <w:spacing w:line="240" w:lineRule="auto"/>
        <w:jc w:val="both"/>
        <w:rPr>
          <w:rFonts w:ascii="Times New Roman" w:eastAsia="Times New Roman" w:hAnsi="Times New Roman" w:cs="Times New Roman"/>
          <w:sz w:val="24"/>
          <w:szCs w:val="24"/>
        </w:rPr>
      </w:pPr>
      <w:bookmarkStart w:id="3" w:name="_Hlk74331155"/>
      <w:bookmarkStart w:id="4" w:name="_Hlk74140059"/>
      <w:r>
        <w:rPr>
          <w:rFonts w:ascii="Times New Roman" w:eastAsia="Times New Roman" w:hAnsi="Times New Roman" w:cs="Times New Roman"/>
          <w:sz w:val="24"/>
          <w:szCs w:val="24"/>
        </w:rPr>
        <w:t xml:space="preserve">The ANOVA run on %CR showed a main effect of Group, </w:t>
      </w:r>
      <w:r w:rsidRPr="00B92A45">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(2,58) = 19.25, </w:t>
      </w:r>
      <w:r w:rsidRPr="00B92A45">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&lt; .01,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=.40, 90% CI [.18,.42]</m:t>
        </m:r>
      </m:oMath>
      <w:r w:rsidRPr="00270692">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USN+ performed worse (mean %CR = 90.8 </w:t>
      </w:r>
      <w:r>
        <w:t xml:space="preserve">± </w:t>
      </w:r>
      <w:r>
        <w:rPr>
          <w:rFonts w:ascii="Times New Roman" w:eastAsia="Times New Roman" w:hAnsi="Times New Roman" w:cs="Times New Roman"/>
          <w:sz w:val="24"/>
          <w:szCs w:val="24"/>
        </w:rPr>
        <w:t xml:space="preserve">2.1) than Older participants (mean %CR = 99.8 </w:t>
      </w:r>
      <w:r>
        <w:t xml:space="preserve">± </w:t>
      </w:r>
      <w:r>
        <w:rPr>
          <w:rFonts w:ascii="Times New Roman" w:eastAsia="Times New Roman" w:hAnsi="Times New Roman" w:cs="Times New Roman"/>
          <w:sz w:val="24"/>
          <w:szCs w:val="24"/>
        </w:rPr>
        <w:t xml:space="preserve">0.1) and USN- patients (mean %CR = 97.8 </w:t>
      </w:r>
      <w:r>
        <w:t xml:space="preserve">± </w:t>
      </w:r>
      <w:r>
        <w:rPr>
          <w:rFonts w:ascii="Times New Roman" w:eastAsia="Times New Roman" w:hAnsi="Times New Roman" w:cs="Times New Roman"/>
          <w:sz w:val="24"/>
          <w:szCs w:val="24"/>
        </w:rPr>
        <w:t xml:space="preserve">0.6). Older participants and USN- patients did not differ on %CR, </w:t>
      </w:r>
      <w:r w:rsidRPr="00B92A45">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=1.00. The ANOVA also revealed a main effect of Field, </w:t>
      </w:r>
      <w:r w:rsidRPr="00B92A45">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(1,58) = 19.47,  </w:t>
      </w:r>
      <w:r w:rsidRPr="00B92A45">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&lt; .01,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 xml:space="preserve">=.25, CI </m:t>
        </m:r>
        <m:d>
          <m:dPr>
            <m:begChr m:val="["/>
            <m:endChr m:val="]"/>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.10,.39</m:t>
            </m:r>
          </m:e>
        </m:d>
        <m:r>
          <m:rPr>
            <m:sty m:val="p"/>
          </m:rP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that was modulated by Group, </w:t>
      </w:r>
      <w:r w:rsidRPr="00B92A45">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(2,58) = 13.01, </w:t>
      </w:r>
      <w:r w:rsidRPr="00D72490">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&lt; .001,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=.31, 90% CI [.14,.43]</m:t>
        </m:r>
      </m:oMath>
      <w:r w:rsidRPr="00270692">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The effect of Field was significant among USN+ patients</w:t>
      </w:r>
      <w:r w:rsidR="001B4AFC">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xml:space="preserve">, who performed worse on the left than on the right field, </w:t>
      </w:r>
      <w:r w:rsidRPr="005B39AF">
        <w:rPr>
          <w:rFonts w:ascii="Times New Roman" w:eastAsia="Times New Roman" w:hAnsi="Times New Roman" w:cs="Times New Roman"/>
          <w:i/>
          <w:iCs/>
          <w:sz w:val="24"/>
          <w:szCs w:val="24"/>
        </w:rPr>
        <w:t>p</w:t>
      </w:r>
      <w:r w:rsidR="001B4AFC">
        <w:rPr>
          <w:rFonts w:ascii="Times New Roman" w:eastAsia="Times New Roman" w:hAnsi="Times New Roman" w:cs="Times New Roman"/>
          <w:sz w:val="24"/>
          <w:szCs w:val="24"/>
        </w:rPr>
        <w:t>&lt;</w:t>
      </w:r>
      <w:r>
        <w:rPr>
          <w:rFonts w:ascii="Times New Roman" w:eastAsia="Times New Roman" w:hAnsi="Times New Roman" w:cs="Times New Roman"/>
          <w:sz w:val="24"/>
          <w:szCs w:val="24"/>
        </w:rPr>
        <w:t>.0</w:t>
      </w:r>
      <w:r w:rsidR="001B4AFC">
        <w:rPr>
          <w:rFonts w:ascii="Times New Roman" w:eastAsia="Times New Roman" w:hAnsi="Times New Roman" w:cs="Times New Roman"/>
          <w:sz w:val="24"/>
          <w:szCs w:val="24"/>
        </w:rPr>
        <w:t>3</w:t>
      </w:r>
      <w:r w:rsidRPr="003D4AAD">
        <w:rPr>
          <w:rFonts w:ascii="Times New Roman" w:eastAsia="Times New Roman" w:hAnsi="Times New Roman" w:cs="Times New Roman"/>
          <w:sz w:val="24"/>
          <w:szCs w:val="24"/>
        </w:rPr>
        <w:t>, d=.83, 95% CI [0.37,1.73] (m</w:t>
      </w:r>
      <w:r>
        <w:rPr>
          <w:rFonts w:ascii="Times New Roman" w:eastAsia="Times New Roman" w:hAnsi="Times New Roman" w:cs="Times New Roman"/>
          <w:sz w:val="24"/>
          <w:szCs w:val="24"/>
        </w:rPr>
        <w:t xml:space="preserve">ean difference = </w:t>
      </w:r>
      <w:r w:rsidR="001B4AFC">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1B4AF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4.</w:t>
      </w:r>
      <w:r w:rsidR="001B4AFC">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No effect of Cue and no interaction were observed, all </w:t>
      </w:r>
      <w:r w:rsidRPr="005B39AF">
        <w:rPr>
          <w:rFonts w:ascii="Times New Roman" w:eastAsia="Times New Roman" w:hAnsi="Times New Roman" w:cs="Times New Roman"/>
          <w:i/>
          <w:iCs/>
          <w:sz w:val="24"/>
          <w:szCs w:val="24"/>
        </w:rPr>
        <w:t>Fs</w:t>
      </w:r>
      <w:r>
        <w:rPr>
          <w:rFonts w:ascii="Times New Roman" w:eastAsia="Times New Roman" w:hAnsi="Times New Roman" w:cs="Times New Roman"/>
          <w:sz w:val="24"/>
          <w:szCs w:val="24"/>
        </w:rPr>
        <w:t xml:space="preserve">&lt;1, all </w:t>
      </w:r>
      <w:r w:rsidRPr="005B39AF">
        <w:rPr>
          <w:rFonts w:ascii="Times New Roman" w:eastAsia="Times New Roman" w:hAnsi="Times New Roman" w:cs="Times New Roman"/>
          <w:i/>
          <w:iCs/>
          <w:sz w:val="24"/>
          <w:szCs w:val="24"/>
        </w:rPr>
        <w:t>ps</w:t>
      </w:r>
      <w:r>
        <w:rPr>
          <w:rFonts w:ascii="Times New Roman" w:eastAsia="Times New Roman" w:hAnsi="Times New Roman" w:cs="Times New Roman"/>
          <w:sz w:val="24"/>
          <w:szCs w:val="24"/>
        </w:rPr>
        <w:t>&gt;.1 (see Table S1).</w:t>
      </w:r>
    </w:p>
    <w:p w14:paraId="31057A67" w14:textId="12B6AF57" w:rsidR="003D4AAD" w:rsidRDefault="003D4AAD" w:rsidP="003D4AA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ANOVA run on RTs showed a main effect of Group, </w:t>
      </w:r>
      <w:r w:rsidRPr="00F80C8C">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(2,58) = 29.20, </w:t>
      </w:r>
      <w:r w:rsidRPr="00F80C8C">
        <w:rPr>
          <w:rFonts w:ascii="Times New Roman" w:eastAsia="Times New Roman" w:hAnsi="Times New Roman" w:cs="Times New Roman"/>
          <w:i/>
          <w:iCs/>
          <w:sz w:val="24"/>
          <w:szCs w:val="24"/>
        </w:rPr>
        <w:t>p</w:t>
      </w:r>
      <w:r w:rsidRPr="00F80C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&lt; .001, </w:t>
      </w: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 xml:space="preserve">=.50, 90% CI </m:t>
        </m:r>
        <m:d>
          <m:dPr>
            <m:begChr m:val="["/>
            <m:endChr m:val="]"/>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.33 .60</m:t>
            </m:r>
          </m:e>
        </m:d>
      </m:oMath>
      <w:r w:rsidRPr="00F80C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USN+ </w:t>
      </w:r>
      <w:r w:rsidRPr="003D4AAD">
        <w:rPr>
          <w:rFonts w:ascii="Times New Roman" w:eastAsia="Times New Roman" w:hAnsi="Times New Roman" w:cs="Times New Roman"/>
          <w:sz w:val="24"/>
          <w:szCs w:val="24"/>
        </w:rPr>
        <w:t xml:space="preserve">patients were slower (mean RTs =1212 ± 148 ms) than Older participants, </w:t>
      </w:r>
      <w:r w:rsidRPr="003D4AAD">
        <w:rPr>
          <w:rFonts w:ascii="Times New Roman" w:eastAsia="Times New Roman" w:hAnsi="Times New Roman" w:cs="Times New Roman"/>
          <w:i/>
          <w:iCs/>
          <w:sz w:val="24"/>
          <w:szCs w:val="24"/>
        </w:rPr>
        <w:t>p</w:t>
      </w:r>
      <w:r w:rsidRPr="003D4AAD">
        <w:rPr>
          <w:rFonts w:ascii="Times New Roman" w:eastAsia="Times New Roman" w:hAnsi="Times New Roman" w:cs="Times New Roman"/>
          <w:sz w:val="24"/>
          <w:szCs w:val="24"/>
        </w:rPr>
        <w:t xml:space="preserve"> &lt; .001, d=1.98, 95% CI=[1.32,4.04], (mean RTs =557 ± 22ms) and USN- patients, </w:t>
      </w:r>
      <w:r w:rsidRPr="003D4AAD">
        <w:rPr>
          <w:rFonts w:ascii="Times New Roman" w:eastAsia="Times New Roman" w:hAnsi="Times New Roman" w:cs="Times New Roman"/>
          <w:i/>
          <w:iCs/>
          <w:sz w:val="24"/>
          <w:szCs w:val="24"/>
        </w:rPr>
        <w:t>p</w:t>
      </w:r>
      <w:r w:rsidRPr="003D4AAD">
        <w:rPr>
          <w:rFonts w:ascii="Times New Roman" w:eastAsia="Times New Roman" w:hAnsi="Times New Roman" w:cs="Times New Roman"/>
          <w:sz w:val="24"/>
          <w:szCs w:val="24"/>
        </w:rPr>
        <w:t xml:space="preserve">&lt;.001, d=1.78, 95% CI=[1.06, 3.61] (mean RTs =607 ± 53 ms), but Older participants and USN- patients did not differ from each other, </w:t>
      </w:r>
      <w:r w:rsidRPr="003D4AAD">
        <w:rPr>
          <w:rFonts w:ascii="Times New Roman" w:eastAsia="Times New Roman" w:hAnsi="Times New Roman" w:cs="Times New Roman"/>
          <w:i/>
          <w:iCs/>
          <w:sz w:val="24"/>
          <w:szCs w:val="24"/>
        </w:rPr>
        <w:t>p</w:t>
      </w:r>
      <w:r w:rsidRPr="003D4AAD">
        <w:rPr>
          <w:rFonts w:ascii="Times New Roman" w:eastAsia="Times New Roman" w:hAnsi="Times New Roman" w:cs="Times New Roman"/>
          <w:sz w:val="24"/>
          <w:szCs w:val="24"/>
        </w:rPr>
        <w:t xml:space="preserve"> = 1.00. Moreover, the ANOVA showed a main effect of Cue, </w:t>
      </w:r>
      <w:r w:rsidRPr="003D4AAD">
        <w:rPr>
          <w:rFonts w:ascii="Times New Roman" w:eastAsia="Times New Roman" w:hAnsi="Times New Roman" w:cs="Times New Roman"/>
          <w:i/>
          <w:iCs/>
          <w:sz w:val="24"/>
          <w:szCs w:val="24"/>
        </w:rPr>
        <w:t>F</w:t>
      </w:r>
      <w:r w:rsidRPr="003D4AAD">
        <w:rPr>
          <w:rFonts w:ascii="Times New Roman" w:eastAsia="Times New Roman" w:hAnsi="Times New Roman" w:cs="Times New Roman"/>
          <w:sz w:val="24"/>
          <w:szCs w:val="24"/>
        </w:rPr>
        <w:t xml:space="preserve">(2,116) = 30.13, </w:t>
      </w:r>
      <w:r w:rsidRPr="003D4AAD">
        <w:rPr>
          <w:rFonts w:ascii="Times New Roman" w:eastAsia="Times New Roman" w:hAnsi="Times New Roman" w:cs="Times New Roman"/>
          <w:i/>
          <w:iCs/>
          <w:sz w:val="24"/>
          <w:szCs w:val="24"/>
        </w:rPr>
        <w:t>p</w:t>
      </w:r>
      <w:r w:rsidRPr="003D4AAD">
        <w:rPr>
          <w:rFonts w:ascii="Times New Roman" w:eastAsia="Times New Roman" w:hAnsi="Times New Roman" w:cs="Times New Roman"/>
          <w:sz w:val="24"/>
          <w:szCs w:val="24"/>
        </w:rPr>
        <w:t xml:space="preserve"> &lt; .001,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=.34, 90% CI [.22,.43]</m:t>
        </m:r>
      </m:oMath>
      <w:r w:rsidRPr="003D4AAD">
        <w:rPr>
          <w:rFonts w:ascii="Times New Roman" w:eastAsia="Times New Roman" w:hAnsi="Times New Roman" w:cs="Times New Roman"/>
          <w:iCs/>
          <w:sz w:val="24"/>
          <w:szCs w:val="24"/>
        </w:rPr>
        <w:t>.</w:t>
      </w:r>
      <w:r w:rsidRPr="003D4AAD">
        <w:rPr>
          <w:rFonts w:ascii="Times New Roman" w:eastAsia="Times New Roman" w:hAnsi="Times New Roman" w:cs="Times New Roman"/>
          <w:sz w:val="24"/>
          <w:szCs w:val="24"/>
        </w:rPr>
        <w:t xml:space="preserve"> Neutral condition (mean RTs= 709± 42 ms), yielded faster RTs than Gaze, </w:t>
      </w:r>
      <w:r w:rsidRPr="003D4AAD">
        <w:rPr>
          <w:rFonts w:ascii="Times New Roman" w:eastAsia="Times New Roman" w:hAnsi="Times New Roman" w:cs="Times New Roman"/>
          <w:i/>
          <w:iCs/>
          <w:sz w:val="24"/>
          <w:szCs w:val="24"/>
        </w:rPr>
        <w:t xml:space="preserve">p </w:t>
      </w:r>
      <w:r w:rsidRPr="003D4AAD">
        <w:rPr>
          <w:rFonts w:ascii="Times New Roman" w:eastAsia="Times New Roman" w:hAnsi="Times New Roman" w:cs="Times New Roman"/>
          <w:sz w:val="24"/>
          <w:szCs w:val="24"/>
        </w:rPr>
        <w:t>&lt; .01, d=0.99, 95% CI</w:t>
      </w:r>
      <w:r>
        <w:rPr>
          <w:rFonts w:ascii="Times New Roman" w:eastAsia="Times New Roman" w:hAnsi="Times New Roman" w:cs="Times New Roman"/>
          <w:sz w:val="24"/>
          <w:szCs w:val="24"/>
        </w:rPr>
        <w:t xml:space="preserve"> </w:t>
      </w:r>
      <w:r w:rsidRPr="003D4A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D4AAD">
        <w:rPr>
          <w:rFonts w:ascii="Times New Roman" w:eastAsia="Times New Roman" w:hAnsi="Times New Roman" w:cs="Times New Roman"/>
          <w:sz w:val="24"/>
          <w:szCs w:val="24"/>
        </w:rPr>
        <w:t xml:space="preserve">[0.74,1.38] (mean RTs= 633± 40 ms) and Arrow, </w:t>
      </w:r>
      <w:r w:rsidRPr="003D4AAD">
        <w:rPr>
          <w:rFonts w:ascii="Times New Roman" w:eastAsia="Times New Roman" w:hAnsi="Times New Roman" w:cs="Times New Roman"/>
          <w:i/>
          <w:iCs/>
          <w:sz w:val="24"/>
          <w:szCs w:val="24"/>
        </w:rPr>
        <w:t xml:space="preserve">p </w:t>
      </w:r>
      <w:r w:rsidRPr="003D4AAD">
        <w:rPr>
          <w:rFonts w:ascii="Times New Roman" w:eastAsia="Times New Roman" w:hAnsi="Times New Roman" w:cs="Times New Roman"/>
          <w:sz w:val="24"/>
          <w:szCs w:val="24"/>
        </w:rPr>
        <w:t>&lt; .01, d=.87, 95% CI</w:t>
      </w:r>
      <w:r>
        <w:rPr>
          <w:rFonts w:ascii="Times New Roman" w:eastAsia="Times New Roman" w:hAnsi="Times New Roman" w:cs="Times New Roman"/>
          <w:sz w:val="24"/>
          <w:szCs w:val="24"/>
        </w:rPr>
        <w:t xml:space="preserve"> </w:t>
      </w:r>
      <w:r w:rsidRPr="003D4A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D4AAD">
        <w:rPr>
          <w:rFonts w:ascii="Times New Roman" w:eastAsia="Times New Roman" w:hAnsi="Times New Roman" w:cs="Times New Roman"/>
          <w:sz w:val="24"/>
          <w:szCs w:val="24"/>
        </w:rPr>
        <w:t>[.62, 1.17] (mean RTs= 639</w:t>
      </w:r>
      <w:r w:rsidRPr="003D4AAD">
        <w:t xml:space="preserve">± </w:t>
      </w:r>
      <w:r w:rsidRPr="003D4AAD">
        <w:rPr>
          <w:rFonts w:ascii="Times New Roman" w:eastAsia="Times New Roman" w:hAnsi="Times New Roman" w:cs="Times New Roman"/>
          <w:sz w:val="24"/>
          <w:szCs w:val="24"/>
        </w:rPr>
        <w:t xml:space="preserve">37 ms). Interestingly, we observed an </w:t>
      </w:r>
      <w:r w:rsidRPr="003D4AAD">
        <w:rPr>
          <w:rFonts w:ascii="Times New Roman" w:eastAsia="Times New Roman" w:hAnsi="Times New Roman" w:cs="Times New Roman"/>
          <w:sz w:val="24"/>
          <w:szCs w:val="24"/>
        </w:rPr>
        <w:lastRenderedPageBreak/>
        <w:t>interaction between Group and Cue,</w:t>
      </w:r>
      <w:r>
        <w:rPr>
          <w:rFonts w:ascii="Times New Roman" w:eastAsia="Times New Roman" w:hAnsi="Times New Roman" w:cs="Times New Roman"/>
          <w:sz w:val="24"/>
          <w:szCs w:val="24"/>
        </w:rPr>
        <w:t xml:space="preserve"> </w:t>
      </w:r>
      <w:r w:rsidRPr="005B39AF">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(4,116) = 3.46, </w:t>
      </w:r>
      <w:r w:rsidRPr="00270692">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&lt; .02,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=0.11,  90% CI [.01, .17]</m:t>
        </m:r>
      </m:oMath>
      <w:r w:rsidRPr="00270692">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suggesting that cuing effects were modulated by group, as confirmed by the ANOVA run on Gains (see main text). The </w:t>
      </w:r>
      <w:r w:rsidRPr="003D4AAD">
        <w:rPr>
          <w:rFonts w:ascii="Times New Roman" w:eastAsia="Times New Roman" w:hAnsi="Times New Roman" w:cs="Times New Roman"/>
          <w:sz w:val="24"/>
          <w:szCs w:val="24"/>
        </w:rPr>
        <w:t xml:space="preserve">ANOVA also revealed a main effect of Field, </w:t>
      </w:r>
      <w:r w:rsidRPr="003D4AAD">
        <w:rPr>
          <w:rFonts w:ascii="Times New Roman" w:eastAsia="Times New Roman" w:hAnsi="Times New Roman" w:cs="Times New Roman"/>
          <w:i/>
          <w:iCs/>
          <w:sz w:val="24"/>
          <w:szCs w:val="24"/>
        </w:rPr>
        <w:t>F</w:t>
      </w:r>
      <w:r w:rsidRPr="003D4AAD">
        <w:rPr>
          <w:rFonts w:ascii="Times New Roman" w:eastAsia="Times New Roman" w:hAnsi="Times New Roman" w:cs="Times New Roman"/>
          <w:sz w:val="24"/>
          <w:szCs w:val="24"/>
        </w:rPr>
        <w:t xml:space="preserve">(1,58) = 38.56, </w:t>
      </w:r>
      <w:r w:rsidRPr="003D4AAD">
        <w:rPr>
          <w:rFonts w:ascii="Times New Roman" w:eastAsia="Times New Roman" w:hAnsi="Times New Roman" w:cs="Times New Roman"/>
          <w:i/>
          <w:iCs/>
          <w:sz w:val="24"/>
          <w:szCs w:val="24"/>
        </w:rPr>
        <w:t>p=</w:t>
      </w:r>
      <w:r w:rsidRPr="003D4AAD">
        <w:rPr>
          <w:rFonts w:ascii="Times New Roman" w:eastAsia="Times New Roman" w:hAnsi="Times New Roman" w:cs="Times New Roman"/>
          <w:sz w:val="24"/>
          <w:szCs w:val="24"/>
        </w:rPr>
        <w:t xml:space="preserve"> 0.001,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=.40, 90% CI [.23 , .52]</m:t>
        </m:r>
      </m:oMath>
      <w:r w:rsidRPr="003D4AAD">
        <w:rPr>
          <w:rFonts w:ascii="Times New Roman" w:eastAsia="Times New Roman" w:hAnsi="Times New Roman" w:cs="Times New Roman"/>
          <w:sz w:val="24"/>
          <w:szCs w:val="24"/>
        </w:rPr>
        <w:t>, an</w:t>
      </w:r>
      <w:r w:rsidRPr="00F80C8C">
        <w:rPr>
          <w:rFonts w:ascii="Times New Roman" w:eastAsia="Times New Roman" w:hAnsi="Times New Roman" w:cs="Times New Roman"/>
          <w:sz w:val="24"/>
          <w:szCs w:val="24"/>
        </w:rPr>
        <w:t xml:space="preserve"> interaction between Field </w:t>
      </w:r>
      <w:r w:rsidRPr="003D4AAD">
        <w:rPr>
          <w:rFonts w:ascii="Times New Roman" w:eastAsia="Times New Roman" w:hAnsi="Times New Roman" w:cs="Times New Roman"/>
          <w:sz w:val="24"/>
          <w:szCs w:val="24"/>
        </w:rPr>
        <w:t xml:space="preserve">and Group, F(2,58)=30.01, p&lt;.001, </w:t>
      </w: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=.50, 90% CI [.34 , .61]</m:t>
        </m:r>
      </m:oMath>
      <w:r w:rsidRPr="003D4AAD">
        <w:rPr>
          <w:rFonts w:ascii="Times New Roman" w:eastAsia="Times New Roman" w:hAnsi="Times New Roman" w:cs="Times New Roman"/>
          <w:sz w:val="24"/>
          <w:szCs w:val="24"/>
        </w:rPr>
        <w:t xml:space="preserve">, as well as an interaction between Field, Cue and Group, F(4,116)= 2.79; </w:t>
      </w:r>
      <w:r w:rsidRPr="003D4AAD">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t>
      </w:r>
      <w:r w:rsidRPr="003D4A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D4AAD">
        <w:rPr>
          <w:rFonts w:ascii="Times New Roman" w:eastAsia="Times New Roman" w:hAnsi="Times New Roman" w:cs="Times New Roman"/>
          <w:sz w:val="24"/>
          <w:szCs w:val="24"/>
        </w:rPr>
        <w:t xml:space="preserve">.03 ,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=.09, 90% CI [.00 ,.15]</m:t>
        </m:r>
      </m:oMath>
      <w:r w:rsidRPr="003D4AAD">
        <w:rPr>
          <w:rFonts w:ascii="Times New Roman" w:eastAsia="Times New Roman" w:hAnsi="Times New Roman" w:cs="Times New Roman"/>
          <w:sz w:val="24"/>
          <w:szCs w:val="24"/>
        </w:rPr>
        <w:t>, suggesting that cuing effects depended on Group and Field as confirmed</w:t>
      </w:r>
      <w:r>
        <w:rPr>
          <w:rFonts w:ascii="Times New Roman" w:eastAsia="Times New Roman" w:hAnsi="Times New Roman" w:cs="Times New Roman"/>
          <w:sz w:val="24"/>
          <w:szCs w:val="24"/>
        </w:rPr>
        <w:t xml:space="preserve"> by the ANOVA run on Gains (see main text).</w:t>
      </w:r>
    </w:p>
    <w:bookmarkEnd w:id="3"/>
    <w:p w14:paraId="5B5CB7BC" w14:textId="2B4EF10F" w:rsidR="00A701AC" w:rsidRPr="00A84849" w:rsidRDefault="00A84849" w:rsidP="00A701AC">
      <w:pPr>
        <w:spacing w:line="240" w:lineRule="auto"/>
        <w:jc w:val="both"/>
        <w:rPr>
          <w:rFonts w:ascii="Times New Roman" w:eastAsia="Times New Roman" w:hAnsi="Times New Roman" w:cs="Times New Roman"/>
          <w:sz w:val="24"/>
          <w:szCs w:val="24"/>
        </w:rPr>
      </w:pPr>
      <w:r w:rsidRPr="00A84849">
        <w:rPr>
          <w:rFonts w:ascii="Times New Roman" w:eastAsia="Times New Roman" w:hAnsi="Times New Roman" w:cs="Times New Roman"/>
          <w:sz w:val="24"/>
          <w:szCs w:val="24"/>
        </w:rPr>
        <w:t xml:space="preserve">We further tested whether gains of USN+ group in the neglect field were predicted by some patient’s characteristics. We fitted standard general linear models (GLM) to Gains of Gaze and Arrow separately in the left field. Each of these 2 GLMs included three regressors of interest: the presence/absence of hemaniopia as a categorial predictor, and the post-brain injury delay (in months) and the degree of deviation measured with the Line Bisection test (in millimeters) as continuous predictors. These regression analyses revealed that neither Gaze Gains nor Arrow Gains of USN+ group in the left field were predicted by the post-brain injury delay, by the presence/absence of hemaniopia or by de degree of visual deviation, all </w:t>
      </w:r>
      <w:r w:rsidRPr="00A84849">
        <w:rPr>
          <w:rFonts w:ascii="Times New Roman" w:eastAsia="Times New Roman" w:hAnsi="Times New Roman" w:cs="Times New Roman"/>
          <w:i/>
          <w:iCs/>
          <w:sz w:val="24"/>
          <w:szCs w:val="24"/>
        </w:rPr>
        <w:t>ps</w:t>
      </w:r>
      <w:r w:rsidR="00D15FE1">
        <w:rPr>
          <w:rFonts w:ascii="Times New Roman" w:eastAsia="Times New Roman" w:hAnsi="Times New Roman" w:cs="Times New Roman"/>
          <w:i/>
          <w:iCs/>
          <w:sz w:val="24"/>
          <w:szCs w:val="24"/>
        </w:rPr>
        <w:t xml:space="preserve"> </w:t>
      </w:r>
      <w:r w:rsidRPr="00A84849">
        <w:rPr>
          <w:rFonts w:ascii="Times New Roman" w:eastAsia="Times New Roman" w:hAnsi="Times New Roman" w:cs="Times New Roman"/>
          <w:sz w:val="24"/>
          <w:szCs w:val="24"/>
        </w:rPr>
        <w:t>&gt;</w:t>
      </w:r>
      <w:r w:rsidR="00D15FE1">
        <w:rPr>
          <w:rFonts w:ascii="Times New Roman" w:eastAsia="Times New Roman" w:hAnsi="Times New Roman" w:cs="Times New Roman"/>
          <w:sz w:val="24"/>
          <w:szCs w:val="24"/>
        </w:rPr>
        <w:t xml:space="preserve"> </w:t>
      </w:r>
      <w:r w:rsidRPr="00A84849">
        <w:rPr>
          <w:rFonts w:ascii="Times New Roman" w:eastAsia="Times New Roman" w:hAnsi="Times New Roman" w:cs="Times New Roman"/>
          <w:sz w:val="24"/>
          <w:szCs w:val="24"/>
        </w:rPr>
        <w:t>.1</w:t>
      </w:r>
      <w:r w:rsidR="00402250" w:rsidRPr="00A84849">
        <w:rPr>
          <w:rFonts w:ascii="Times New Roman" w:eastAsia="Times New Roman" w:hAnsi="Times New Roman" w:cs="Times New Roman"/>
          <w:sz w:val="24"/>
          <w:szCs w:val="24"/>
        </w:rPr>
        <w:t>.</w:t>
      </w:r>
    </w:p>
    <w:bookmarkEnd w:id="4"/>
    <w:p w14:paraId="2B52A508" w14:textId="16BAEC6E" w:rsidR="0040325E" w:rsidRPr="00B50321" w:rsidRDefault="00B50321" w:rsidP="00FD057E">
      <w:pPr>
        <w:pStyle w:val="Heading2"/>
        <w:spacing w:before="240"/>
      </w:pPr>
      <w:r w:rsidRPr="00B50321">
        <w:t>Discussion</w:t>
      </w:r>
    </w:p>
    <w:p w14:paraId="7B7087B8" w14:textId="7B28E713" w:rsidR="00B50321" w:rsidRDefault="00B50321"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expected, older healthy participants were slower than young healthy participants to perform the task</w:t>
      </w:r>
      <w:r w:rsidR="00DA06B4">
        <w:rPr>
          <w:rFonts w:ascii="Times New Roman" w:eastAsia="Times New Roman" w:hAnsi="Times New Roman" w:cs="Times New Roman"/>
          <w:sz w:val="24"/>
          <w:szCs w:val="24"/>
        </w:rPr>
        <w:t>. T</w:t>
      </w:r>
      <w:r w:rsidRPr="002C4BBE">
        <w:rPr>
          <w:rFonts w:ascii="Times New Roman" w:eastAsia="Times New Roman" w:hAnsi="Times New Roman" w:cs="Times New Roman"/>
          <w:sz w:val="24"/>
          <w:szCs w:val="24"/>
        </w:rPr>
        <w:t xml:space="preserve">he USN+ group </w:t>
      </w:r>
      <w:r w:rsidR="00DA06B4">
        <w:rPr>
          <w:rFonts w:ascii="Times New Roman" w:eastAsia="Times New Roman" w:hAnsi="Times New Roman" w:cs="Times New Roman"/>
          <w:sz w:val="24"/>
          <w:szCs w:val="24"/>
        </w:rPr>
        <w:t xml:space="preserve">also </w:t>
      </w:r>
      <w:r w:rsidRPr="002C4BBE">
        <w:rPr>
          <w:rFonts w:ascii="Times New Roman" w:eastAsia="Times New Roman" w:hAnsi="Times New Roman" w:cs="Times New Roman"/>
          <w:sz w:val="24"/>
          <w:szCs w:val="24"/>
        </w:rPr>
        <w:t xml:space="preserve">displayed particular difficulty on the task, performing worse than the </w:t>
      </w:r>
      <w:r>
        <w:rPr>
          <w:rFonts w:ascii="Times New Roman" w:eastAsia="Times New Roman" w:hAnsi="Times New Roman" w:cs="Times New Roman"/>
          <w:sz w:val="24"/>
          <w:szCs w:val="24"/>
        </w:rPr>
        <w:t>control</w:t>
      </w:r>
      <w:r w:rsidRPr="002C4BBE">
        <w:rPr>
          <w:rFonts w:ascii="Times New Roman" w:eastAsia="Times New Roman" w:hAnsi="Times New Roman" w:cs="Times New Roman"/>
          <w:sz w:val="24"/>
          <w:szCs w:val="24"/>
        </w:rPr>
        <w:t xml:space="preserve"> group</w:t>
      </w:r>
      <w:r>
        <w:rPr>
          <w:rFonts w:ascii="Times New Roman" w:eastAsia="Times New Roman" w:hAnsi="Times New Roman" w:cs="Times New Roman"/>
          <w:sz w:val="24"/>
          <w:szCs w:val="24"/>
        </w:rPr>
        <w:t xml:space="preserve">s (USN- and older healthy groups), </w:t>
      </w:r>
      <w:r w:rsidRPr="002C4BBE">
        <w:rPr>
          <w:rFonts w:ascii="Times New Roman" w:eastAsia="Times New Roman" w:hAnsi="Times New Roman" w:cs="Times New Roman"/>
          <w:sz w:val="24"/>
          <w:szCs w:val="24"/>
        </w:rPr>
        <w:t>both in terms of %CR and RTs</w:t>
      </w:r>
      <w:r>
        <w:rPr>
          <w:rFonts w:ascii="Times New Roman" w:eastAsia="Times New Roman" w:hAnsi="Times New Roman" w:cs="Times New Roman"/>
          <w:sz w:val="24"/>
          <w:szCs w:val="24"/>
        </w:rPr>
        <w:t>, an effect which is particularly marked in the left field</w:t>
      </w:r>
      <w:r w:rsidRPr="002C4B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5A6D23F" w14:textId="255CDA1A" w:rsidR="0040325E" w:rsidRDefault="0040325E" w:rsidP="00ED4BCC">
      <w:pPr>
        <w:spacing w:line="240" w:lineRule="auto"/>
        <w:jc w:val="both"/>
        <w:rPr>
          <w:rFonts w:ascii="Times New Roman" w:eastAsia="Times New Roman" w:hAnsi="Times New Roman" w:cs="Times New Roman"/>
          <w:sz w:val="24"/>
          <w:szCs w:val="24"/>
        </w:rPr>
      </w:pPr>
      <w:r w:rsidRPr="002C4BBE">
        <w:rPr>
          <w:rFonts w:ascii="Times New Roman" w:eastAsia="Times New Roman" w:hAnsi="Times New Roman" w:cs="Times New Roman"/>
          <w:sz w:val="24"/>
          <w:szCs w:val="24"/>
        </w:rPr>
        <w:t xml:space="preserve">Surprisingly, healthy participants were faster at detecting the object when it appeared on the right versus the left, although this effect tended to be limited to Arrow and Neutral conditions. </w:t>
      </w:r>
      <w:r w:rsidR="00DA06B4" w:rsidRPr="00E24601">
        <w:rPr>
          <w:rFonts w:ascii="Times New Roman" w:eastAsia="Times New Roman" w:hAnsi="Times New Roman" w:cs="Times New Roman"/>
          <w:sz w:val="24"/>
          <w:szCs w:val="24"/>
        </w:rPr>
        <w:t>This contradicts the view that mechanisms of spatial attention are usually biased toward the left field (</w:t>
      </w:r>
      <w:r w:rsidR="00DA06B4" w:rsidRPr="00DA06B4">
        <w:rPr>
          <w:rFonts w:ascii="Times New Roman" w:eastAsia="Times New Roman" w:hAnsi="Times New Roman" w:cs="Times New Roman"/>
          <w:sz w:val="24"/>
          <w:szCs w:val="24"/>
        </w:rPr>
        <w:t>e.g. Zago et al., 2017</w:t>
      </w:r>
      <w:r w:rsidR="00DA06B4" w:rsidRPr="00E24601">
        <w:rPr>
          <w:rFonts w:ascii="Times New Roman" w:eastAsia="Times New Roman" w:hAnsi="Times New Roman" w:cs="Times New Roman"/>
          <w:sz w:val="24"/>
          <w:szCs w:val="24"/>
        </w:rPr>
        <w:t xml:space="preserve">). </w:t>
      </w:r>
      <w:r w:rsidRPr="002C4BBE">
        <w:rPr>
          <w:rFonts w:ascii="Times New Roman" w:eastAsia="Times New Roman" w:hAnsi="Times New Roman" w:cs="Times New Roman"/>
          <w:sz w:val="24"/>
          <w:szCs w:val="24"/>
        </w:rPr>
        <w:t>We believe that this was driven here by our choice to present all objects’ handles oriented toward the left (see methods). Indeed, handles were more salient when objects appeared on the right than on the left, because they were closer to participants’ central vision. Thus, objects appearing on the right may have favored hand grasp affordances, which are known to activate the motor network and to reduce reaction times (e.g. Tucker &amp; Ellis, 1998</w:t>
      </w:r>
      <w:r w:rsidR="00B92A45">
        <w:rPr>
          <w:rFonts w:ascii="Times New Roman" w:eastAsia="Times New Roman" w:hAnsi="Times New Roman" w:cs="Times New Roman"/>
          <w:sz w:val="24"/>
          <w:szCs w:val="24"/>
        </w:rPr>
        <w:t>,</w:t>
      </w:r>
      <w:r w:rsidRPr="002C4BBE">
        <w:rPr>
          <w:rFonts w:ascii="Times New Roman" w:eastAsia="Times New Roman" w:hAnsi="Times New Roman" w:cs="Times New Roman"/>
          <w:sz w:val="24"/>
          <w:szCs w:val="24"/>
        </w:rPr>
        <w:t xml:space="preserve"> McNair et al., 2017). However, importantly, this effect it did not impact cuing effects that were of similar magnitude in the right and left in all control populations</w:t>
      </w:r>
      <w:r w:rsidR="00B50321">
        <w:rPr>
          <w:rFonts w:ascii="Times New Roman" w:eastAsia="Times New Roman" w:hAnsi="Times New Roman" w:cs="Times New Roman"/>
          <w:sz w:val="24"/>
          <w:szCs w:val="24"/>
        </w:rPr>
        <w:t xml:space="preserve"> (see main text)</w:t>
      </w:r>
      <w:r w:rsidRPr="002C4BBE">
        <w:rPr>
          <w:rFonts w:ascii="Times New Roman" w:eastAsia="Times New Roman" w:hAnsi="Times New Roman" w:cs="Times New Roman"/>
          <w:sz w:val="24"/>
          <w:szCs w:val="24"/>
        </w:rPr>
        <w:t>.</w:t>
      </w:r>
    </w:p>
    <w:p w14:paraId="7627ED29" w14:textId="3AA93D72" w:rsidR="00315D87" w:rsidRDefault="00A84849" w:rsidP="00ED4BCC">
      <w:pPr>
        <w:spacing w:line="240" w:lineRule="auto"/>
        <w:jc w:val="both"/>
        <w:rPr>
          <w:rFonts w:ascii="Times New Roman" w:eastAsia="Times New Roman" w:hAnsi="Times New Roman" w:cs="Times New Roman"/>
          <w:sz w:val="24"/>
          <w:szCs w:val="24"/>
        </w:rPr>
      </w:pPr>
      <w:bookmarkStart w:id="5" w:name="_Hlk74129006"/>
      <w:r w:rsidRPr="00A84849">
        <w:rPr>
          <w:rFonts w:ascii="Times New Roman" w:eastAsia="Times New Roman" w:hAnsi="Times New Roman" w:cs="Times New Roman"/>
          <w:sz w:val="24"/>
          <w:szCs w:val="24"/>
        </w:rPr>
        <w:t>In Narison et al. (2019), we stated that the task should be performed above chance to draw conclusion about the profile of a given patient. In this respect, two patients (no. 2 and no. 7) showed very poor performances (see main text). The exclusion of 20% of patients for poor task performance is consistent with our prior work (see Narison et al., 2019, where 2 of 13 patients were excluded for this reason). These exclusions are themselves informative about severity of cognitive impairment of such patients</w:t>
      </w:r>
      <w:r w:rsidR="00315D87" w:rsidRPr="00A84849">
        <w:rPr>
          <w:rFonts w:ascii="Times New Roman" w:eastAsia="Times New Roman" w:hAnsi="Times New Roman" w:cs="Times New Roman"/>
          <w:sz w:val="24"/>
          <w:szCs w:val="24"/>
        </w:rPr>
        <w:t>.</w:t>
      </w:r>
    </w:p>
    <w:bookmarkEnd w:id="5"/>
    <w:p w14:paraId="30EAB3C0" w14:textId="4F598805" w:rsidR="00A701AC" w:rsidRDefault="00A84849" w:rsidP="00A701AC">
      <w:pPr>
        <w:spacing w:line="240" w:lineRule="auto"/>
        <w:jc w:val="both"/>
        <w:rPr>
          <w:rFonts w:ascii="Times New Roman" w:eastAsia="Times New Roman" w:hAnsi="Times New Roman" w:cs="Times New Roman"/>
          <w:sz w:val="24"/>
          <w:szCs w:val="24"/>
        </w:rPr>
      </w:pPr>
      <w:r w:rsidRPr="00A84849">
        <w:rPr>
          <w:rFonts w:ascii="Times New Roman" w:eastAsia="Times New Roman" w:hAnsi="Times New Roman" w:cs="Times New Roman"/>
          <w:sz w:val="24"/>
          <w:szCs w:val="24"/>
        </w:rPr>
        <w:t>Regression analyses did not reveal any relation between cuing effects (i.e. gains) and the post-brain injury delay, the presence/absence of hemaniopia, or degree of visual deviation. This may be related to the low number of participants and/or heterogeneity in the post-brain injury delay in our sample of patients. Here, we evaluated the reliability of our test in several populations and its feasibility for older patients with USN. Future investigations are needed to determine the profile of patients who respond to gaze and/or arrow cuing</w:t>
      </w:r>
      <w:r w:rsidR="00402250" w:rsidRPr="00A84849">
        <w:rPr>
          <w:rFonts w:ascii="Times New Roman" w:eastAsia="Times New Roman" w:hAnsi="Times New Roman" w:cs="Times New Roman"/>
          <w:sz w:val="24"/>
          <w:szCs w:val="24"/>
        </w:rPr>
        <w:t>.</w:t>
      </w:r>
      <w:r w:rsidR="00A701AC" w:rsidRPr="00402250">
        <w:rPr>
          <w:rFonts w:ascii="Times New Roman" w:eastAsia="Times New Roman" w:hAnsi="Times New Roman" w:cs="Times New Roman"/>
          <w:sz w:val="24"/>
          <w:szCs w:val="24"/>
        </w:rPr>
        <w:t xml:space="preserve"> </w:t>
      </w:r>
    </w:p>
    <w:p w14:paraId="416BB14A" w14:textId="0F5CCBA2" w:rsidR="00AD429F" w:rsidRPr="00AD429F" w:rsidRDefault="00B50321" w:rsidP="00ED4BCC">
      <w:pPr>
        <w:pStyle w:val="Heading1"/>
        <w:spacing w:before="360"/>
      </w:pPr>
      <w:r w:rsidRPr="00AD429F">
        <w:lastRenderedPageBreak/>
        <w:t xml:space="preserve">Supplementary </w:t>
      </w:r>
      <w:r w:rsidR="00AD429F" w:rsidRPr="00AD429F">
        <w:t xml:space="preserve">short </w:t>
      </w:r>
      <w:r w:rsidRPr="00AD429F">
        <w:t>tests investigating the gaze liking effect</w:t>
      </w:r>
    </w:p>
    <w:p w14:paraId="473C1C26" w14:textId="77777777" w:rsidR="00F93250" w:rsidRPr="00F93250" w:rsidRDefault="00F93250" w:rsidP="00F93250">
      <w:pPr>
        <w:pStyle w:val="ListParagraph"/>
        <w:numPr>
          <w:ilvl w:val="0"/>
          <w:numId w:val="2"/>
        </w:numPr>
        <w:spacing w:line="240" w:lineRule="auto"/>
        <w:jc w:val="both"/>
        <w:outlineLvl w:val="1"/>
        <w:rPr>
          <w:rFonts w:ascii="Times New Roman" w:eastAsia="Times New Roman" w:hAnsi="Times New Roman" w:cs="Times New Roman"/>
          <w:b/>
          <w:bCs/>
          <w:vanish/>
          <w:sz w:val="24"/>
          <w:szCs w:val="24"/>
        </w:rPr>
      </w:pPr>
    </w:p>
    <w:p w14:paraId="06BA5B44" w14:textId="2C6F5C7E" w:rsidR="00AD429F" w:rsidRPr="00AD429F" w:rsidRDefault="00AD429F" w:rsidP="00F93250">
      <w:pPr>
        <w:pStyle w:val="Heading2"/>
      </w:pPr>
      <w:r w:rsidRPr="00AD429F">
        <w:t>Introduction</w:t>
      </w:r>
    </w:p>
    <w:p w14:paraId="6F6F32AA" w14:textId="24D17C86" w:rsidR="00F95CDA" w:rsidRDefault="00F95CDA" w:rsidP="00ED4BCC">
      <w:pPr>
        <w:spacing w:before="120" w:after="120" w:line="240" w:lineRule="auto"/>
        <w:jc w:val="both"/>
        <w:rPr>
          <w:rFonts w:ascii="Times New Roman" w:eastAsia="Times New Roman" w:hAnsi="Times New Roman" w:cs="Times New Roman"/>
          <w:sz w:val="24"/>
          <w:szCs w:val="24"/>
        </w:rPr>
      </w:pPr>
      <w:r w:rsidRPr="00AD429F">
        <w:rPr>
          <w:rFonts w:ascii="Times New Roman" w:eastAsia="Times New Roman" w:hAnsi="Times New Roman" w:cs="Times New Roman"/>
          <w:sz w:val="24"/>
          <w:szCs w:val="24"/>
        </w:rPr>
        <w:t>B</w:t>
      </w:r>
      <w:r>
        <w:rPr>
          <w:rFonts w:ascii="Times New Roman" w:eastAsia="Times New Roman" w:hAnsi="Times New Roman" w:cs="Times New Roman"/>
          <w:sz w:val="24"/>
          <w:szCs w:val="24"/>
        </w:rPr>
        <w:t>ecause others’ gaze provides information about the environment very early during human development (Csibra &amp; Gergely, 2009), gaze cuing would be special among cuing effects (e.g. Lockhofen, et al. 2014). In line with this view, beyond shifting attention, gaze cuing seems influence preference for the target objects (Van der Weiden et al., 2010). In the Posner-like Paradigm, when gaze is used as the central cue, people tend to prefer target objects processed in congruent trials versus incongruent ones. This is usually not reported when manipulating arrows (e.g. Bayliss et al., 2006</w:t>
      </w:r>
      <w:r w:rsid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Ulloa et al, 2014</w:t>
      </w:r>
      <w:r w:rsid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see Mitsuda et al, 2019 for contradictory results). Interestingly, increasing the saliency and meaningfulness of a stimulus can facilitate its conscious perception by increasing its weight in the competition for attention. Such an effect has been observed in both healthy subjects and patients with spatial neglect (see Vuilleumier, 2005</w:t>
      </w:r>
      <w:r w:rsid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a review Dominguez-Borras et al., 2012). The so-called </w:t>
      </w:r>
      <w:r>
        <w:rPr>
          <w:rFonts w:ascii="Times New Roman" w:eastAsia="Times New Roman" w:hAnsi="Times New Roman" w:cs="Times New Roman"/>
          <w:i/>
          <w:sz w:val="24"/>
          <w:szCs w:val="24"/>
        </w:rPr>
        <w:t>gaze liking effect</w:t>
      </w:r>
      <w:r>
        <w:rPr>
          <w:rFonts w:ascii="Times New Roman" w:eastAsia="Times New Roman" w:hAnsi="Times New Roman" w:cs="Times New Roman"/>
          <w:sz w:val="24"/>
          <w:szCs w:val="24"/>
        </w:rPr>
        <w:t xml:space="preserve"> affords an additional way of examining social gaze-facilitated processing in the neglected field.</w:t>
      </w:r>
    </w:p>
    <w:p w14:paraId="17F79A86" w14:textId="5DFC4A7C" w:rsidR="00F95CDA" w:rsidRDefault="00F95CDA" w:rsidP="00ED4BCC">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gaze liking effect has typically been observed when participants completed several blocks of the Posner-like Paradigm (more than 300 trials). The experiment is particularly difficult to administer. Moreover, Tipples &amp; Pecchinenda (2019) recently argued that the gaze liking effect is very small and difficult to detect. It is not clear whether the effect may be observed using a lighter protocol, which question</w:t>
      </w:r>
      <w:r w:rsidR="00DA06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its applicability for translational research in patient populations. Here, we addressed this issue by adding two additional short tests to our protocol. The first test reproduced what was classically done in the literature but with a limited number of trials</w:t>
      </w:r>
      <w:r w:rsid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participants completed supplementary Posner-like trials in which they rated the likeability of each target object at the end. The second test was a very simple forced choice procedure</w:t>
      </w:r>
      <w:r w:rsid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participants were confronted with a pair of objects and had to choose the object they preferred.</w:t>
      </w:r>
    </w:p>
    <w:p w14:paraId="238B8FF9" w14:textId="51CEA059" w:rsidR="00F95CDA" w:rsidRDefault="00F95CDA" w:rsidP="00ED4BCC">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exploratory way, we thus administrated these two supplementary short tests </w:t>
      </w:r>
      <w:r w:rsidR="00DA06B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00AD429F">
        <w:rPr>
          <w:rFonts w:ascii="Times New Roman" w:eastAsia="Times New Roman" w:hAnsi="Times New Roman" w:cs="Times New Roman"/>
          <w:sz w:val="24"/>
          <w:szCs w:val="24"/>
        </w:rPr>
        <w:t>all our participants</w:t>
      </w:r>
      <w:r>
        <w:rPr>
          <w:rFonts w:ascii="Times New Roman" w:eastAsia="Times New Roman" w:hAnsi="Times New Roman" w:cs="Times New Roman"/>
          <w:sz w:val="24"/>
          <w:szCs w:val="24"/>
        </w:rPr>
        <w:t xml:space="preserve">: </w:t>
      </w:r>
      <w:r w:rsidRPr="002C4BBE">
        <w:rPr>
          <w:rFonts w:ascii="Times New Roman" w:eastAsia="Times New Roman" w:hAnsi="Times New Roman" w:cs="Times New Roman"/>
          <w:sz w:val="24"/>
          <w:szCs w:val="24"/>
        </w:rPr>
        <w:t xml:space="preserve">young adult, older </w:t>
      </w:r>
      <w:r>
        <w:rPr>
          <w:rFonts w:ascii="Times New Roman" w:eastAsia="Times New Roman" w:hAnsi="Times New Roman" w:cs="Times New Roman"/>
          <w:sz w:val="24"/>
          <w:szCs w:val="24"/>
        </w:rPr>
        <w:t>adults</w:t>
      </w:r>
      <w:r w:rsidRPr="002C4BBE">
        <w:rPr>
          <w:rFonts w:ascii="Times New Roman" w:eastAsia="Times New Roman" w:hAnsi="Times New Roman" w:cs="Times New Roman"/>
          <w:sz w:val="24"/>
          <w:szCs w:val="24"/>
        </w:rPr>
        <w:t>, patients with left USN following a right brain lesion (USN+), and patients with right brain lesions but no USN (USN-)</w:t>
      </w:r>
      <w:r>
        <w:rPr>
          <w:rFonts w:ascii="Times New Roman" w:eastAsia="Times New Roman" w:hAnsi="Times New Roman" w:cs="Times New Roman"/>
          <w:sz w:val="24"/>
          <w:szCs w:val="24"/>
        </w:rPr>
        <w:t>. Doing this, we tested for the first time the gaze liking effect in patients with right brain damage. We hypothesized that patients with USN would show less preference for objects appearing in their neglect side (vs. the other side) and that such a bias could be attenuated by gaze cuing.</w:t>
      </w:r>
    </w:p>
    <w:p w14:paraId="76C2FE6F" w14:textId="5CDD37A1" w:rsidR="00F95CDA" w:rsidRPr="00AD429F" w:rsidRDefault="00F95CDA" w:rsidP="00ED4BCC">
      <w:pPr>
        <w:pStyle w:val="ListParagraph"/>
        <w:numPr>
          <w:ilvl w:val="1"/>
          <w:numId w:val="2"/>
        </w:numPr>
        <w:spacing w:before="240" w:line="240" w:lineRule="auto"/>
        <w:ind w:left="284" w:hanging="284"/>
        <w:jc w:val="both"/>
        <w:rPr>
          <w:rFonts w:ascii="Times New Roman" w:eastAsia="Times New Roman" w:hAnsi="Times New Roman" w:cs="Times New Roman"/>
          <w:b/>
          <w:iCs/>
          <w:sz w:val="24"/>
          <w:szCs w:val="24"/>
        </w:rPr>
      </w:pPr>
      <w:r w:rsidRPr="00AD429F">
        <w:rPr>
          <w:rFonts w:ascii="Times New Roman" w:eastAsia="Times New Roman" w:hAnsi="Times New Roman" w:cs="Times New Roman"/>
          <w:b/>
          <w:iCs/>
          <w:sz w:val="24"/>
          <w:szCs w:val="24"/>
        </w:rPr>
        <w:t>Method</w:t>
      </w:r>
    </w:p>
    <w:p w14:paraId="5A32E536" w14:textId="481473AE" w:rsidR="00AD429F" w:rsidRPr="00E46C2D" w:rsidRDefault="00AD429F" w:rsidP="00ED4BCC">
      <w:pPr>
        <w:spacing w:before="120" w:after="120" w:line="240" w:lineRule="auto"/>
        <w:jc w:val="both"/>
        <w:rPr>
          <w:rFonts w:ascii="Times New Roman" w:eastAsia="Times New Roman" w:hAnsi="Times New Roman" w:cs="Times New Roman"/>
          <w:sz w:val="24"/>
          <w:szCs w:val="24"/>
        </w:rPr>
      </w:pPr>
      <w:r w:rsidRPr="00AD429F">
        <w:rPr>
          <w:rFonts w:ascii="Times New Roman" w:eastAsia="Times New Roman" w:hAnsi="Times New Roman" w:cs="Times New Roman"/>
          <w:sz w:val="24"/>
          <w:szCs w:val="24"/>
        </w:rPr>
        <w:t>Partic</w:t>
      </w:r>
      <w:r>
        <w:rPr>
          <w:rFonts w:ascii="Times New Roman" w:eastAsia="Times New Roman" w:hAnsi="Times New Roman" w:cs="Times New Roman"/>
          <w:sz w:val="24"/>
          <w:szCs w:val="24"/>
        </w:rPr>
        <w:t>i</w:t>
      </w:r>
      <w:r w:rsidRPr="00AD429F">
        <w:rPr>
          <w:rFonts w:ascii="Times New Roman" w:eastAsia="Times New Roman" w:hAnsi="Times New Roman" w:cs="Times New Roman"/>
          <w:sz w:val="24"/>
          <w:szCs w:val="24"/>
        </w:rPr>
        <w:t xml:space="preserve">pants and </w:t>
      </w:r>
      <w:r w:rsidRPr="00E46C2D">
        <w:rPr>
          <w:rFonts w:ascii="Times New Roman" w:eastAsia="Times New Roman" w:hAnsi="Times New Roman" w:cs="Times New Roman"/>
          <w:sz w:val="24"/>
          <w:szCs w:val="24"/>
        </w:rPr>
        <w:t>stimuli were the same than in the main test (see main text).</w:t>
      </w:r>
    </w:p>
    <w:p w14:paraId="65FC8CD1" w14:textId="3827ADA7" w:rsidR="00F95CDA" w:rsidRPr="00E46C2D" w:rsidRDefault="00AD429F" w:rsidP="00ED4BCC">
      <w:pPr>
        <w:pStyle w:val="Heading3"/>
        <w:spacing w:line="240" w:lineRule="auto"/>
      </w:pPr>
      <w:r w:rsidRPr="00E46C2D">
        <w:t>Supplementary t</w:t>
      </w:r>
      <w:r w:rsidR="00F95CDA" w:rsidRPr="00E46C2D">
        <w:t>est 1: testing gaze liking effect with the Posner-like paradigm</w:t>
      </w:r>
    </w:p>
    <w:p w14:paraId="24B32105" w14:textId="27ABBC80" w:rsidR="00F95CDA" w:rsidRDefault="00AD429F" w:rsidP="00ED4BCC">
      <w:pPr>
        <w:spacing w:before="240" w:line="240" w:lineRule="auto"/>
        <w:jc w:val="both"/>
        <w:rPr>
          <w:rFonts w:ascii="Times New Roman" w:eastAsia="Times New Roman" w:hAnsi="Times New Roman" w:cs="Times New Roman"/>
          <w:sz w:val="24"/>
          <w:szCs w:val="24"/>
        </w:rPr>
      </w:pPr>
      <w:r w:rsidRPr="00E46C2D">
        <w:rPr>
          <w:rFonts w:ascii="Times New Roman" w:eastAsia="Times New Roman" w:hAnsi="Times New Roman" w:cs="Times New Roman"/>
          <w:b/>
          <w:bCs/>
          <w:i/>
          <w:iCs/>
          <w:sz w:val="24"/>
          <w:szCs w:val="24"/>
        </w:rPr>
        <w:t>Procedure.</w:t>
      </w:r>
      <w:r w:rsidRPr="00E46C2D">
        <w:rPr>
          <w:rFonts w:ascii="Times New Roman" w:eastAsia="Times New Roman" w:hAnsi="Times New Roman" w:cs="Times New Roman"/>
          <w:sz w:val="24"/>
          <w:szCs w:val="24"/>
        </w:rPr>
        <w:t xml:space="preserve"> Supplementary t</w:t>
      </w:r>
      <w:r w:rsidR="00F95CDA" w:rsidRPr="00E46C2D">
        <w:rPr>
          <w:rFonts w:ascii="Times New Roman" w:eastAsia="Times New Roman" w:hAnsi="Times New Roman" w:cs="Times New Roman"/>
          <w:sz w:val="24"/>
          <w:szCs w:val="24"/>
        </w:rPr>
        <w:t xml:space="preserve">est 1 was inspired by Bayliss et al (2006). The design was the same as in the main </w:t>
      </w:r>
      <w:r w:rsidRPr="00E46C2D">
        <w:rPr>
          <w:rFonts w:ascii="Times New Roman" w:eastAsia="Times New Roman" w:hAnsi="Times New Roman" w:cs="Times New Roman"/>
          <w:sz w:val="24"/>
          <w:szCs w:val="24"/>
        </w:rPr>
        <w:t xml:space="preserve">test </w:t>
      </w:r>
      <w:r w:rsidR="00F95CDA" w:rsidRPr="00E46C2D">
        <w:rPr>
          <w:rFonts w:ascii="Times New Roman" w:eastAsia="Times New Roman" w:hAnsi="Times New Roman" w:cs="Times New Roman"/>
          <w:sz w:val="24"/>
          <w:szCs w:val="24"/>
        </w:rPr>
        <w:t>but with only 24 trials, four in each of the six experimental conditions (2 Fields x 3 Cues). No</w:t>
      </w:r>
      <w:r w:rsidR="00F95CDA">
        <w:rPr>
          <w:rFonts w:ascii="Times New Roman" w:eastAsia="Times New Roman" w:hAnsi="Times New Roman" w:cs="Times New Roman"/>
          <w:sz w:val="24"/>
          <w:szCs w:val="24"/>
        </w:rPr>
        <w:t xml:space="preserve"> Catch trials were used in </w:t>
      </w:r>
      <w:r>
        <w:rPr>
          <w:rFonts w:ascii="Times New Roman" w:eastAsia="Times New Roman" w:hAnsi="Times New Roman" w:cs="Times New Roman"/>
          <w:sz w:val="24"/>
          <w:szCs w:val="24"/>
        </w:rPr>
        <w:t>Supplementary test 1</w:t>
      </w:r>
      <w:r w:rsidR="00F95CDA">
        <w:rPr>
          <w:rFonts w:ascii="Times New Roman" w:eastAsia="Times New Roman" w:hAnsi="Times New Roman" w:cs="Times New Roman"/>
          <w:sz w:val="24"/>
          <w:szCs w:val="24"/>
        </w:rPr>
        <w:t xml:space="preserve"> (mean test duration: 3 minutes). The condition/object pair combination was the same as in the main </w:t>
      </w:r>
      <w:r>
        <w:rPr>
          <w:rFonts w:ascii="Times New Roman" w:eastAsia="Times New Roman" w:hAnsi="Times New Roman" w:cs="Times New Roman"/>
          <w:sz w:val="24"/>
          <w:szCs w:val="24"/>
        </w:rPr>
        <w:t>test</w:t>
      </w:r>
      <w:r w:rsidR="00F95CDA">
        <w:rPr>
          <w:rFonts w:ascii="Times New Roman" w:eastAsia="Times New Roman" w:hAnsi="Times New Roman" w:cs="Times New Roman"/>
          <w:sz w:val="24"/>
          <w:szCs w:val="24"/>
        </w:rPr>
        <w:t xml:space="preserve">. During the sequence, each object appeared twice, always in the same field (right or left) and in the same cue condition (gaze, arrow or neutral). The structure of the trial was similar to the main </w:t>
      </w:r>
      <w:r>
        <w:rPr>
          <w:rFonts w:ascii="Times New Roman" w:eastAsia="Times New Roman" w:hAnsi="Times New Roman" w:cs="Times New Roman"/>
          <w:sz w:val="24"/>
          <w:szCs w:val="24"/>
        </w:rPr>
        <w:t>test</w:t>
      </w:r>
      <w:r w:rsidR="00F95CDA">
        <w:rPr>
          <w:rFonts w:ascii="Times New Roman" w:eastAsia="Times New Roman" w:hAnsi="Times New Roman" w:cs="Times New Roman"/>
          <w:sz w:val="24"/>
          <w:szCs w:val="24"/>
        </w:rPr>
        <w:t xml:space="preserve">, except that participants had to rate the likeability of the objects. Thus, at the end of each trial, the question “how much did you like that object?” appeared at the top of the screen with a central vertical scale ranging from 1 (“Didn’t like it at all”) to 9 (“Liked it very much”). Participants used the mouse to manipulate the cursor of the scale to provide the response. Once they responded, a black screen appeared for 900 ms, followed by the next trial. The experimenter could help the patient if he/she experienced difficulty using the scale. </w:t>
      </w:r>
    </w:p>
    <w:p w14:paraId="1A09B417" w14:textId="74135B29" w:rsidR="008B6997" w:rsidRDefault="00AD429F" w:rsidP="008B69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Analyses</w:t>
      </w:r>
      <w:r w:rsidRPr="00AD429F">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sidR="00F7388C">
        <w:rPr>
          <w:rFonts w:ascii="Times New Roman" w:eastAsia="Times New Roman" w:hAnsi="Times New Roman" w:cs="Times New Roman"/>
          <w:sz w:val="24"/>
          <w:szCs w:val="24"/>
        </w:rPr>
        <w:t xml:space="preserve">In healthy groups, </w:t>
      </w:r>
      <w:r w:rsidRPr="00AD429F">
        <w:rPr>
          <w:rFonts w:ascii="Times New Roman" w:eastAsia="Times New Roman" w:hAnsi="Times New Roman" w:cs="Times New Roman"/>
          <w:sz w:val="24"/>
          <w:szCs w:val="24"/>
        </w:rPr>
        <w:t>Correct Responses (%CR)</w:t>
      </w:r>
      <w:r>
        <w:rPr>
          <w:rFonts w:ascii="Times New Roman" w:eastAsia="Times New Roman" w:hAnsi="Times New Roman" w:cs="Times New Roman"/>
          <w:sz w:val="24"/>
          <w:szCs w:val="24"/>
        </w:rPr>
        <w:t xml:space="preserve">, </w:t>
      </w:r>
      <w:r w:rsidRPr="00AD429F">
        <w:rPr>
          <w:rFonts w:ascii="Times New Roman" w:eastAsia="Times New Roman" w:hAnsi="Times New Roman" w:cs="Times New Roman"/>
          <w:sz w:val="24"/>
          <w:szCs w:val="24"/>
        </w:rPr>
        <w:t>the mean Reaction times of the correct responses (RTs)</w:t>
      </w:r>
      <w:r w:rsidR="00404A91">
        <w:rPr>
          <w:rFonts w:ascii="Times New Roman" w:eastAsia="Times New Roman" w:hAnsi="Times New Roman" w:cs="Times New Roman"/>
          <w:sz w:val="24"/>
          <w:szCs w:val="24"/>
        </w:rPr>
        <w:t xml:space="preserve">, </w:t>
      </w:r>
      <w:r w:rsidR="00404A91" w:rsidRPr="00402250">
        <w:rPr>
          <w:rFonts w:ascii="Times New Roman" w:eastAsia="Times New Roman" w:hAnsi="Times New Roman" w:cs="Times New Roman"/>
          <w:sz w:val="24"/>
          <w:szCs w:val="24"/>
        </w:rPr>
        <w:t>the Gains</w:t>
      </w:r>
      <w:r>
        <w:rPr>
          <w:rFonts w:ascii="Times New Roman" w:eastAsia="Times New Roman" w:hAnsi="Times New Roman" w:cs="Times New Roman"/>
          <w:sz w:val="24"/>
          <w:szCs w:val="24"/>
        </w:rPr>
        <w:t xml:space="preserve"> and the mean object ratings </w:t>
      </w:r>
      <w:r w:rsidRPr="00AD429F">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each</w:t>
      </w:r>
      <w:r w:rsidRPr="00AD429F">
        <w:rPr>
          <w:rFonts w:ascii="Times New Roman" w:eastAsia="Times New Roman" w:hAnsi="Times New Roman" w:cs="Times New Roman"/>
          <w:sz w:val="24"/>
          <w:szCs w:val="24"/>
        </w:rPr>
        <w:t xml:space="preserve"> submitted to </w:t>
      </w:r>
      <w:r w:rsidR="00F7388C">
        <w:rPr>
          <w:rFonts w:ascii="Times New Roman" w:eastAsia="Times New Roman" w:hAnsi="Times New Roman" w:cs="Times New Roman"/>
          <w:sz w:val="24"/>
          <w:szCs w:val="24"/>
        </w:rPr>
        <w:t>a</w:t>
      </w:r>
      <w:r w:rsidRPr="00AD429F">
        <w:rPr>
          <w:rFonts w:ascii="Times New Roman" w:eastAsia="Times New Roman" w:hAnsi="Times New Roman" w:cs="Times New Roman"/>
          <w:sz w:val="24"/>
          <w:szCs w:val="24"/>
        </w:rPr>
        <w:t xml:space="preserve"> repeated measure</w:t>
      </w:r>
      <w:r w:rsidR="00F7388C">
        <w:rPr>
          <w:rFonts w:ascii="Times New Roman" w:eastAsia="Times New Roman" w:hAnsi="Times New Roman" w:cs="Times New Roman"/>
          <w:sz w:val="24"/>
          <w:szCs w:val="24"/>
        </w:rPr>
        <w:t xml:space="preserve"> </w:t>
      </w:r>
      <w:r w:rsidR="00F7388C" w:rsidRPr="00AD429F">
        <w:rPr>
          <w:rFonts w:ascii="Times New Roman" w:eastAsia="Times New Roman" w:hAnsi="Times New Roman" w:cs="Times New Roman"/>
          <w:sz w:val="24"/>
          <w:szCs w:val="24"/>
        </w:rPr>
        <w:t>analyses</w:t>
      </w:r>
      <w:r w:rsidRPr="00AD429F">
        <w:rPr>
          <w:rFonts w:ascii="Times New Roman" w:eastAsia="Times New Roman" w:hAnsi="Times New Roman" w:cs="Times New Roman"/>
          <w:sz w:val="24"/>
          <w:szCs w:val="24"/>
        </w:rPr>
        <w:t xml:space="preserve"> of variance (ANOVA) </w:t>
      </w:r>
      <w:r w:rsidR="00D057D4">
        <w:rPr>
          <w:rFonts w:ascii="Times New Roman" w:eastAsia="Times New Roman" w:hAnsi="Times New Roman" w:cs="Times New Roman"/>
          <w:sz w:val="24"/>
          <w:szCs w:val="24"/>
        </w:rPr>
        <w:t xml:space="preserve">with Cue (Gaze vs. Arrow vs. Neutral for %CR and RTs ; Gaze vs. Arrow for Gains) and Field of target appearance (Left vs. Right) as </w:t>
      </w:r>
      <w:r w:rsidR="00F7388C">
        <w:rPr>
          <w:rFonts w:ascii="Times New Roman" w:eastAsia="Times New Roman" w:hAnsi="Times New Roman" w:cs="Times New Roman"/>
          <w:sz w:val="24"/>
          <w:szCs w:val="24"/>
        </w:rPr>
        <w:t>within</w:t>
      </w:r>
      <w:r w:rsidR="00D057D4">
        <w:rPr>
          <w:rFonts w:ascii="Times New Roman" w:eastAsia="Times New Roman" w:hAnsi="Times New Roman" w:cs="Times New Roman"/>
          <w:sz w:val="24"/>
          <w:szCs w:val="24"/>
        </w:rPr>
        <w:t>-subjects factors</w:t>
      </w:r>
      <w:r w:rsidR="00F7388C">
        <w:rPr>
          <w:rFonts w:ascii="Times New Roman" w:eastAsia="Times New Roman" w:hAnsi="Times New Roman" w:cs="Times New Roman"/>
          <w:sz w:val="24"/>
          <w:szCs w:val="24"/>
        </w:rPr>
        <w:t xml:space="preserve"> and</w:t>
      </w:r>
      <w:r w:rsidR="00D057D4">
        <w:rPr>
          <w:rFonts w:ascii="Times New Roman" w:eastAsia="Times New Roman" w:hAnsi="Times New Roman" w:cs="Times New Roman"/>
          <w:sz w:val="24"/>
          <w:szCs w:val="24"/>
        </w:rPr>
        <w:t xml:space="preserve"> Age (Young vs Older) as between subject factors. </w:t>
      </w:r>
      <w:r w:rsidR="00084909" w:rsidRPr="00B369BA">
        <w:rPr>
          <w:rFonts w:ascii="Times New Roman" w:eastAsia="Times New Roman" w:hAnsi="Times New Roman" w:cs="Times New Roman"/>
          <w:sz w:val="24"/>
          <w:szCs w:val="24"/>
        </w:rPr>
        <w:t>Partial Eta-squared (η</w:t>
      </w:r>
      <w:r w:rsidR="00084909" w:rsidRPr="00B369BA">
        <w:rPr>
          <w:rFonts w:ascii="Times New Roman" w:eastAsia="Times New Roman" w:hAnsi="Times New Roman" w:cs="Times New Roman"/>
          <w:sz w:val="24"/>
          <w:szCs w:val="24"/>
          <w:vertAlign w:val="superscript"/>
        </w:rPr>
        <w:t>2</w:t>
      </w:r>
      <w:r w:rsidR="00084909" w:rsidRPr="00B369BA">
        <w:rPr>
          <w:rFonts w:ascii="Times New Roman" w:eastAsia="Times New Roman" w:hAnsi="Times New Roman" w:cs="Times New Roman"/>
          <w:sz w:val="24"/>
          <w:szCs w:val="24"/>
          <w:vertAlign w:val="subscript"/>
        </w:rPr>
        <w:t>p</w:t>
      </w:r>
      <w:r w:rsidR="00084909" w:rsidRPr="00B369BA">
        <w:rPr>
          <w:rFonts w:ascii="Times New Roman" w:eastAsia="Times New Roman" w:hAnsi="Times New Roman" w:cs="Times New Roman"/>
          <w:sz w:val="24"/>
          <w:szCs w:val="24"/>
        </w:rPr>
        <w:t>) and 90% confidence intervals (CI) are reported as effect size indexes. Post-hoc tests with Bonferroni correction were performed when interactions were observed; Cohen’s d and 95% CI was used to determine effect size.</w:t>
      </w:r>
      <w:r w:rsidR="00084909">
        <w:rPr>
          <w:rFonts w:ascii="Times New Roman" w:eastAsia="Times New Roman" w:hAnsi="Times New Roman" w:cs="Times New Roman"/>
          <w:sz w:val="24"/>
          <w:szCs w:val="24"/>
        </w:rPr>
        <w:t xml:space="preserve"> </w:t>
      </w:r>
      <w:bookmarkStart w:id="6" w:name="_Hlk74568070"/>
      <w:bookmarkStart w:id="7" w:name="_Hlk74568216"/>
      <w:r w:rsidR="00084909">
        <w:rPr>
          <w:rFonts w:ascii="Times New Roman" w:eastAsia="Times New Roman" w:hAnsi="Times New Roman" w:cs="Times New Roman"/>
          <w:sz w:val="24"/>
          <w:szCs w:val="24"/>
        </w:rPr>
        <w:t>S</w:t>
      </w:r>
      <w:r w:rsidR="00084909" w:rsidRPr="00B037C5">
        <w:rPr>
          <w:rFonts w:ascii="Times New Roman" w:eastAsia="Times New Roman" w:hAnsi="Times New Roman" w:cs="Times New Roman"/>
          <w:sz w:val="24"/>
          <w:szCs w:val="24"/>
        </w:rPr>
        <w:t xml:space="preserve">ince </w:t>
      </w:r>
      <w:r w:rsidR="00084909">
        <w:rPr>
          <w:rFonts w:ascii="Times New Roman" w:eastAsia="Times New Roman" w:hAnsi="Times New Roman" w:cs="Times New Roman"/>
          <w:sz w:val="24"/>
          <w:szCs w:val="24"/>
        </w:rPr>
        <w:t>supplementary test 1</w:t>
      </w:r>
      <w:r w:rsidR="00084909" w:rsidRPr="00B037C5">
        <w:rPr>
          <w:rFonts w:ascii="Times New Roman" w:eastAsia="Times New Roman" w:hAnsi="Times New Roman" w:cs="Times New Roman"/>
          <w:sz w:val="24"/>
          <w:szCs w:val="24"/>
        </w:rPr>
        <w:t xml:space="preserve"> tested cuing effects using very few trials (4 per conditions), </w:t>
      </w:r>
      <w:r w:rsidR="00084909">
        <w:rPr>
          <w:rFonts w:ascii="Times New Roman" w:eastAsia="Times New Roman" w:hAnsi="Times New Roman" w:cs="Times New Roman"/>
          <w:sz w:val="24"/>
          <w:szCs w:val="24"/>
        </w:rPr>
        <w:t xml:space="preserve">and that </w:t>
      </w:r>
      <w:r w:rsidR="00084909" w:rsidRPr="00B037C5">
        <w:rPr>
          <w:rFonts w:ascii="Times New Roman" w:eastAsia="Times New Roman" w:hAnsi="Times New Roman" w:cs="Times New Roman"/>
          <w:sz w:val="24"/>
          <w:szCs w:val="24"/>
        </w:rPr>
        <w:t>USN+ patients</w:t>
      </w:r>
      <w:r w:rsidR="00084909">
        <w:rPr>
          <w:rFonts w:ascii="Times New Roman" w:eastAsia="Times New Roman" w:hAnsi="Times New Roman" w:cs="Times New Roman"/>
          <w:sz w:val="24"/>
          <w:szCs w:val="24"/>
        </w:rPr>
        <w:t xml:space="preserve"> </w:t>
      </w:r>
      <w:r w:rsidR="00084909" w:rsidRPr="00B037C5">
        <w:rPr>
          <w:rFonts w:ascii="Times New Roman" w:eastAsia="Times New Roman" w:hAnsi="Times New Roman" w:cs="Times New Roman"/>
          <w:sz w:val="24"/>
          <w:szCs w:val="24"/>
        </w:rPr>
        <w:t>made several errors</w:t>
      </w:r>
      <w:r w:rsidR="00084909">
        <w:rPr>
          <w:rFonts w:ascii="Times New Roman" w:eastAsia="Times New Roman" w:hAnsi="Times New Roman" w:cs="Times New Roman"/>
          <w:sz w:val="24"/>
          <w:szCs w:val="24"/>
        </w:rPr>
        <w:t xml:space="preserve">, we did not analyze %CR, RTs and Gains of this group. </w:t>
      </w:r>
      <w:bookmarkEnd w:id="6"/>
      <w:r w:rsidR="00F7388C">
        <w:rPr>
          <w:rFonts w:ascii="Times New Roman" w:eastAsia="Times New Roman" w:hAnsi="Times New Roman" w:cs="Times New Roman"/>
          <w:sz w:val="24"/>
          <w:szCs w:val="24"/>
        </w:rPr>
        <w:t>The analys</w:t>
      </w:r>
      <w:r w:rsidR="006957B3">
        <w:rPr>
          <w:rFonts w:ascii="Times New Roman" w:eastAsia="Times New Roman" w:hAnsi="Times New Roman" w:cs="Times New Roman"/>
          <w:sz w:val="24"/>
          <w:szCs w:val="24"/>
        </w:rPr>
        <w:t>i</w:t>
      </w:r>
      <w:r w:rsidR="00F7388C">
        <w:rPr>
          <w:rFonts w:ascii="Times New Roman" w:eastAsia="Times New Roman" w:hAnsi="Times New Roman" w:cs="Times New Roman"/>
          <w:sz w:val="24"/>
          <w:szCs w:val="24"/>
        </w:rPr>
        <w:t>s focusing</w:t>
      </w:r>
      <w:r w:rsidR="00D057D4">
        <w:rPr>
          <w:rFonts w:ascii="Times New Roman" w:eastAsia="Times New Roman" w:hAnsi="Times New Roman" w:cs="Times New Roman"/>
          <w:sz w:val="24"/>
          <w:szCs w:val="24"/>
        </w:rPr>
        <w:t xml:space="preserve"> on </w:t>
      </w:r>
      <w:r w:rsidR="00084909">
        <w:rPr>
          <w:rFonts w:ascii="Times New Roman" w:eastAsia="Times New Roman" w:hAnsi="Times New Roman" w:cs="Times New Roman"/>
          <w:sz w:val="24"/>
          <w:szCs w:val="24"/>
        </w:rPr>
        <w:t xml:space="preserve">USN+ </w:t>
      </w:r>
      <w:r w:rsidR="00D057D4">
        <w:rPr>
          <w:rFonts w:ascii="Times New Roman" w:eastAsia="Times New Roman" w:hAnsi="Times New Roman" w:cs="Times New Roman"/>
          <w:sz w:val="24"/>
          <w:szCs w:val="24"/>
        </w:rPr>
        <w:t xml:space="preserve">patients </w:t>
      </w:r>
      <w:r w:rsidR="00F7388C">
        <w:rPr>
          <w:rFonts w:ascii="Times New Roman" w:eastAsia="Times New Roman" w:hAnsi="Times New Roman" w:cs="Times New Roman"/>
          <w:sz w:val="24"/>
          <w:szCs w:val="24"/>
        </w:rPr>
        <w:t xml:space="preserve">was restricted to the mean object ratings that was </w:t>
      </w:r>
      <w:r w:rsidR="00F7388C" w:rsidRPr="00AD429F">
        <w:rPr>
          <w:rFonts w:ascii="Times New Roman" w:eastAsia="Times New Roman" w:hAnsi="Times New Roman" w:cs="Times New Roman"/>
          <w:sz w:val="24"/>
          <w:szCs w:val="24"/>
        </w:rPr>
        <w:t xml:space="preserve">submitted to </w:t>
      </w:r>
      <w:r w:rsidR="00F7388C">
        <w:rPr>
          <w:rFonts w:ascii="Times New Roman" w:eastAsia="Times New Roman" w:hAnsi="Times New Roman" w:cs="Times New Roman"/>
          <w:sz w:val="24"/>
          <w:szCs w:val="24"/>
        </w:rPr>
        <w:t>a</w:t>
      </w:r>
      <w:r w:rsidR="00F7388C" w:rsidRPr="00AD429F">
        <w:rPr>
          <w:rFonts w:ascii="Times New Roman" w:eastAsia="Times New Roman" w:hAnsi="Times New Roman" w:cs="Times New Roman"/>
          <w:sz w:val="24"/>
          <w:szCs w:val="24"/>
        </w:rPr>
        <w:t xml:space="preserve"> repeated measure</w:t>
      </w:r>
      <w:r w:rsidR="00F7388C">
        <w:rPr>
          <w:rFonts w:ascii="Times New Roman" w:eastAsia="Times New Roman" w:hAnsi="Times New Roman" w:cs="Times New Roman"/>
          <w:sz w:val="24"/>
          <w:szCs w:val="24"/>
        </w:rPr>
        <w:t xml:space="preserve"> </w:t>
      </w:r>
      <w:r w:rsidR="00F7388C" w:rsidRPr="00AD429F">
        <w:rPr>
          <w:rFonts w:ascii="Times New Roman" w:eastAsia="Times New Roman" w:hAnsi="Times New Roman" w:cs="Times New Roman"/>
          <w:sz w:val="24"/>
          <w:szCs w:val="24"/>
        </w:rPr>
        <w:t xml:space="preserve">analyses of variance (ANOVA) </w:t>
      </w:r>
      <w:r w:rsidR="00F7388C">
        <w:rPr>
          <w:rFonts w:ascii="Times New Roman" w:eastAsia="Times New Roman" w:hAnsi="Times New Roman" w:cs="Times New Roman"/>
          <w:sz w:val="24"/>
          <w:szCs w:val="24"/>
        </w:rPr>
        <w:t xml:space="preserve">with Cue (Gaze vs. Arrow vs. Neutral) and Field of target appearance (Left vs. Right) as within-subjects factors and Group (Older, USN-, USN+) as between subject factors. </w:t>
      </w:r>
      <w:bookmarkEnd w:id="7"/>
      <w:r w:rsidR="008B6997" w:rsidRPr="00B369BA">
        <w:rPr>
          <w:rFonts w:ascii="Times New Roman" w:eastAsia="Times New Roman" w:hAnsi="Times New Roman" w:cs="Times New Roman"/>
          <w:sz w:val="24"/>
          <w:szCs w:val="24"/>
        </w:rPr>
        <w:t>Partial Eta-squared (η</w:t>
      </w:r>
      <w:r w:rsidR="008B6997" w:rsidRPr="00B369BA">
        <w:rPr>
          <w:rFonts w:ascii="Times New Roman" w:eastAsia="Times New Roman" w:hAnsi="Times New Roman" w:cs="Times New Roman"/>
          <w:sz w:val="24"/>
          <w:szCs w:val="24"/>
          <w:vertAlign w:val="superscript"/>
        </w:rPr>
        <w:t>2</w:t>
      </w:r>
      <w:r w:rsidR="008B6997" w:rsidRPr="00B369BA">
        <w:rPr>
          <w:rFonts w:ascii="Times New Roman" w:eastAsia="Times New Roman" w:hAnsi="Times New Roman" w:cs="Times New Roman"/>
          <w:sz w:val="24"/>
          <w:szCs w:val="24"/>
          <w:vertAlign w:val="subscript"/>
        </w:rPr>
        <w:t>p</w:t>
      </w:r>
      <w:r w:rsidR="008B6997" w:rsidRPr="00B369BA">
        <w:rPr>
          <w:rFonts w:ascii="Times New Roman" w:eastAsia="Times New Roman" w:hAnsi="Times New Roman" w:cs="Times New Roman"/>
          <w:sz w:val="24"/>
          <w:szCs w:val="24"/>
        </w:rPr>
        <w:t xml:space="preserve">) and 90% confidence intervals (CI) are reported as effect size indexes. </w:t>
      </w:r>
      <w:r w:rsidR="00084909">
        <w:rPr>
          <w:rFonts w:ascii="Times New Roman" w:eastAsia="Times New Roman" w:hAnsi="Times New Roman" w:cs="Times New Roman"/>
          <w:sz w:val="24"/>
          <w:szCs w:val="24"/>
        </w:rPr>
        <w:t>Planned comparisons</w:t>
      </w:r>
      <w:r w:rsidR="008B6997" w:rsidRPr="00B369BA">
        <w:rPr>
          <w:rFonts w:ascii="Times New Roman" w:eastAsia="Times New Roman" w:hAnsi="Times New Roman" w:cs="Times New Roman"/>
          <w:sz w:val="24"/>
          <w:szCs w:val="24"/>
        </w:rPr>
        <w:t xml:space="preserve"> were performed when interactions were observed; Cohen’s d and 95% CI was used to determine effect size. </w:t>
      </w:r>
    </w:p>
    <w:p w14:paraId="0706704C" w14:textId="6F4DE2FB" w:rsidR="00F95CDA" w:rsidRPr="00E46C2D" w:rsidRDefault="00AD429F" w:rsidP="008B6997">
      <w:pPr>
        <w:pStyle w:val="Heading3"/>
        <w:spacing w:line="240" w:lineRule="auto"/>
        <w:ind w:left="709"/>
      </w:pPr>
      <w:r w:rsidRPr="00E46C2D">
        <w:t>Supplementary t</w:t>
      </w:r>
      <w:r w:rsidR="00F95CDA" w:rsidRPr="00E46C2D">
        <w:t>est 2: testing gaze liking effect with a forced choice procedure</w:t>
      </w:r>
    </w:p>
    <w:p w14:paraId="1D0EBEEC" w14:textId="52EC97A1" w:rsidR="00F95CDA" w:rsidRDefault="00AD429F" w:rsidP="00ED4BCC">
      <w:pPr>
        <w:spacing w:before="240" w:line="240" w:lineRule="auto"/>
        <w:jc w:val="both"/>
        <w:rPr>
          <w:rFonts w:ascii="Times New Roman" w:eastAsia="Times New Roman" w:hAnsi="Times New Roman" w:cs="Times New Roman"/>
          <w:sz w:val="24"/>
          <w:szCs w:val="24"/>
        </w:rPr>
      </w:pPr>
      <w:r w:rsidRPr="00E46C2D">
        <w:rPr>
          <w:rFonts w:ascii="Times New Roman" w:eastAsia="Times New Roman" w:hAnsi="Times New Roman" w:cs="Times New Roman"/>
          <w:b/>
          <w:bCs/>
          <w:i/>
          <w:iCs/>
          <w:sz w:val="24"/>
          <w:szCs w:val="24"/>
        </w:rPr>
        <w:t>Procedure.</w:t>
      </w:r>
      <w:r>
        <w:rPr>
          <w:rFonts w:ascii="Times New Roman" w:eastAsia="Times New Roman" w:hAnsi="Times New Roman" w:cs="Times New Roman"/>
          <w:sz w:val="24"/>
          <w:szCs w:val="24"/>
        </w:rPr>
        <w:t xml:space="preserve"> </w:t>
      </w:r>
      <w:r w:rsidR="00F95CDA">
        <w:rPr>
          <w:rFonts w:ascii="Times New Roman" w:eastAsia="Times New Roman" w:hAnsi="Times New Roman" w:cs="Times New Roman"/>
          <w:sz w:val="24"/>
          <w:szCs w:val="24"/>
        </w:rPr>
        <w:t>Eighteen trials consisted of a forced choice procedure between new pairs of objects. At each trial, two objects appeared on the screen, one above a fixation cross and the other one below it. Participants had to select their preferred object using the mouse. The experimenter could help the patient if he/she had difficulty using the mouse. The objects remained on the screen until the participant’s response (mean test duration: 1 minute).</w:t>
      </w:r>
      <w:r w:rsidR="00ED4BCC">
        <w:rPr>
          <w:rFonts w:ascii="Times New Roman" w:eastAsia="Times New Roman" w:hAnsi="Times New Roman" w:cs="Times New Roman"/>
          <w:sz w:val="24"/>
          <w:szCs w:val="24"/>
        </w:rPr>
        <w:t xml:space="preserve"> </w:t>
      </w:r>
    </w:p>
    <w:p w14:paraId="59BF16C2" w14:textId="59B49DA0" w:rsidR="00F95CDA" w:rsidRDefault="00F95CDA" w:rsidP="00ED4BCC">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the 18 pairs of objects presented during the sequence, nine pairs presented two large objects and nine pairs presented two small objects. Also, six pairs presented objects that always appeared on the left during the </w:t>
      </w:r>
      <w:r w:rsidR="00AD429F">
        <w:rPr>
          <w:rFonts w:ascii="Times New Roman" w:eastAsia="Times New Roman" w:hAnsi="Times New Roman" w:cs="Times New Roman"/>
          <w:sz w:val="24"/>
          <w:szCs w:val="24"/>
        </w:rPr>
        <w:t>two previous tests</w:t>
      </w:r>
      <w:r>
        <w:rPr>
          <w:rFonts w:ascii="Times New Roman" w:eastAsia="Times New Roman" w:hAnsi="Times New Roman" w:cs="Times New Roman"/>
          <w:sz w:val="24"/>
          <w:szCs w:val="24"/>
        </w:rPr>
        <w:t xml:space="preserve"> (Left-Objects) while another six pairs presented Right-Objects. Within these two sets of six pairs, two pairs presented an object in the Gaze condition (a Gaze-Object) with an Arrow-Object, two other pairs presented a Gaze-Object with a Neutral-Object, and the last two pairs presented an Arrow-Object with a Neutral-Object. The last six pairs presented a Right-Object with a Left-Object presented in the same Cue condition (2 pairs with Gaze-Objects, 2 pairs with Arrow-Objects, and 2 pairs with Neutral-Objects). </w:t>
      </w:r>
    </w:p>
    <w:p w14:paraId="12D90511" w14:textId="7978F2AC" w:rsidR="00F95CDA" w:rsidRDefault="00F95CDA" w:rsidP="00ED4BCC">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18 pairs of objects were the same for all participants, but the order of pair presentation was randomly presented to each participant. Moreover, at each trial, the program randomly determined which of the two objects appeared above or below the fixation cross (which was located at the same place in the main </w:t>
      </w:r>
      <w:r w:rsidR="00AD429F">
        <w:rPr>
          <w:rFonts w:ascii="Times New Roman" w:eastAsia="Times New Roman" w:hAnsi="Times New Roman" w:cs="Times New Roman"/>
          <w:sz w:val="24"/>
          <w:szCs w:val="24"/>
        </w:rPr>
        <w:t>test</w:t>
      </w:r>
      <w:r>
        <w:rPr>
          <w:rFonts w:ascii="Times New Roman" w:eastAsia="Times New Roman" w:hAnsi="Times New Roman" w:cs="Times New Roman"/>
          <w:sz w:val="24"/>
          <w:szCs w:val="24"/>
        </w:rPr>
        <w:t xml:space="preserve"> and </w:t>
      </w:r>
      <w:r w:rsidR="00AD429F">
        <w:rPr>
          <w:rFonts w:ascii="Times New Roman" w:eastAsia="Times New Roman" w:hAnsi="Times New Roman" w:cs="Times New Roman"/>
          <w:sz w:val="24"/>
          <w:szCs w:val="24"/>
        </w:rPr>
        <w:t xml:space="preserve">the supplementary </w:t>
      </w:r>
      <w:r>
        <w:rPr>
          <w:rFonts w:ascii="Times New Roman" w:eastAsia="Times New Roman" w:hAnsi="Times New Roman" w:cs="Times New Roman"/>
          <w:sz w:val="24"/>
          <w:szCs w:val="24"/>
        </w:rPr>
        <w:t xml:space="preserve">test 1). </w:t>
      </w:r>
    </w:p>
    <w:p w14:paraId="7CFE66F1" w14:textId="72205AB8" w:rsidR="0040325E" w:rsidRPr="00AE31A8" w:rsidRDefault="00AD429F" w:rsidP="00ED4BCC">
      <w:pPr>
        <w:spacing w:before="240" w:line="240" w:lineRule="auto"/>
        <w:jc w:val="both"/>
        <w:rPr>
          <w:rFonts w:ascii="Times New Roman" w:eastAsia="Times New Roman" w:hAnsi="Times New Roman" w:cs="Times New Roman"/>
          <w:sz w:val="24"/>
          <w:szCs w:val="24"/>
        </w:rPr>
      </w:pPr>
      <w:r w:rsidRPr="00FF6654">
        <w:rPr>
          <w:rFonts w:ascii="Times New Roman" w:eastAsia="Times New Roman" w:hAnsi="Times New Roman" w:cs="Times New Roman"/>
          <w:b/>
          <w:bCs/>
          <w:i/>
          <w:iCs/>
          <w:sz w:val="24"/>
          <w:szCs w:val="24"/>
        </w:rPr>
        <w:t xml:space="preserve">Analyses. </w:t>
      </w:r>
      <w:r w:rsidR="0040325E" w:rsidRPr="00FF6654">
        <w:rPr>
          <w:rFonts w:ascii="Times New Roman" w:eastAsia="Times New Roman" w:hAnsi="Times New Roman" w:cs="Times New Roman"/>
          <w:sz w:val="24"/>
          <w:szCs w:val="24"/>
        </w:rPr>
        <w:t>For each participant, we computed the number of times objects in each condition were chosen, separately for each group of healthy participants (Older vs. Young) and patients (USN- vs. USN+). This variable did not follow a normal distribution (d=0.22</w:t>
      </w:r>
      <w:r w:rsidR="00B92A45" w:rsidRPr="00FF6654">
        <w:rPr>
          <w:rFonts w:ascii="Times New Roman" w:eastAsia="Times New Roman" w:hAnsi="Times New Roman" w:cs="Times New Roman"/>
          <w:sz w:val="24"/>
          <w:szCs w:val="24"/>
        </w:rPr>
        <w:t>,</w:t>
      </w:r>
      <w:r w:rsidR="0040325E" w:rsidRPr="00FF6654">
        <w:rPr>
          <w:rFonts w:ascii="Times New Roman" w:eastAsia="Times New Roman" w:hAnsi="Times New Roman" w:cs="Times New Roman"/>
          <w:sz w:val="24"/>
          <w:szCs w:val="24"/>
        </w:rPr>
        <w:t xml:space="preserve"> p&lt;.05 at the Kolmogorov-Smirnov Test). We thus applied a non-parametric Friedman’s ANOVA with Cue (Gaze, Arrow, Neutral) as a within-subject factor. A Wilcoxon test was also applied to compare between Fields (Left vs. </w:t>
      </w:r>
      <w:r w:rsidR="0040325E" w:rsidRPr="00AE31A8">
        <w:rPr>
          <w:rFonts w:ascii="Times New Roman" w:eastAsia="Times New Roman" w:hAnsi="Times New Roman" w:cs="Times New Roman"/>
          <w:sz w:val="24"/>
          <w:szCs w:val="24"/>
        </w:rPr>
        <w:t xml:space="preserve">Right). </w:t>
      </w:r>
    </w:p>
    <w:p w14:paraId="55EF0471" w14:textId="075DE9B6" w:rsidR="00AD429F" w:rsidRPr="00AE31A8" w:rsidRDefault="00AD429F" w:rsidP="00ED4BCC">
      <w:pPr>
        <w:pStyle w:val="Heading2"/>
        <w:spacing w:line="240" w:lineRule="auto"/>
      </w:pPr>
      <w:r w:rsidRPr="00AE31A8">
        <w:t>Results</w:t>
      </w:r>
    </w:p>
    <w:p w14:paraId="4E2EA764" w14:textId="77777777" w:rsidR="00AD429F" w:rsidRPr="00AE31A8" w:rsidRDefault="00AD429F" w:rsidP="00ED4BCC">
      <w:pPr>
        <w:pStyle w:val="Heading3"/>
        <w:spacing w:line="240" w:lineRule="auto"/>
      </w:pPr>
      <w:r w:rsidRPr="00AE31A8">
        <w:t>Supplementary test 1: testing gaze liking effect with the Posner-like paradigm</w:t>
      </w:r>
    </w:p>
    <w:p w14:paraId="077EFD15" w14:textId="77777777" w:rsidR="00ED4BCC" w:rsidRDefault="00ED4BCC" w:rsidP="00ED4BCC">
      <w:pPr>
        <w:pStyle w:val="Heading3"/>
        <w:numPr>
          <w:ilvl w:val="0"/>
          <w:numId w:val="0"/>
        </w:numPr>
        <w:spacing w:line="240" w:lineRule="auto"/>
      </w:pPr>
    </w:p>
    <w:p w14:paraId="656BC1DF" w14:textId="6124FC7C" w:rsidR="006A66B7" w:rsidRDefault="00751932" w:rsidP="00ED4BCC">
      <w:pPr>
        <w:pStyle w:val="Heading3"/>
        <w:numPr>
          <w:ilvl w:val="0"/>
          <w:numId w:val="0"/>
        </w:numPr>
        <w:spacing w:line="240" w:lineRule="auto"/>
        <w:rPr>
          <w:b w:val="0"/>
          <w:iCs w:val="0"/>
        </w:rPr>
      </w:pPr>
      <w:r>
        <w:t>Focus on Healthy Groups</w:t>
      </w:r>
      <w:r w:rsidR="00AD429F">
        <w:t xml:space="preserve">. </w:t>
      </w:r>
      <w:r w:rsidR="00131C22" w:rsidRPr="00ED4BCC">
        <w:rPr>
          <w:b w:val="0"/>
          <w:iCs w:val="0"/>
        </w:rPr>
        <w:t>Healthy participants performed very well in all conditions (mean %CR = 99.2</w:t>
      </w:r>
      <w:r w:rsidR="00404A91">
        <w:rPr>
          <w:b w:val="0"/>
          <w:iCs w:val="0"/>
        </w:rPr>
        <w:t xml:space="preserve"> </w:t>
      </w:r>
      <w:r w:rsidR="00204788">
        <w:rPr>
          <w:rFonts w:ascii="Symbol" w:eastAsia="Symbol" w:hAnsi="Symbol" w:cs="Symbol"/>
        </w:rPr>
        <w:t></w:t>
      </w:r>
      <w:r w:rsidR="00404A91">
        <w:rPr>
          <w:rFonts w:ascii="Symbol" w:eastAsia="Symbol" w:hAnsi="Symbol" w:cs="Symbol"/>
        </w:rPr>
        <w:t></w:t>
      </w:r>
      <w:r w:rsidR="00131C22" w:rsidRPr="00ED4BCC">
        <w:rPr>
          <w:b w:val="0"/>
          <w:iCs w:val="0"/>
        </w:rPr>
        <w:t>0.</w:t>
      </w:r>
      <w:r w:rsidR="00793B8C">
        <w:rPr>
          <w:b w:val="0"/>
          <w:iCs w:val="0"/>
        </w:rPr>
        <w:t>3</w:t>
      </w:r>
      <w:r w:rsidR="00793B8C" w:rsidRPr="00ED4BCC">
        <w:rPr>
          <w:b w:val="0"/>
          <w:iCs w:val="0"/>
        </w:rPr>
        <w:t xml:space="preserve"> </w:t>
      </w:r>
      <w:r w:rsidR="00131C22" w:rsidRPr="00ED4BCC">
        <w:rPr>
          <w:b w:val="0"/>
          <w:iCs w:val="0"/>
        </w:rPr>
        <w:t>for Young participants</w:t>
      </w:r>
      <w:r w:rsidR="00B92A45">
        <w:rPr>
          <w:b w:val="0"/>
          <w:iCs w:val="0"/>
        </w:rPr>
        <w:t>,</w:t>
      </w:r>
      <w:r w:rsidR="00131C22" w:rsidRPr="00ED4BCC">
        <w:rPr>
          <w:b w:val="0"/>
          <w:iCs w:val="0"/>
        </w:rPr>
        <w:t xml:space="preserve"> mean %CR = 98.1</w:t>
      </w:r>
      <w:r w:rsidR="00204788">
        <w:rPr>
          <w:rFonts w:ascii="Symbol" w:eastAsia="Symbol" w:hAnsi="Symbol" w:cs="Symbol"/>
        </w:rPr>
        <w:t></w:t>
      </w:r>
      <w:r w:rsidR="00131C22" w:rsidRPr="00ED4BCC">
        <w:rPr>
          <w:b w:val="0"/>
          <w:iCs w:val="0"/>
        </w:rPr>
        <w:t>0.</w:t>
      </w:r>
      <w:r w:rsidR="008A1921">
        <w:rPr>
          <w:b w:val="0"/>
          <w:iCs w:val="0"/>
        </w:rPr>
        <w:t>7</w:t>
      </w:r>
      <w:r w:rsidR="00131C22" w:rsidRPr="00ED4BCC">
        <w:rPr>
          <w:b w:val="0"/>
          <w:iCs w:val="0"/>
        </w:rPr>
        <w:t xml:space="preserve"> for Older participants). </w:t>
      </w:r>
      <w:bookmarkStart w:id="8" w:name="_Hlk64366435"/>
    </w:p>
    <w:p w14:paraId="145B5164" w14:textId="185C38DC" w:rsidR="00587943" w:rsidRDefault="00587943" w:rsidP="00587943">
      <w:pPr>
        <w:spacing w:line="240" w:lineRule="auto"/>
        <w:jc w:val="both"/>
        <w:rPr>
          <w:rFonts w:ascii="Times New Roman" w:eastAsia="Times New Roman" w:hAnsi="Times New Roman" w:cs="Times New Roman"/>
          <w:sz w:val="24"/>
          <w:szCs w:val="24"/>
        </w:rPr>
      </w:pPr>
      <w:bookmarkStart w:id="9" w:name="_Hlk74567950"/>
      <w:bookmarkEnd w:id="8"/>
      <w:r>
        <w:rPr>
          <w:rFonts w:ascii="Times New Roman" w:eastAsia="Times New Roman" w:hAnsi="Times New Roman" w:cs="Times New Roman"/>
          <w:sz w:val="24"/>
          <w:szCs w:val="24"/>
        </w:rPr>
        <w:t>The ANOVA run on RTs showed a main effect of Age</w:t>
      </w:r>
      <w:r w:rsidRPr="00AE31A8">
        <w:rPr>
          <w:rFonts w:ascii="Times New Roman" w:eastAsia="Times New Roman" w:hAnsi="Times New Roman" w:cs="Times New Roman"/>
          <w:sz w:val="24"/>
          <w:szCs w:val="24"/>
        </w:rPr>
        <w:t xml:space="preserve">, </w:t>
      </w:r>
      <w:r w:rsidRPr="00587943">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(1,89) = 46.98, </w:t>
      </w:r>
      <w:r w:rsidRPr="00587943">
        <w:rPr>
          <w:rFonts w:ascii="Times New Roman" w:eastAsia="Times New Roman" w:hAnsi="Times New Roman" w:cs="Times New Roman"/>
          <w:i/>
          <w:iCs/>
          <w:sz w:val="24"/>
          <w:szCs w:val="24"/>
        </w:rPr>
        <w:t>p</w:t>
      </w:r>
      <w:r w:rsidRPr="00AE3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 .001</w:t>
      </w:r>
      <w:r w:rsidRPr="00270692">
        <w:rPr>
          <w:rFonts w:ascii="Times New Roman" w:eastAsia="Times New Roman" w:hAnsi="Times New Roman" w:cs="Times New Roman"/>
          <w:sz w:val="24"/>
          <w:szCs w:val="24"/>
        </w:rPr>
        <w:t>,</w:t>
      </w:r>
      <m:oMath>
        <m:r>
          <m:rPr>
            <m:sty m:val="p"/>
          </m:rPr>
          <w:rPr>
            <w:rFonts w:ascii="Cambria Math" w:eastAsia="Times New Roman" w:hAnsi="Cambria Math" w:cs="Times New Roman"/>
            <w:sz w:val="24"/>
            <w:szCs w:val="24"/>
          </w:rPr>
          <m:t xml:space="preserve"> </m:t>
        </m:r>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=.35, 90% CI [.22,.46]</m:t>
        </m:r>
      </m:oMath>
      <w:r>
        <w:rPr>
          <w:rFonts w:ascii="Times New Roman" w:eastAsia="Times New Roman" w:hAnsi="Times New Roman" w:cs="Times New Roman"/>
          <w:sz w:val="24"/>
          <w:szCs w:val="24"/>
        </w:rPr>
        <w:t xml:space="preserve">. Young participants were faster (mean RTs =452 </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51 ms) than Older participants (mean RTs = 954 </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53 ms). We also observed a main effect of Cue, </w:t>
      </w:r>
      <w:r w:rsidRPr="00404A91">
        <w:rPr>
          <w:rFonts w:ascii="Times New Roman" w:eastAsia="Times New Roman" w:hAnsi="Times New Roman" w:cs="Times New Roman"/>
          <w:i/>
          <w:iCs/>
          <w:sz w:val="24"/>
          <w:szCs w:val="24"/>
        </w:rPr>
        <w:t>F</w:t>
      </w:r>
      <w:r w:rsidRPr="00404A91">
        <w:rPr>
          <w:rFonts w:ascii="Times New Roman" w:eastAsia="Times New Roman" w:hAnsi="Times New Roman" w:cs="Times New Roman"/>
          <w:sz w:val="24"/>
          <w:szCs w:val="24"/>
        </w:rPr>
        <w:t>(2,1</w:t>
      </w:r>
      <w:r>
        <w:rPr>
          <w:rFonts w:ascii="Times New Roman" w:eastAsia="Times New Roman" w:hAnsi="Times New Roman" w:cs="Times New Roman"/>
          <w:sz w:val="24"/>
          <w:szCs w:val="24"/>
        </w:rPr>
        <w:t>78</w:t>
      </w:r>
      <w:r w:rsidRPr="00404A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4A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4A91">
        <w:rPr>
          <w:rFonts w:ascii="Times New Roman" w:eastAsia="Times New Roman" w:hAnsi="Times New Roman" w:cs="Times New Roman"/>
          <w:sz w:val="24"/>
          <w:szCs w:val="24"/>
        </w:rPr>
        <w:t xml:space="preserve">39.86, </w:t>
      </w:r>
      <w:r w:rsidRPr="00404A91">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t>
      </w:r>
      <w:r w:rsidRPr="00404A91">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404A91">
        <w:rPr>
          <w:rFonts w:ascii="Times New Roman" w:eastAsia="Times New Roman" w:hAnsi="Times New Roman" w:cs="Times New Roman"/>
          <w:sz w:val="24"/>
          <w:szCs w:val="24"/>
        </w:rPr>
        <w:t>.001,</w:t>
      </w:r>
      <m:oMath>
        <m:r>
          <m:rPr>
            <m:sty m:val="p"/>
          </m:rPr>
          <w:rPr>
            <w:rFonts w:ascii="Cambria Math" w:eastAsia="Times New Roman" w:hAnsi="Cambria Math" w:cs="Times New Roman"/>
            <w:sz w:val="24"/>
            <w:szCs w:val="24"/>
          </w:rPr>
          <m:t xml:space="preserve"> </m:t>
        </m:r>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hAnsi="Cambria Math"/>
          </w:rPr>
          <m:t>=</m:t>
        </m:r>
        <m:r>
          <m:rPr>
            <m:sty m:val="p"/>
          </m:rPr>
          <w:rPr>
            <w:rFonts w:ascii="Cambria Math" w:eastAsia="Times New Roman" w:hAnsi="Cambria Math" w:cs="Times New Roman"/>
            <w:sz w:val="24"/>
            <w:szCs w:val="24"/>
          </w:rPr>
          <m:t>.30, 90% CI</m:t>
        </m:r>
        <m:r>
          <m:rPr>
            <m:sty m:val="p"/>
          </m:rPr>
          <w:rPr>
            <w:rFonts w:ascii="Cambria Math" w:hAnsi="Cambria Math"/>
          </w:rPr>
          <m:t xml:space="preserve"> [.21 </m:t>
        </m:r>
        <m:r>
          <m:rPr>
            <m:sty m:val="p"/>
          </m:rPr>
          <w:rPr>
            <w:rFonts w:ascii="Cambria Math" w:eastAsia="Times New Roman" w:hAnsi="Cambria Math" w:cs="Times New Roman"/>
            <w:sz w:val="24"/>
            <w:szCs w:val="24"/>
          </w:rPr>
          <m:t>, .38]</m:t>
        </m:r>
      </m:oMath>
      <w:r w:rsidRPr="002706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Participants were slower in the Neutral condition (mean = 766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ms</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than in the Arrow (mean = 662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D057D4">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rPr>
        <w:t xml:space="preserve"> </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Times New Roman" w:eastAsia="Times New Roman" w:hAnsi="Times New Roman" w:cs="Times New Roman"/>
          <w:sz w:val="24"/>
          <w:szCs w:val="24"/>
        </w:rPr>
        <w:t>d</w:t>
      </w:r>
      <w:r w:rsidRPr="00587943">
        <w:rPr>
          <w:rFonts w:ascii="Symbol" w:eastAsia="Symbol" w:hAnsi="Symbol" w:cs="Symbol"/>
          <w:sz w:val="24"/>
          <w:szCs w:val="24"/>
        </w:rPr>
        <w:t></w:t>
      </w:r>
      <w:r w:rsidRPr="00587943">
        <w:rPr>
          <w:rFonts w:ascii="Symbol" w:eastAsia="Symbol" w:hAnsi="Symbol" w:cs="Symbol"/>
          <w:sz w:val="24"/>
          <w:szCs w:val="24"/>
        </w:rPr>
        <w:t></w:t>
      </w:r>
      <w:r w:rsidR="001B4AFC">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Times New Roman" w:eastAsia="Times New Roman" w:hAnsi="Times New Roman" w:cs="Times New Roman"/>
          <w:sz w:val="24"/>
          <w:szCs w:val="24"/>
        </w:rPr>
        <w:t xml:space="preserve">and Gaze conditions (mean = 642 </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Times New Roman" w:eastAsia="Times New Roman" w:hAnsi="Times New Roman" w:cs="Times New Roman"/>
          <w:i/>
          <w:iCs/>
          <w:sz w:val="24"/>
          <w:szCs w:val="24"/>
        </w:rPr>
        <w:t xml:space="preserve">p </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Times New Roman" w:eastAsia="Times New Roman" w:hAnsi="Times New Roman" w:cs="Times New Roman"/>
          <w:sz w:val="24"/>
          <w:szCs w:val="24"/>
        </w:rPr>
        <w:t>d</w:t>
      </w:r>
      <w:r w:rsidRPr="00587943">
        <w:rPr>
          <w:rFonts w:ascii="Symbol" w:eastAsia="Symbol" w:hAnsi="Symbol" w:cs="Symbol"/>
          <w:sz w:val="24"/>
          <w:szCs w:val="24"/>
        </w:rPr>
        <w:t></w:t>
      </w:r>
      <w:r w:rsidRPr="00587943">
        <w:rPr>
          <w:rFonts w:ascii="Symbol" w:eastAsia="Symbol" w:hAnsi="Symbol" w:cs="Symbol"/>
          <w:sz w:val="24"/>
          <w:szCs w:val="24"/>
        </w:rPr>
        <w:t></w:t>
      </w:r>
      <w:r w:rsidR="001B4AFC">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Symbol" w:eastAsia="Symbol" w:hAnsi="Symbol" w:cs="Symbol"/>
          <w:sz w:val="24"/>
          <w:szCs w:val="24"/>
        </w:rPr>
        <w:t></w:t>
      </w:r>
      <w:r w:rsidRPr="005879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difference was observed between Gaze and Arrow. Finally, no other effects or interactions were observed, all </w:t>
      </w:r>
      <w:r w:rsidRPr="00404A91">
        <w:rPr>
          <w:rFonts w:ascii="Times New Roman" w:eastAsia="Times New Roman" w:hAnsi="Times New Roman" w:cs="Times New Roman"/>
          <w:i/>
          <w:iCs/>
          <w:sz w:val="24"/>
          <w:szCs w:val="24"/>
        </w:rPr>
        <w:t>Fs</w:t>
      </w:r>
      <w:r>
        <w:rPr>
          <w:rFonts w:ascii="Times New Roman" w:eastAsia="Times New Roman" w:hAnsi="Times New Roman" w:cs="Times New Roman"/>
          <w:sz w:val="24"/>
          <w:szCs w:val="24"/>
        </w:rPr>
        <w:t xml:space="preserve">&lt;1, all </w:t>
      </w:r>
      <w:r w:rsidRPr="00404A91">
        <w:rPr>
          <w:rFonts w:ascii="Times New Roman" w:eastAsia="Times New Roman" w:hAnsi="Times New Roman" w:cs="Times New Roman"/>
          <w:i/>
          <w:iCs/>
          <w:sz w:val="24"/>
          <w:szCs w:val="24"/>
        </w:rPr>
        <w:t>ps</w:t>
      </w:r>
      <w:r>
        <w:rPr>
          <w:rFonts w:ascii="Times New Roman" w:eastAsia="Times New Roman" w:hAnsi="Times New Roman" w:cs="Times New Roman"/>
          <w:sz w:val="24"/>
          <w:szCs w:val="24"/>
        </w:rPr>
        <w:t xml:space="preserve">&gt;.1. </w:t>
      </w:r>
    </w:p>
    <w:p w14:paraId="60CDD84F" w14:textId="51DE9120" w:rsidR="00404A91" w:rsidRDefault="00404A91" w:rsidP="00404A91">
      <w:pPr>
        <w:spacing w:before="120" w:after="120" w:line="240" w:lineRule="auto"/>
        <w:jc w:val="both"/>
        <w:rPr>
          <w:rFonts w:ascii="Times New Roman" w:eastAsia="Times New Roman" w:hAnsi="Times New Roman" w:cs="Times New Roman"/>
          <w:sz w:val="24"/>
          <w:szCs w:val="24"/>
        </w:rPr>
      </w:pPr>
      <w:r w:rsidRPr="00D057D4">
        <w:rPr>
          <w:rFonts w:ascii="Times New Roman" w:eastAsia="Times New Roman" w:hAnsi="Times New Roman" w:cs="Times New Roman"/>
          <w:sz w:val="24"/>
          <w:szCs w:val="24"/>
        </w:rPr>
        <w:t>The ANOVA run on Gains</w:t>
      </w:r>
      <w:r w:rsidR="00D057D4">
        <w:rPr>
          <w:rFonts w:ascii="Times New Roman" w:eastAsia="Times New Roman" w:hAnsi="Times New Roman" w:cs="Times New Roman"/>
          <w:sz w:val="24"/>
          <w:szCs w:val="24"/>
        </w:rPr>
        <w:t xml:space="preserve"> </w:t>
      </w:r>
      <w:r w:rsidR="00F7388C">
        <w:rPr>
          <w:rFonts w:ascii="Times New Roman" w:eastAsia="Times New Roman" w:hAnsi="Times New Roman" w:cs="Times New Roman"/>
          <w:sz w:val="24"/>
          <w:szCs w:val="24"/>
        </w:rPr>
        <w:t xml:space="preserve">showed no main effect of Age, Cue or Field, nor interactions between these factors, all </w:t>
      </w:r>
      <w:r w:rsidR="00F7388C" w:rsidRPr="005968B5">
        <w:rPr>
          <w:rFonts w:ascii="Times New Roman" w:eastAsia="Times New Roman" w:hAnsi="Times New Roman" w:cs="Times New Roman"/>
          <w:i/>
          <w:iCs/>
          <w:sz w:val="24"/>
          <w:szCs w:val="24"/>
        </w:rPr>
        <w:t>Fs</w:t>
      </w:r>
      <w:r w:rsidR="00F7388C">
        <w:rPr>
          <w:rFonts w:ascii="Times New Roman" w:eastAsia="Times New Roman" w:hAnsi="Times New Roman" w:cs="Times New Roman"/>
          <w:sz w:val="24"/>
          <w:szCs w:val="24"/>
        </w:rPr>
        <w:t xml:space="preserve">&lt;1, all </w:t>
      </w:r>
      <w:r w:rsidR="00F7388C" w:rsidRPr="005968B5">
        <w:rPr>
          <w:rFonts w:ascii="Times New Roman" w:eastAsia="Times New Roman" w:hAnsi="Times New Roman" w:cs="Times New Roman"/>
          <w:i/>
          <w:iCs/>
          <w:sz w:val="24"/>
          <w:szCs w:val="24"/>
        </w:rPr>
        <w:t>ps</w:t>
      </w:r>
      <w:r w:rsidR="00F7388C">
        <w:rPr>
          <w:rFonts w:ascii="Times New Roman" w:eastAsia="Times New Roman" w:hAnsi="Times New Roman" w:cs="Times New Roman"/>
          <w:sz w:val="24"/>
          <w:szCs w:val="24"/>
        </w:rPr>
        <w:t>&gt;.1</w:t>
      </w:r>
      <w:r w:rsidR="00D057D4">
        <w:rPr>
          <w:rFonts w:ascii="Times New Roman" w:eastAsia="Times New Roman" w:hAnsi="Times New Roman" w:cs="Times New Roman"/>
          <w:sz w:val="24"/>
          <w:szCs w:val="24"/>
        </w:rPr>
        <w:t xml:space="preserve">. All </w:t>
      </w:r>
      <w:r w:rsidR="00D057D4" w:rsidRPr="00D057D4">
        <w:rPr>
          <w:rFonts w:ascii="Times New Roman" w:eastAsia="Times New Roman" w:hAnsi="Times New Roman" w:cs="Times New Roman"/>
          <w:i/>
          <w:iCs/>
          <w:sz w:val="24"/>
          <w:szCs w:val="24"/>
        </w:rPr>
        <w:t>Fs</w:t>
      </w:r>
      <w:r w:rsidR="00D057D4">
        <w:rPr>
          <w:rFonts w:ascii="Times New Roman" w:eastAsia="Times New Roman" w:hAnsi="Times New Roman" w:cs="Times New Roman"/>
          <w:sz w:val="24"/>
          <w:szCs w:val="24"/>
        </w:rPr>
        <w:t xml:space="preserve">&lt;1, all </w:t>
      </w:r>
      <w:r w:rsidR="00D057D4" w:rsidRPr="00D057D4">
        <w:rPr>
          <w:rFonts w:ascii="Times New Roman" w:eastAsia="Times New Roman" w:hAnsi="Times New Roman" w:cs="Times New Roman"/>
          <w:i/>
          <w:iCs/>
          <w:sz w:val="24"/>
          <w:szCs w:val="24"/>
        </w:rPr>
        <w:t>ps</w:t>
      </w:r>
      <w:r w:rsidR="00D057D4">
        <w:rPr>
          <w:rFonts w:ascii="Times New Roman" w:eastAsia="Times New Roman" w:hAnsi="Times New Roman" w:cs="Times New Roman"/>
          <w:sz w:val="24"/>
          <w:szCs w:val="24"/>
        </w:rPr>
        <w:t>&gt;.1.</w:t>
      </w:r>
      <w:r w:rsidR="00F7388C">
        <w:rPr>
          <w:rFonts w:ascii="Times New Roman" w:eastAsia="Times New Roman" w:hAnsi="Times New Roman" w:cs="Times New Roman"/>
          <w:sz w:val="24"/>
          <w:szCs w:val="24"/>
        </w:rPr>
        <w:t xml:space="preserve"> </w:t>
      </w:r>
    </w:p>
    <w:bookmarkEnd w:id="9"/>
    <w:p w14:paraId="1D828108" w14:textId="33EAFBE8" w:rsidR="00AD429F" w:rsidRDefault="00AD429F" w:rsidP="00ED4BCC">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ANOVA run on mean object ratings showed no main effect of Age, Cue or Field, nor interactions between these factors</w:t>
      </w:r>
      <w:r w:rsidR="00596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w:t>
      </w:r>
      <w:r w:rsidRPr="005968B5">
        <w:rPr>
          <w:rFonts w:ascii="Times New Roman" w:eastAsia="Times New Roman" w:hAnsi="Times New Roman" w:cs="Times New Roman"/>
          <w:i/>
          <w:iCs/>
          <w:sz w:val="24"/>
          <w:szCs w:val="24"/>
        </w:rPr>
        <w:t>Fs</w:t>
      </w:r>
      <w:r>
        <w:rPr>
          <w:rFonts w:ascii="Times New Roman" w:eastAsia="Times New Roman" w:hAnsi="Times New Roman" w:cs="Times New Roman"/>
          <w:sz w:val="24"/>
          <w:szCs w:val="24"/>
        </w:rPr>
        <w:t>&lt;1</w:t>
      </w:r>
      <w:r w:rsidR="00B92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w:t>
      </w:r>
      <w:r w:rsidRPr="005968B5">
        <w:rPr>
          <w:rFonts w:ascii="Times New Roman" w:eastAsia="Times New Roman" w:hAnsi="Times New Roman" w:cs="Times New Roman"/>
          <w:i/>
          <w:iCs/>
          <w:sz w:val="24"/>
          <w:szCs w:val="24"/>
        </w:rPr>
        <w:t>ps</w:t>
      </w:r>
      <w:r>
        <w:rPr>
          <w:rFonts w:ascii="Times New Roman" w:eastAsia="Times New Roman" w:hAnsi="Times New Roman" w:cs="Times New Roman"/>
          <w:sz w:val="24"/>
          <w:szCs w:val="24"/>
        </w:rPr>
        <w:t xml:space="preserve">&gt;.1 </w:t>
      </w:r>
      <w:r w:rsidR="005968B5">
        <w:rPr>
          <w:rFonts w:ascii="Times New Roman" w:eastAsia="Times New Roman" w:hAnsi="Times New Roman" w:cs="Times New Roman"/>
          <w:sz w:val="24"/>
          <w:szCs w:val="24"/>
        </w:rPr>
        <w:t>(</w:t>
      </w:r>
      <w:r>
        <w:rPr>
          <w:rFonts w:ascii="Times New Roman" w:eastAsia="Times New Roman" w:hAnsi="Times New Roman" w:cs="Times New Roman"/>
          <w:sz w:val="24"/>
          <w:szCs w:val="24"/>
        </w:rPr>
        <w:t>see Table S3).</w:t>
      </w:r>
    </w:p>
    <w:p w14:paraId="78E22D48" w14:textId="32E8F432" w:rsidR="00587943" w:rsidRDefault="00085560" w:rsidP="00587943">
      <w:pPr>
        <w:spacing w:before="120" w:after="120" w:line="240" w:lineRule="auto"/>
        <w:jc w:val="both"/>
        <w:rPr>
          <w:rFonts w:ascii="Times New Roman" w:eastAsia="Times New Roman" w:hAnsi="Times New Roman" w:cs="Times New Roman"/>
          <w:sz w:val="24"/>
          <w:szCs w:val="24"/>
        </w:rPr>
      </w:pPr>
      <w:bookmarkStart w:id="10" w:name="_Hlk67906747"/>
      <w:r w:rsidRPr="00F7388C">
        <w:rPr>
          <w:rFonts w:ascii="Times New Roman" w:eastAsia="Times New Roman" w:hAnsi="Times New Roman" w:cs="Times New Roman"/>
          <w:b/>
          <w:iCs/>
          <w:sz w:val="24"/>
          <w:szCs w:val="24"/>
        </w:rPr>
        <w:t>Focus on patients with USN</w:t>
      </w:r>
      <w:r w:rsidR="00AD429F" w:rsidRPr="00F7388C">
        <w:rPr>
          <w:rFonts w:ascii="Times New Roman" w:eastAsia="Times New Roman" w:hAnsi="Times New Roman" w:cs="Times New Roman"/>
          <w:b/>
          <w:iCs/>
          <w:sz w:val="24"/>
          <w:szCs w:val="24"/>
        </w:rPr>
        <w:t xml:space="preserve"> and their control groups.</w:t>
      </w:r>
      <w:r w:rsidR="00AD429F">
        <w:t xml:space="preserve"> </w:t>
      </w:r>
      <w:bookmarkStart w:id="11" w:name="_heading=h.2et92p0" w:colFirst="0" w:colLast="0"/>
      <w:bookmarkEnd w:id="10"/>
      <w:bookmarkEnd w:id="11"/>
      <w:r w:rsidR="00587943">
        <w:rPr>
          <w:rFonts w:ascii="Times New Roman" w:eastAsia="Times New Roman" w:hAnsi="Times New Roman" w:cs="Times New Roman"/>
          <w:sz w:val="24"/>
          <w:szCs w:val="24"/>
        </w:rPr>
        <w:t xml:space="preserve">The ANOVA run on object ratings showed a main effect of Field, </w:t>
      </w:r>
      <w:r w:rsidR="00587943" w:rsidRPr="00AF5C15">
        <w:rPr>
          <w:rFonts w:ascii="Times New Roman" w:eastAsia="Times New Roman" w:hAnsi="Times New Roman" w:cs="Times New Roman"/>
          <w:i/>
          <w:iCs/>
          <w:sz w:val="24"/>
          <w:szCs w:val="24"/>
        </w:rPr>
        <w:t>F</w:t>
      </w:r>
      <w:r w:rsidR="00587943">
        <w:rPr>
          <w:rFonts w:ascii="Times New Roman" w:eastAsia="Times New Roman" w:hAnsi="Times New Roman" w:cs="Times New Roman"/>
          <w:sz w:val="24"/>
          <w:szCs w:val="24"/>
        </w:rPr>
        <w:t xml:space="preserve">(1,58) = 5.31, </w:t>
      </w:r>
      <w:r w:rsidR="00587943" w:rsidRPr="00AF5C15">
        <w:rPr>
          <w:rFonts w:ascii="Times New Roman" w:eastAsia="Times New Roman" w:hAnsi="Times New Roman" w:cs="Times New Roman"/>
          <w:i/>
          <w:iCs/>
          <w:sz w:val="24"/>
          <w:szCs w:val="24"/>
        </w:rPr>
        <w:t>p</w:t>
      </w:r>
      <w:r w:rsidR="00587943">
        <w:rPr>
          <w:rFonts w:ascii="Times New Roman" w:eastAsia="Times New Roman" w:hAnsi="Times New Roman" w:cs="Times New Roman"/>
          <w:sz w:val="24"/>
          <w:szCs w:val="24"/>
        </w:rPr>
        <w:t xml:space="preserve"> = .02,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hAnsi="Cambria Math"/>
          </w:rPr>
          <m:t>=</m:t>
        </m:r>
        <m:r>
          <m:rPr>
            <m:sty m:val="p"/>
          </m:rPr>
          <w:rPr>
            <w:rFonts w:ascii="Cambria Math" w:eastAsia="Times New Roman" w:hAnsi="Cambria Math" w:cs="Times New Roman"/>
            <w:sz w:val="24"/>
            <w:szCs w:val="24"/>
          </w:rPr>
          <m:t>.09,  90% CI</m:t>
        </m:r>
        <m:r>
          <m:rPr>
            <m:sty m:val="p"/>
          </m:rPr>
          <w:rPr>
            <w:rFonts w:ascii="Cambria Math" w:hAnsi="Cambria Math"/>
          </w:rPr>
          <m:t xml:space="preserve"> [.01</m:t>
        </m:r>
        <m:r>
          <m:rPr>
            <m:sty m:val="p"/>
          </m:rPr>
          <w:rPr>
            <w:rFonts w:ascii="Cambria Math" w:eastAsia="Times New Roman" w:hAnsi="Cambria Math" w:cs="Times New Roman"/>
            <w:sz w:val="24"/>
            <w:szCs w:val="24"/>
          </w:rPr>
          <m:t>, .21]</m:t>
        </m:r>
      </m:oMath>
      <w:r w:rsidR="00587943" w:rsidRPr="00587943">
        <w:rPr>
          <w:rFonts w:ascii="Times New Roman" w:eastAsia="Times New Roman" w:hAnsi="Times New Roman" w:cs="Times New Roman"/>
          <w:iCs/>
          <w:sz w:val="24"/>
          <w:szCs w:val="24"/>
        </w:rPr>
        <w:t>.</w:t>
      </w:r>
      <w:r w:rsidR="00587943">
        <w:rPr>
          <w:rFonts w:ascii="Times New Roman" w:eastAsia="Times New Roman" w:hAnsi="Times New Roman" w:cs="Times New Roman"/>
          <w:sz w:val="24"/>
          <w:szCs w:val="24"/>
        </w:rPr>
        <w:t xml:space="preserve"> Participants preferred objects that appeared on the right than on the left. Importantly, however, this effect was modulated by Groups, </w:t>
      </w:r>
      <w:r w:rsidR="00587943" w:rsidRPr="00587943">
        <w:rPr>
          <w:rFonts w:ascii="Times New Roman" w:eastAsia="Times New Roman" w:hAnsi="Times New Roman" w:cs="Times New Roman"/>
          <w:i/>
          <w:iCs/>
          <w:sz w:val="24"/>
          <w:szCs w:val="24"/>
        </w:rPr>
        <w:t>F</w:t>
      </w:r>
      <w:r w:rsidR="00587943" w:rsidRPr="00587943">
        <w:rPr>
          <w:rFonts w:ascii="Times New Roman" w:eastAsia="Times New Roman" w:hAnsi="Times New Roman" w:cs="Times New Roman"/>
          <w:sz w:val="24"/>
          <w:szCs w:val="24"/>
        </w:rPr>
        <w:t xml:space="preserve">(2,58) = 3.82, </w:t>
      </w:r>
      <w:r w:rsidR="00587943" w:rsidRPr="00587943">
        <w:rPr>
          <w:rFonts w:ascii="Times New Roman" w:eastAsia="Times New Roman" w:hAnsi="Times New Roman" w:cs="Times New Roman"/>
          <w:i/>
          <w:iCs/>
          <w:sz w:val="24"/>
          <w:szCs w:val="24"/>
        </w:rPr>
        <w:t xml:space="preserve">p </w:t>
      </w:r>
      <w:r w:rsidR="00587943" w:rsidRPr="00587943">
        <w:rPr>
          <w:rFonts w:ascii="Times New Roman" w:eastAsia="Times New Roman" w:hAnsi="Times New Roman" w:cs="Times New Roman"/>
          <w:sz w:val="24"/>
          <w:szCs w:val="24"/>
        </w:rPr>
        <w:t xml:space="preserve">&lt; .03, </w:t>
      </w:r>
      <m:oMath>
        <m:sSubSup>
          <m:sSubSupPr>
            <m:ctrlPr>
              <w:rPr>
                <w:rFonts w:ascii="Cambria Math" w:eastAsia="Times New Roman" w:hAnsi="Cambria Math" w:cs="Times New Roman"/>
                <w:iCs/>
                <w:sz w:val="24"/>
                <w:szCs w:val="24"/>
              </w:rPr>
            </m:ctrlPr>
          </m:sSubSupPr>
          <m:e>
            <m:r>
              <m:rPr>
                <m:sty m:val="p"/>
              </m:rPr>
              <w:rPr>
                <w:rFonts w:ascii="Cambria Math" w:eastAsia="Times New Roman" w:hAnsi="Cambria Math" w:cs="Times New Roman"/>
                <w:sz w:val="24"/>
                <w:szCs w:val="24"/>
              </w:rPr>
              <m:t>η</m:t>
            </m:r>
          </m:e>
          <m:sub>
            <m:r>
              <m:rPr>
                <m:sty m:val="p"/>
              </m:rPr>
              <w:rPr>
                <w:rFonts w:ascii="Cambria Math" w:eastAsia="Times New Roman" w:hAnsi="Cambria Math" w:cs="Times New Roman"/>
                <w:sz w:val="24"/>
                <w:szCs w:val="24"/>
              </w:rPr>
              <m:t>p</m:t>
            </m:r>
          </m:sub>
          <m:sup>
            <m:r>
              <m:rPr>
                <m:sty m:val="p"/>
              </m:rPr>
              <w:rPr>
                <w:rFonts w:ascii="Cambria Math" w:eastAsia="Times New Roman" w:hAnsi="Cambria Math" w:cs="Times New Roman"/>
                <w:sz w:val="24"/>
                <w:szCs w:val="24"/>
              </w:rPr>
              <m:t>2</m:t>
            </m:r>
          </m:sup>
        </m:sSubSup>
        <m:r>
          <m:rPr>
            <m:sty m:val="p"/>
          </m:rPr>
          <w:rPr>
            <w:rFonts w:ascii="Cambria Math" w:hAnsi="Cambria Math"/>
          </w:rPr>
          <m:t>=</m:t>
        </m:r>
        <m:r>
          <m:rPr>
            <m:sty m:val="p"/>
          </m:rPr>
          <w:rPr>
            <w:rFonts w:ascii="Cambria Math" w:eastAsia="Times New Roman" w:hAnsi="Cambria Math" w:cs="Times New Roman"/>
            <w:sz w:val="24"/>
            <w:szCs w:val="24"/>
          </w:rPr>
          <m:t>.12</m:t>
        </m:r>
        <m:r>
          <m:rPr>
            <m:sty m:val="p"/>
          </m:rPr>
          <w:rPr>
            <w:rFonts w:ascii="Cambria Math" w:hAnsi="Cambria Math"/>
          </w:rPr>
          <m:t xml:space="preserve"> , 90% CI [.01</m:t>
        </m:r>
        <m:r>
          <m:rPr>
            <m:sty m:val="p"/>
          </m:rPr>
          <w:rPr>
            <w:rFonts w:ascii="Cambria Math" w:eastAsia="Times New Roman" w:hAnsi="Cambria Math" w:cs="Times New Roman"/>
            <w:sz w:val="24"/>
            <w:szCs w:val="24"/>
          </w:rPr>
          <m:t>,.23]</m:t>
        </m:r>
      </m:oMath>
      <w:r w:rsidR="00587943" w:rsidRPr="00587943">
        <w:rPr>
          <w:iCs/>
        </w:rPr>
        <w:t>.</w:t>
      </w:r>
      <w:r w:rsidR="00587943" w:rsidRPr="00587943">
        <w:rPr>
          <w:rFonts w:ascii="Times New Roman" w:eastAsia="Times New Roman" w:hAnsi="Times New Roman" w:cs="Times New Roman"/>
          <w:iCs/>
          <w:sz w:val="24"/>
          <w:szCs w:val="24"/>
        </w:rPr>
        <w:t xml:space="preserve"> As</w:t>
      </w:r>
      <w:r w:rsidR="00587943" w:rsidRPr="00587943">
        <w:rPr>
          <w:rFonts w:ascii="Times New Roman" w:eastAsia="Times New Roman" w:hAnsi="Times New Roman" w:cs="Times New Roman"/>
          <w:sz w:val="24"/>
          <w:szCs w:val="24"/>
        </w:rPr>
        <w:t xml:space="preserve"> expected, planned comparisons revealed that the effect of Field reached significance in the USN+ group, </w:t>
      </w:r>
      <w:r w:rsidR="00587943" w:rsidRPr="00587943">
        <w:rPr>
          <w:rFonts w:ascii="Times New Roman" w:eastAsia="Times New Roman" w:hAnsi="Times New Roman" w:cs="Times New Roman"/>
          <w:i/>
          <w:iCs/>
          <w:sz w:val="24"/>
          <w:szCs w:val="24"/>
        </w:rPr>
        <w:t>p</w:t>
      </w:r>
      <w:r w:rsidR="00587943" w:rsidRPr="00587943">
        <w:rPr>
          <w:rFonts w:ascii="Times New Roman" w:eastAsia="Times New Roman" w:hAnsi="Times New Roman" w:cs="Times New Roman"/>
          <w:sz w:val="24"/>
          <w:szCs w:val="24"/>
        </w:rPr>
        <w:t xml:space="preserve"> </w:t>
      </w:r>
      <w:r w:rsidR="00587943" w:rsidRPr="00587943">
        <w:rPr>
          <w:rFonts w:ascii="Times New Roman" w:eastAsia="Times New Roman" w:hAnsi="Times New Roman" w:cs="Times New Roman"/>
          <w:i/>
          <w:iCs/>
          <w:sz w:val="24"/>
          <w:szCs w:val="24"/>
        </w:rPr>
        <w:t>&lt;.</w:t>
      </w:r>
      <w:r w:rsidR="00587943" w:rsidRPr="00587943">
        <w:rPr>
          <w:rFonts w:ascii="Times New Roman" w:eastAsia="Times New Roman" w:hAnsi="Times New Roman" w:cs="Times New Roman"/>
          <w:sz w:val="24"/>
          <w:szCs w:val="24"/>
        </w:rPr>
        <w:t>0</w:t>
      </w:r>
      <w:r w:rsidR="00587943">
        <w:rPr>
          <w:rFonts w:ascii="Times New Roman" w:eastAsia="Times New Roman" w:hAnsi="Times New Roman" w:cs="Times New Roman"/>
          <w:sz w:val="24"/>
          <w:szCs w:val="24"/>
        </w:rPr>
        <w:t>5</w:t>
      </w:r>
      <w:r w:rsidR="00587943" w:rsidRPr="00587943">
        <w:rPr>
          <w:rFonts w:ascii="Times New Roman" w:eastAsia="Times New Roman" w:hAnsi="Times New Roman" w:cs="Times New Roman"/>
          <w:sz w:val="24"/>
          <w:szCs w:val="24"/>
        </w:rPr>
        <w:t xml:space="preserve">, </w:t>
      </w:r>
      <m:oMath>
        <m:r>
          <w:rPr>
            <w:rFonts w:ascii="Cambria Math" w:hAnsi="Cambria Math"/>
          </w:rPr>
          <m:t>d</m:t>
        </m:r>
        <m:r>
          <m:rPr>
            <m:sty m:val="p"/>
          </m:rPr>
          <w:rPr>
            <w:rFonts w:ascii="Cambria Math" w:eastAsia="Times New Roman" w:hAnsi="Cambria Math" w:cs="Times New Roman"/>
            <w:sz w:val="24"/>
            <w:szCs w:val="24"/>
          </w:rPr>
          <m:t xml:space="preserve">=.78, 95%  CI </m:t>
        </m:r>
        <m:d>
          <m:dPr>
            <m:begChr m:val="["/>
            <m:endChr m:val="]"/>
            <m:ctrlPr>
              <w:rPr>
                <w:rFonts w:ascii="Cambria Math" w:eastAsia="Times New Roman" w:hAnsi="Cambria Math" w:cs="Times New Roman"/>
                <w:bCs/>
                <w:sz w:val="24"/>
                <w:szCs w:val="24"/>
              </w:rPr>
            </m:ctrlPr>
          </m:dPr>
          <m:e>
            <m:r>
              <w:rPr>
                <w:rFonts w:ascii="Cambria Math" w:eastAsia="Times New Roman" w:hAnsi="Cambria Math" w:cs="Times New Roman"/>
                <w:sz w:val="24"/>
                <w:szCs w:val="24"/>
              </w:rPr>
              <m:t>.26</m:t>
            </m:r>
            <m:r>
              <m:rPr>
                <m:sty m:val="p"/>
              </m:rPr>
              <w:rPr>
                <w:rFonts w:ascii="Cambria Math" w:eastAsia="Times New Roman" w:hAnsi="Cambria Math" w:cs="Times New Roman"/>
                <w:sz w:val="24"/>
                <w:szCs w:val="24"/>
              </w:rPr>
              <m:t>, 1.63</m:t>
            </m:r>
          </m:e>
        </m:d>
      </m:oMath>
      <w:r w:rsidR="00587943">
        <w:rPr>
          <w:rFonts w:ascii="Times New Roman" w:eastAsia="Times New Roman" w:hAnsi="Times New Roman" w:cs="Times New Roman"/>
          <w:sz w:val="24"/>
          <w:szCs w:val="24"/>
        </w:rPr>
        <w:t xml:space="preserve"> (mean rating on the right = 5.6 </w:t>
      </w:r>
      <w:r w:rsidR="00587943">
        <w:rPr>
          <w:rFonts w:ascii="Noto Sans Symbols" w:eastAsia="Noto Sans Symbols" w:hAnsi="Noto Sans Symbols" w:cs="Noto Sans Symbols"/>
          <w:sz w:val="24"/>
          <w:szCs w:val="24"/>
        </w:rPr>
        <w:t xml:space="preserve">± </w:t>
      </w:r>
      <w:r w:rsidR="00587943">
        <w:rPr>
          <w:rFonts w:ascii="Times New Roman" w:eastAsia="Times New Roman" w:hAnsi="Times New Roman" w:cs="Times New Roman"/>
          <w:sz w:val="24"/>
          <w:szCs w:val="24"/>
        </w:rPr>
        <w:t xml:space="preserve">0.4, mean rating on the left = 4.8 </w:t>
      </w:r>
      <w:r w:rsidR="00587943">
        <w:rPr>
          <w:rFonts w:ascii="Noto Sans Symbols" w:eastAsia="Noto Sans Symbols" w:hAnsi="Noto Sans Symbols" w:cs="Noto Sans Symbols"/>
          <w:sz w:val="24"/>
          <w:szCs w:val="24"/>
        </w:rPr>
        <w:t xml:space="preserve">± </w:t>
      </w:r>
      <w:r w:rsidR="00587943">
        <w:rPr>
          <w:rFonts w:ascii="Times New Roman" w:eastAsia="Times New Roman" w:hAnsi="Times New Roman" w:cs="Times New Roman"/>
          <w:sz w:val="24"/>
          <w:szCs w:val="24"/>
        </w:rPr>
        <w:t xml:space="preserve">0.4), but not in the USN- group, </w:t>
      </w:r>
      <w:r w:rsidR="00587943" w:rsidRPr="00AF5C15">
        <w:rPr>
          <w:rFonts w:ascii="Times New Roman" w:eastAsia="Times New Roman" w:hAnsi="Times New Roman" w:cs="Times New Roman"/>
          <w:i/>
          <w:iCs/>
          <w:sz w:val="24"/>
          <w:szCs w:val="24"/>
        </w:rPr>
        <w:t>p</w:t>
      </w:r>
      <w:r w:rsidR="00587943">
        <w:rPr>
          <w:rFonts w:ascii="Times New Roman" w:eastAsia="Times New Roman" w:hAnsi="Times New Roman" w:cs="Times New Roman"/>
          <w:sz w:val="24"/>
          <w:szCs w:val="24"/>
        </w:rPr>
        <w:t xml:space="preserve">=.23, or among Older participants, </w:t>
      </w:r>
      <w:r w:rsidR="00587943" w:rsidRPr="00AF5C15">
        <w:rPr>
          <w:rFonts w:ascii="Times New Roman" w:eastAsia="Times New Roman" w:hAnsi="Times New Roman" w:cs="Times New Roman"/>
          <w:i/>
          <w:iCs/>
          <w:sz w:val="24"/>
          <w:szCs w:val="24"/>
        </w:rPr>
        <w:t>p</w:t>
      </w:r>
      <w:r w:rsidR="00587943">
        <w:rPr>
          <w:rFonts w:ascii="Times New Roman" w:eastAsia="Times New Roman" w:hAnsi="Times New Roman" w:cs="Times New Roman"/>
          <w:sz w:val="24"/>
          <w:szCs w:val="24"/>
        </w:rPr>
        <w:t xml:space="preserve">=.65. No other effects or interactions were observed, all </w:t>
      </w:r>
      <w:r w:rsidR="00587943" w:rsidRPr="00AF5C15">
        <w:rPr>
          <w:rFonts w:ascii="Times New Roman" w:eastAsia="Times New Roman" w:hAnsi="Times New Roman" w:cs="Times New Roman"/>
          <w:i/>
          <w:iCs/>
          <w:sz w:val="24"/>
          <w:szCs w:val="24"/>
        </w:rPr>
        <w:t>Fs</w:t>
      </w:r>
      <w:r w:rsidR="00587943">
        <w:rPr>
          <w:rFonts w:ascii="Times New Roman" w:eastAsia="Times New Roman" w:hAnsi="Times New Roman" w:cs="Times New Roman"/>
          <w:sz w:val="24"/>
          <w:szCs w:val="24"/>
        </w:rPr>
        <w:t xml:space="preserve">&lt;2.0, all </w:t>
      </w:r>
      <w:r w:rsidR="00587943" w:rsidRPr="00AF5C15">
        <w:rPr>
          <w:rFonts w:ascii="Times New Roman" w:eastAsia="Times New Roman" w:hAnsi="Times New Roman" w:cs="Times New Roman"/>
          <w:i/>
          <w:iCs/>
          <w:sz w:val="24"/>
          <w:szCs w:val="24"/>
        </w:rPr>
        <w:t>ps</w:t>
      </w:r>
      <w:r w:rsidR="00587943">
        <w:rPr>
          <w:rFonts w:ascii="Times New Roman" w:eastAsia="Times New Roman" w:hAnsi="Times New Roman" w:cs="Times New Roman"/>
          <w:sz w:val="24"/>
          <w:szCs w:val="24"/>
        </w:rPr>
        <w:t xml:space="preserve">&gt;.1. </w:t>
      </w:r>
    </w:p>
    <w:p w14:paraId="269C66D7" w14:textId="5B12BCCF" w:rsidR="00AD429F" w:rsidRPr="00AD429F" w:rsidRDefault="00AD429F" w:rsidP="00587943">
      <w:pPr>
        <w:spacing w:before="120" w:after="120" w:line="240" w:lineRule="auto"/>
        <w:jc w:val="both"/>
        <w:rPr>
          <w:rFonts w:ascii="Times New Roman" w:eastAsia="Times New Roman" w:hAnsi="Times New Roman" w:cs="Times New Roman"/>
          <w:b/>
          <w:iCs/>
          <w:sz w:val="24"/>
          <w:szCs w:val="24"/>
        </w:rPr>
      </w:pPr>
      <w:r w:rsidRPr="00AD429F">
        <w:rPr>
          <w:rFonts w:ascii="Times New Roman" w:eastAsia="Times New Roman" w:hAnsi="Times New Roman" w:cs="Times New Roman"/>
          <w:b/>
          <w:iCs/>
          <w:sz w:val="24"/>
          <w:szCs w:val="24"/>
        </w:rPr>
        <w:t>Supplementary test 2: testing gaze liking effect with a forced choice procedure</w:t>
      </w:r>
    </w:p>
    <w:p w14:paraId="09962E6E" w14:textId="78B1DF5E" w:rsidR="00AD429F" w:rsidRDefault="00AD429F" w:rsidP="00402250">
      <w:pPr>
        <w:spacing w:after="0" w:line="240" w:lineRule="auto"/>
        <w:jc w:val="both"/>
        <w:rPr>
          <w:rFonts w:ascii="Times New Roman" w:eastAsia="Times New Roman" w:hAnsi="Times New Roman" w:cs="Times New Roman"/>
          <w:sz w:val="24"/>
          <w:szCs w:val="24"/>
        </w:rPr>
      </w:pPr>
      <w:r w:rsidRPr="00FF6654">
        <w:rPr>
          <w:rFonts w:ascii="Times New Roman" w:eastAsia="Times New Roman" w:hAnsi="Times New Roman" w:cs="Times New Roman"/>
          <w:sz w:val="24"/>
          <w:szCs w:val="24"/>
        </w:rPr>
        <w:t>A Friedman’s ANOVA run on mean chosen objects per Cue Condition showed no effect of Cue in Young participants</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i/>
          <w:iCs/>
          <w:sz w:val="24"/>
          <w:szCs w:val="24"/>
        </w:rPr>
        <w:t>χ</w:t>
      </w:r>
      <w:r w:rsidRPr="00FF6654">
        <w:rPr>
          <w:i/>
          <w:iCs/>
          <w:vertAlign w:val="superscript"/>
        </w:rPr>
        <w:t>2</w:t>
      </w:r>
      <w:r w:rsidR="009D1087" w:rsidRPr="00FF6654">
        <w:rPr>
          <w:rFonts w:ascii="Times New Roman" w:eastAsia="Times New Roman" w:hAnsi="Times New Roman" w:cs="Times New Roman"/>
          <w:i/>
          <w:iCs/>
          <w:sz w:val="24"/>
          <w:szCs w:val="24"/>
        </w:rPr>
        <w:t xml:space="preserve"> </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sz w:val="24"/>
          <w:szCs w:val="24"/>
        </w:rPr>
        <w:t xml:space="preserve">0.47, </w:t>
      </w:r>
      <w:r w:rsidRPr="00FF6654">
        <w:rPr>
          <w:rFonts w:ascii="Times New Roman" w:eastAsia="Times New Roman" w:hAnsi="Times New Roman" w:cs="Times New Roman"/>
          <w:i/>
          <w:iCs/>
          <w:sz w:val="24"/>
          <w:szCs w:val="24"/>
        </w:rPr>
        <w:t>p</w:t>
      </w:r>
      <w:r w:rsidRPr="00FF6654">
        <w:rPr>
          <w:rFonts w:ascii="Times New Roman" w:eastAsia="Times New Roman" w:hAnsi="Times New Roman" w:cs="Times New Roman"/>
          <w:sz w:val="24"/>
          <w:szCs w:val="24"/>
        </w:rPr>
        <w:t xml:space="preserve"> &gt;.1, Older participants</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i/>
          <w:iCs/>
          <w:sz w:val="24"/>
          <w:szCs w:val="24"/>
        </w:rPr>
        <w:t>χ</w:t>
      </w:r>
      <w:r w:rsidRPr="00FF6654">
        <w:rPr>
          <w:i/>
          <w:iCs/>
          <w:vertAlign w:val="superscript"/>
        </w:rPr>
        <w:t>2</w:t>
      </w:r>
      <w:r w:rsidR="009D1087" w:rsidRPr="00FF6654">
        <w:rPr>
          <w:rFonts w:ascii="Times New Roman" w:eastAsia="Times New Roman" w:hAnsi="Times New Roman" w:cs="Times New Roman"/>
          <w:i/>
          <w:iCs/>
          <w:sz w:val="24"/>
          <w:szCs w:val="24"/>
        </w:rPr>
        <w:t xml:space="preserve"> </w:t>
      </w:r>
      <w:r w:rsidR="009D1087" w:rsidRPr="00FF6654">
        <w:rPr>
          <w:rFonts w:ascii="Times New Roman" w:eastAsia="Times New Roman" w:hAnsi="Times New Roman" w:cs="Times New Roman"/>
          <w:sz w:val="24"/>
          <w:szCs w:val="24"/>
        </w:rPr>
        <w:t>= 5</w:t>
      </w:r>
      <w:r w:rsidRPr="00FF6654">
        <w:rPr>
          <w:rFonts w:ascii="Times New Roman" w:eastAsia="Times New Roman" w:hAnsi="Times New Roman" w:cs="Times New Roman"/>
          <w:sz w:val="24"/>
          <w:szCs w:val="24"/>
        </w:rPr>
        <w:t>.</w:t>
      </w:r>
      <w:r w:rsidR="00B511DA">
        <w:rPr>
          <w:rFonts w:ascii="Times New Roman" w:eastAsia="Times New Roman" w:hAnsi="Times New Roman" w:cs="Times New Roman"/>
          <w:sz w:val="24"/>
          <w:szCs w:val="24"/>
        </w:rPr>
        <w:t>12</w:t>
      </w:r>
      <w:r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i/>
          <w:iCs/>
          <w:sz w:val="24"/>
          <w:szCs w:val="24"/>
        </w:rPr>
        <w:t>p</w:t>
      </w:r>
      <w:r w:rsidRPr="00FF6654">
        <w:rPr>
          <w:rFonts w:ascii="Times New Roman" w:eastAsia="Times New Roman" w:hAnsi="Times New Roman" w:cs="Times New Roman"/>
          <w:sz w:val="24"/>
          <w:szCs w:val="24"/>
        </w:rPr>
        <w:t xml:space="preserve"> </w:t>
      </w:r>
      <w:r w:rsidR="009D1087" w:rsidRPr="00FF6654">
        <w:rPr>
          <w:rFonts w:ascii="Times New Roman" w:eastAsia="Times New Roman" w:hAnsi="Times New Roman" w:cs="Times New Roman"/>
          <w:sz w:val="24"/>
          <w:szCs w:val="24"/>
        </w:rPr>
        <w:t>=</w:t>
      </w:r>
      <w:r w:rsidR="00BE2BAA"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sz w:val="24"/>
          <w:szCs w:val="24"/>
        </w:rPr>
        <w:t>.</w:t>
      </w:r>
      <w:r w:rsidR="009D1087" w:rsidRPr="00FF6654">
        <w:rPr>
          <w:rFonts w:ascii="Times New Roman" w:eastAsia="Times New Roman" w:hAnsi="Times New Roman" w:cs="Times New Roman"/>
          <w:sz w:val="24"/>
          <w:szCs w:val="24"/>
        </w:rPr>
        <w:t>0</w:t>
      </w:r>
      <w:r w:rsidR="00B511DA">
        <w:rPr>
          <w:rFonts w:ascii="Times New Roman" w:eastAsia="Times New Roman" w:hAnsi="Times New Roman" w:cs="Times New Roman"/>
          <w:sz w:val="24"/>
          <w:szCs w:val="24"/>
        </w:rPr>
        <w:t>8</w:t>
      </w:r>
      <w:r w:rsidRPr="00FF6654">
        <w:rPr>
          <w:rFonts w:ascii="Times New Roman" w:eastAsia="Times New Roman" w:hAnsi="Times New Roman" w:cs="Times New Roman"/>
          <w:sz w:val="24"/>
          <w:szCs w:val="24"/>
        </w:rPr>
        <w:t xml:space="preserve">, USN+ </w:t>
      </w:r>
      <w:r w:rsidR="009D1087" w:rsidRPr="00FF6654">
        <w:rPr>
          <w:rFonts w:ascii="Times New Roman" w:eastAsia="Times New Roman" w:hAnsi="Times New Roman" w:cs="Times New Roman"/>
          <w:sz w:val="24"/>
          <w:szCs w:val="24"/>
        </w:rPr>
        <w:t>,</w:t>
      </w:r>
      <w:r w:rsidRPr="00FF6654">
        <w:rPr>
          <w:rFonts w:ascii="Times New Roman" w:eastAsia="Times New Roman" w:hAnsi="Times New Roman" w:cs="Times New Roman"/>
          <w:sz w:val="24"/>
          <w:szCs w:val="24"/>
        </w:rPr>
        <w:t>χ</w:t>
      </w:r>
      <w:r w:rsidRPr="00FF6654">
        <w:rPr>
          <w:i/>
          <w:vertAlign w:val="superscript"/>
        </w:rPr>
        <w:t>2</w:t>
      </w:r>
      <w:r w:rsidR="009D1087" w:rsidRPr="00FF6654">
        <w:rPr>
          <w:rFonts w:ascii="Times New Roman" w:eastAsia="Times New Roman" w:hAnsi="Times New Roman" w:cs="Times New Roman"/>
          <w:i/>
          <w:iCs/>
          <w:sz w:val="24"/>
          <w:szCs w:val="24"/>
        </w:rPr>
        <w:t xml:space="preserve"> </w:t>
      </w:r>
      <w:r w:rsidR="009D1087" w:rsidRPr="00FF6654">
        <w:rPr>
          <w:rFonts w:ascii="Times New Roman" w:eastAsia="Times New Roman" w:hAnsi="Times New Roman" w:cs="Times New Roman"/>
          <w:sz w:val="24"/>
          <w:szCs w:val="24"/>
        </w:rPr>
        <w:t xml:space="preserve">= </w:t>
      </w:r>
      <w:r w:rsidR="00BE2BAA" w:rsidRPr="00FF6654">
        <w:rPr>
          <w:rFonts w:ascii="Times New Roman" w:eastAsia="Times New Roman" w:hAnsi="Times New Roman" w:cs="Times New Roman"/>
          <w:sz w:val="24"/>
          <w:szCs w:val="24"/>
        </w:rPr>
        <w:t>4</w:t>
      </w:r>
      <w:r w:rsidRPr="00FF6654">
        <w:rPr>
          <w:rFonts w:ascii="Times New Roman" w:eastAsia="Times New Roman" w:hAnsi="Times New Roman" w:cs="Times New Roman"/>
          <w:sz w:val="24"/>
          <w:szCs w:val="24"/>
        </w:rPr>
        <w:t>.</w:t>
      </w:r>
      <w:r w:rsidR="00BE2BAA" w:rsidRPr="00FF6654">
        <w:rPr>
          <w:rFonts w:ascii="Times New Roman" w:eastAsia="Times New Roman" w:hAnsi="Times New Roman" w:cs="Times New Roman"/>
          <w:sz w:val="24"/>
          <w:szCs w:val="24"/>
        </w:rPr>
        <w:t>08</w:t>
      </w:r>
      <w:r w:rsidRPr="00FF6654">
        <w:rPr>
          <w:rFonts w:ascii="Times New Roman" w:eastAsia="Times New Roman" w:hAnsi="Times New Roman" w:cs="Times New Roman"/>
          <w:sz w:val="24"/>
          <w:szCs w:val="24"/>
        </w:rPr>
        <w:t xml:space="preserve">, </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i/>
          <w:iCs/>
          <w:sz w:val="24"/>
          <w:szCs w:val="24"/>
        </w:rPr>
        <w:t>p</w:t>
      </w:r>
      <w:r w:rsidRPr="00FF6654">
        <w:rPr>
          <w:rFonts w:ascii="Times New Roman" w:eastAsia="Times New Roman" w:hAnsi="Times New Roman" w:cs="Times New Roman"/>
          <w:sz w:val="24"/>
          <w:szCs w:val="24"/>
        </w:rPr>
        <w:t xml:space="preserve"> </w:t>
      </w:r>
      <w:r w:rsidR="00BE2BAA" w:rsidRPr="00FF6654">
        <w:rPr>
          <w:rFonts w:ascii="Times New Roman" w:eastAsia="Times New Roman" w:hAnsi="Times New Roman" w:cs="Times New Roman"/>
          <w:sz w:val="24"/>
          <w:szCs w:val="24"/>
        </w:rPr>
        <w:t>&gt;</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sz w:val="24"/>
          <w:szCs w:val="24"/>
        </w:rPr>
        <w:t>.</w:t>
      </w:r>
      <w:r w:rsidR="00BE2BAA" w:rsidRPr="00FF6654">
        <w:rPr>
          <w:rFonts w:ascii="Times New Roman" w:eastAsia="Times New Roman" w:hAnsi="Times New Roman" w:cs="Times New Roman"/>
          <w:sz w:val="24"/>
          <w:szCs w:val="24"/>
        </w:rPr>
        <w:t>1</w:t>
      </w:r>
      <w:r w:rsidR="009D1087" w:rsidRPr="00FF6654">
        <w:rPr>
          <w:rFonts w:ascii="Times New Roman" w:eastAsia="Times New Roman" w:hAnsi="Times New Roman" w:cs="Times New Roman"/>
          <w:sz w:val="24"/>
          <w:szCs w:val="24"/>
        </w:rPr>
        <w:t>,</w:t>
      </w:r>
      <w:r w:rsidRPr="00FF6654">
        <w:rPr>
          <w:rFonts w:ascii="Times New Roman" w:eastAsia="Times New Roman" w:hAnsi="Times New Roman" w:cs="Times New Roman"/>
          <w:sz w:val="24"/>
          <w:szCs w:val="24"/>
        </w:rPr>
        <w:t xml:space="preserve"> or USN-</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sz w:val="24"/>
          <w:szCs w:val="24"/>
        </w:rPr>
        <w:t>χ</w:t>
      </w:r>
      <w:r w:rsidRPr="00FF6654">
        <w:rPr>
          <w:i/>
          <w:vertAlign w:val="superscript"/>
        </w:rPr>
        <w:t>2</w:t>
      </w:r>
      <w:r w:rsidR="009D1087" w:rsidRPr="00FF6654">
        <w:rPr>
          <w:rFonts w:ascii="Times New Roman" w:eastAsia="Times New Roman" w:hAnsi="Times New Roman" w:cs="Times New Roman"/>
          <w:i/>
          <w:iCs/>
          <w:sz w:val="24"/>
          <w:szCs w:val="24"/>
        </w:rPr>
        <w:t xml:space="preserve"> </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sz w:val="24"/>
          <w:szCs w:val="24"/>
        </w:rPr>
        <w:t xml:space="preserve"> 1.88, </w:t>
      </w:r>
      <w:r w:rsidRPr="00FF6654">
        <w:rPr>
          <w:rFonts w:ascii="Times New Roman" w:eastAsia="Times New Roman" w:hAnsi="Times New Roman" w:cs="Times New Roman"/>
          <w:i/>
          <w:iCs/>
          <w:sz w:val="24"/>
          <w:szCs w:val="24"/>
        </w:rPr>
        <w:t>p</w:t>
      </w:r>
      <w:r w:rsidRPr="00FF6654">
        <w:rPr>
          <w:rFonts w:ascii="Times New Roman" w:eastAsia="Times New Roman" w:hAnsi="Times New Roman" w:cs="Times New Roman"/>
          <w:sz w:val="24"/>
          <w:szCs w:val="24"/>
        </w:rPr>
        <w:t xml:space="preserve"> &gt;.1. The Wilcoxon Tests run on mean chosen objects per Field showed no significant difference between left and right in Young participants</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i/>
          <w:iCs/>
          <w:sz w:val="24"/>
          <w:szCs w:val="24"/>
        </w:rPr>
        <w:t>p</w:t>
      </w:r>
      <w:r w:rsidRPr="00FF6654">
        <w:rPr>
          <w:rFonts w:ascii="Times New Roman" w:eastAsia="Times New Roman" w:hAnsi="Times New Roman" w:cs="Times New Roman"/>
          <w:sz w:val="24"/>
          <w:szCs w:val="24"/>
        </w:rPr>
        <w:t>=0.64, Older participants</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i/>
          <w:iCs/>
          <w:sz w:val="24"/>
          <w:szCs w:val="24"/>
        </w:rPr>
        <w:t>p</w:t>
      </w:r>
      <w:r w:rsidR="009D1087" w:rsidRPr="00FF6654">
        <w:rPr>
          <w:rFonts w:ascii="Times New Roman" w:eastAsia="Times New Roman" w:hAnsi="Times New Roman" w:cs="Times New Roman"/>
          <w:i/>
          <w:iCs/>
          <w:sz w:val="24"/>
          <w:szCs w:val="24"/>
        </w:rPr>
        <w:t xml:space="preserve"> </w:t>
      </w:r>
      <w:r w:rsidRPr="00FF6654">
        <w:rPr>
          <w:rFonts w:ascii="Times New Roman" w:eastAsia="Times New Roman" w:hAnsi="Times New Roman" w:cs="Times New Roman"/>
          <w:sz w:val="24"/>
          <w:szCs w:val="24"/>
        </w:rPr>
        <w:t>=</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sz w:val="24"/>
          <w:szCs w:val="24"/>
        </w:rPr>
        <w:t>0.</w:t>
      </w:r>
      <w:r w:rsidR="009D1087" w:rsidRPr="00FF6654">
        <w:rPr>
          <w:rFonts w:ascii="Times New Roman" w:eastAsia="Times New Roman" w:hAnsi="Times New Roman" w:cs="Times New Roman"/>
          <w:sz w:val="24"/>
          <w:szCs w:val="24"/>
        </w:rPr>
        <w:t>72</w:t>
      </w:r>
      <w:r w:rsidRPr="00FF6654">
        <w:rPr>
          <w:rFonts w:ascii="Times New Roman" w:eastAsia="Times New Roman" w:hAnsi="Times New Roman" w:cs="Times New Roman"/>
          <w:sz w:val="24"/>
          <w:szCs w:val="24"/>
        </w:rPr>
        <w:t xml:space="preserve">, USN+ </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i/>
          <w:iCs/>
          <w:sz w:val="24"/>
          <w:szCs w:val="24"/>
        </w:rPr>
        <w:t>p</w:t>
      </w:r>
      <w:r w:rsidR="009D1087" w:rsidRPr="00FF6654">
        <w:rPr>
          <w:rFonts w:ascii="Times New Roman" w:eastAsia="Times New Roman" w:hAnsi="Times New Roman" w:cs="Times New Roman"/>
          <w:i/>
          <w:iCs/>
          <w:sz w:val="24"/>
          <w:szCs w:val="24"/>
        </w:rPr>
        <w:t xml:space="preserve"> </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sz w:val="24"/>
          <w:szCs w:val="24"/>
        </w:rPr>
        <w:t>0.</w:t>
      </w:r>
      <w:r w:rsidR="00BE2BAA" w:rsidRPr="00FF6654">
        <w:rPr>
          <w:rFonts w:ascii="Times New Roman" w:eastAsia="Times New Roman" w:hAnsi="Times New Roman" w:cs="Times New Roman"/>
          <w:sz w:val="24"/>
          <w:szCs w:val="24"/>
        </w:rPr>
        <w:t>68</w:t>
      </w:r>
      <w:r w:rsidRPr="00FF6654">
        <w:rPr>
          <w:rFonts w:ascii="Times New Roman" w:eastAsia="Times New Roman" w:hAnsi="Times New Roman" w:cs="Times New Roman"/>
          <w:sz w:val="24"/>
          <w:szCs w:val="24"/>
        </w:rPr>
        <w:t xml:space="preserve"> or USN- </w:t>
      </w:r>
      <w:r w:rsidRPr="00FF6654">
        <w:rPr>
          <w:rFonts w:ascii="Times New Roman" w:eastAsia="Times New Roman" w:hAnsi="Times New Roman" w:cs="Times New Roman"/>
          <w:i/>
          <w:iCs/>
          <w:sz w:val="24"/>
          <w:szCs w:val="24"/>
        </w:rPr>
        <w:t>p</w:t>
      </w:r>
      <w:r w:rsidR="009D1087" w:rsidRPr="00FF6654">
        <w:rPr>
          <w:rFonts w:ascii="Times New Roman" w:eastAsia="Times New Roman" w:hAnsi="Times New Roman" w:cs="Times New Roman"/>
          <w:i/>
          <w:iCs/>
          <w:sz w:val="24"/>
          <w:szCs w:val="24"/>
        </w:rPr>
        <w:t xml:space="preserve"> </w:t>
      </w:r>
      <w:r w:rsidR="009D1087" w:rsidRPr="00FF6654">
        <w:rPr>
          <w:rFonts w:ascii="Times New Roman" w:eastAsia="Times New Roman" w:hAnsi="Times New Roman" w:cs="Times New Roman"/>
          <w:sz w:val="24"/>
          <w:szCs w:val="24"/>
        </w:rPr>
        <w:t xml:space="preserve">= </w:t>
      </w:r>
      <w:r w:rsidRPr="00FF6654">
        <w:rPr>
          <w:rFonts w:ascii="Times New Roman" w:eastAsia="Times New Roman" w:hAnsi="Times New Roman" w:cs="Times New Roman"/>
          <w:sz w:val="24"/>
          <w:szCs w:val="24"/>
        </w:rPr>
        <w:t xml:space="preserve">0.36 </w:t>
      </w:r>
      <w:r w:rsidR="009D1087" w:rsidRPr="00FF6654">
        <w:rPr>
          <w:rFonts w:ascii="Times New Roman" w:eastAsia="Times New Roman" w:hAnsi="Times New Roman" w:cs="Times New Roman"/>
          <w:sz w:val="24"/>
          <w:szCs w:val="24"/>
        </w:rPr>
        <w:t>(</w:t>
      </w:r>
      <w:r w:rsidRPr="00FF6654">
        <w:rPr>
          <w:rFonts w:ascii="Times New Roman" w:eastAsia="Times New Roman" w:hAnsi="Times New Roman" w:cs="Times New Roman"/>
          <w:sz w:val="24"/>
          <w:szCs w:val="24"/>
        </w:rPr>
        <w:t>see Table S4).</w:t>
      </w:r>
    </w:p>
    <w:p w14:paraId="73863B3F" w14:textId="77777777" w:rsidR="00AD429F" w:rsidRPr="00AD429F" w:rsidRDefault="00AD429F" w:rsidP="00ED4BCC">
      <w:pPr>
        <w:spacing w:line="240" w:lineRule="auto"/>
        <w:rPr>
          <w:b/>
          <w:iCs/>
        </w:rPr>
      </w:pPr>
    </w:p>
    <w:p w14:paraId="243B3219" w14:textId="2746A183" w:rsidR="00D6469F" w:rsidRPr="00AD429F" w:rsidRDefault="00AD429F" w:rsidP="00ED4BCC">
      <w:pPr>
        <w:pStyle w:val="Heading2"/>
        <w:spacing w:line="240" w:lineRule="auto"/>
        <w:rPr>
          <w:i/>
        </w:rPr>
      </w:pPr>
      <w:r w:rsidRPr="00AD429F">
        <w:t xml:space="preserve"> </w:t>
      </w:r>
      <w:r w:rsidR="00757C42" w:rsidRPr="00AD429F">
        <w:t>Discussion</w:t>
      </w:r>
    </w:p>
    <w:p w14:paraId="5105DB05" w14:textId="7A6249B5" w:rsidR="00AD429F" w:rsidRPr="00DA06B4" w:rsidRDefault="00AD429F" w:rsidP="00ED4BCC">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2C4BBE">
        <w:rPr>
          <w:rFonts w:ascii="Times New Roman" w:eastAsia="Times New Roman" w:hAnsi="Times New Roman" w:cs="Times New Roman"/>
          <w:sz w:val="24"/>
          <w:szCs w:val="24"/>
        </w:rPr>
        <w:t xml:space="preserve">n two independent </w:t>
      </w:r>
      <w:r>
        <w:rPr>
          <w:rFonts w:ascii="Times New Roman" w:eastAsia="Times New Roman" w:hAnsi="Times New Roman" w:cs="Times New Roman"/>
          <w:sz w:val="24"/>
          <w:szCs w:val="24"/>
        </w:rPr>
        <w:t xml:space="preserve">supplementary </w:t>
      </w:r>
      <w:r w:rsidRPr="002C4BBE">
        <w:rPr>
          <w:rFonts w:ascii="Times New Roman" w:eastAsia="Times New Roman" w:hAnsi="Times New Roman" w:cs="Times New Roman"/>
          <w:sz w:val="24"/>
          <w:szCs w:val="24"/>
        </w:rPr>
        <w:t>short tests</w:t>
      </w:r>
      <w:r w:rsidR="0040325E" w:rsidRPr="002C4BBE">
        <w:rPr>
          <w:rFonts w:ascii="Times New Roman" w:eastAsia="Times New Roman" w:hAnsi="Times New Roman" w:cs="Times New Roman"/>
          <w:sz w:val="24"/>
          <w:szCs w:val="24"/>
        </w:rPr>
        <w:t xml:space="preserve">, we failed to report gaze liking effect. This effect is obviously much more discrete than the cuing effect and may thus have been difficult to reach with such a limited number of trials (see Tipples and Pecchinenda, 2019 for a similar proposal). </w:t>
      </w:r>
      <w:r w:rsidRPr="00DA06B4">
        <w:rPr>
          <w:rFonts w:ascii="Times New Roman" w:eastAsia="Times New Roman" w:hAnsi="Times New Roman" w:cs="Times New Roman"/>
          <w:sz w:val="24"/>
          <w:szCs w:val="24"/>
        </w:rPr>
        <w:t xml:space="preserve">We conclude that the gaze liking effect is not robust enough to be measured </w:t>
      </w:r>
      <w:r w:rsidR="00DA06B4">
        <w:rPr>
          <w:rFonts w:ascii="Times New Roman" w:eastAsia="Times New Roman" w:hAnsi="Times New Roman" w:cs="Times New Roman"/>
          <w:sz w:val="24"/>
          <w:szCs w:val="24"/>
        </w:rPr>
        <w:t>with a light protocol, which limits its interest for translational research in patient populations.</w:t>
      </w:r>
    </w:p>
    <w:p w14:paraId="77247DD6" w14:textId="26951E24" w:rsidR="0040325E" w:rsidRDefault="0040325E" w:rsidP="00ED4BC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2C4BBE">
        <w:rPr>
          <w:rFonts w:ascii="Times New Roman" w:eastAsia="Times New Roman" w:hAnsi="Times New Roman" w:cs="Times New Roman"/>
          <w:color w:val="000000"/>
          <w:sz w:val="24"/>
          <w:szCs w:val="24"/>
        </w:rPr>
        <w:t xml:space="preserve">As expected, analyses run on </w:t>
      </w:r>
      <w:r w:rsidR="00AD429F">
        <w:rPr>
          <w:rFonts w:ascii="Times New Roman" w:eastAsia="Times New Roman" w:hAnsi="Times New Roman" w:cs="Times New Roman"/>
          <w:color w:val="000000"/>
          <w:sz w:val="24"/>
          <w:szCs w:val="24"/>
        </w:rPr>
        <w:t>supplementary test 1</w:t>
      </w:r>
      <w:r w:rsidRPr="002C4BBE">
        <w:rPr>
          <w:rFonts w:ascii="Times New Roman" w:eastAsia="Times New Roman" w:hAnsi="Times New Roman" w:cs="Times New Roman"/>
          <w:color w:val="000000"/>
          <w:sz w:val="24"/>
          <w:szCs w:val="24"/>
        </w:rPr>
        <w:t xml:space="preserve"> showed that patients with USN preferred objects that appeared on the right relative to the left in the Posner-like task. By contrast to our hypothesis however, gaze did </w:t>
      </w:r>
      <w:r w:rsidR="00572D05">
        <w:rPr>
          <w:rFonts w:ascii="Times New Roman" w:eastAsia="Times New Roman" w:hAnsi="Times New Roman" w:cs="Times New Roman"/>
          <w:color w:val="000000"/>
          <w:sz w:val="24"/>
          <w:szCs w:val="24"/>
        </w:rPr>
        <w:t xml:space="preserve">not </w:t>
      </w:r>
      <w:r w:rsidRPr="002C4BBE">
        <w:rPr>
          <w:rFonts w:ascii="Times New Roman" w:eastAsia="Times New Roman" w:hAnsi="Times New Roman" w:cs="Times New Roman"/>
          <w:color w:val="000000"/>
          <w:sz w:val="24"/>
          <w:szCs w:val="24"/>
        </w:rPr>
        <w:t xml:space="preserve">attenuate this effect. Moreover, the absence of effect observed on the forced choice procedure developed for </w:t>
      </w:r>
      <w:r w:rsidR="00AD429F">
        <w:rPr>
          <w:rFonts w:ascii="Times New Roman" w:eastAsia="Times New Roman" w:hAnsi="Times New Roman" w:cs="Times New Roman"/>
          <w:color w:val="000000"/>
          <w:sz w:val="24"/>
          <w:szCs w:val="24"/>
        </w:rPr>
        <w:t>supplementary test 2</w:t>
      </w:r>
      <w:r w:rsidR="00AD429F" w:rsidRPr="002C4BBE">
        <w:rPr>
          <w:rFonts w:ascii="Times New Roman" w:eastAsia="Times New Roman" w:hAnsi="Times New Roman" w:cs="Times New Roman"/>
          <w:color w:val="000000"/>
          <w:sz w:val="24"/>
          <w:szCs w:val="24"/>
        </w:rPr>
        <w:t xml:space="preserve"> </w:t>
      </w:r>
      <w:r w:rsidRPr="002C4BBE">
        <w:rPr>
          <w:rFonts w:ascii="Times New Roman" w:eastAsia="Times New Roman" w:hAnsi="Times New Roman" w:cs="Times New Roman"/>
          <w:color w:val="000000"/>
          <w:sz w:val="24"/>
          <w:szCs w:val="24"/>
        </w:rPr>
        <w:t xml:space="preserve">suggests either that the effect of field on object’s preference observed in the Posner-Like task is short live, or that this procedure is not suitable for investigating liking effect related to the Posner-Like task. </w:t>
      </w:r>
    </w:p>
    <w:p w14:paraId="45929789" w14:textId="0DF0B909" w:rsidR="00AD429F" w:rsidRDefault="00572D05" w:rsidP="00ED4BCC">
      <w:pPr>
        <w:spacing w:line="240" w:lineRule="auto"/>
        <w:jc w:val="both"/>
        <w:rPr>
          <w:rFonts w:ascii="Times New Roman" w:eastAsia="Times New Roman" w:hAnsi="Times New Roman" w:cs="Times New Roman"/>
          <w:sz w:val="24"/>
          <w:szCs w:val="24"/>
        </w:rPr>
      </w:pPr>
      <w:bookmarkStart w:id="12" w:name="_Hlk73627242"/>
      <w:r>
        <w:rPr>
          <w:rFonts w:ascii="Times New Roman" w:eastAsia="Times New Roman" w:hAnsi="Times New Roman" w:cs="Times New Roman"/>
          <w:sz w:val="24"/>
          <w:szCs w:val="24"/>
        </w:rPr>
        <w:t>S</w:t>
      </w:r>
      <w:r w:rsidR="00AD429F" w:rsidRPr="00B037C5">
        <w:rPr>
          <w:rFonts w:ascii="Times New Roman" w:eastAsia="Times New Roman" w:hAnsi="Times New Roman" w:cs="Times New Roman"/>
          <w:sz w:val="24"/>
          <w:szCs w:val="24"/>
        </w:rPr>
        <w:t xml:space="preserve">ince </w:t>
      </w:r>
      <w:r w:rsidR="00AD429F">
        <w:rPr>
          <w:rFonts w:ascii="Times New Roman" w:eastAsia="Times New Roman" w:hAnsi="Times New Roman" w:cs="Times New Roman"/>
          <w:sz w:val="24"/>
          <w:szCs w:val="24"/>
        </w:rPr>
        <w:t>supplementary test 1</w:t>
      </w:r>
      <w:r w:rsidR="00AD429F" w:rsidRPr="00B037C5">
        <w:rPr>
          <w:rFonts w:ascii="Times New Roman" w:eastAsia="Times New Roman" w:hAnsi="Times New Roman" w:cs="Times New Roman"/>
          <w:sz w:val="24"/>
          <w:szCs w:val="24"/>
        </w:rPr>
        <w:t xml:space="preserve"> tested cuing effects using very few trials (4 per conditions), the results have to be taken with caution.</w:t>
      </w:r>
      <w:bookmarkEnd w:id="12"/>
      <w:r w:rsidR="00AD429F" w:rsidRPr="00B037C5">
        <w:rPr>
          <w:rFonts w:ascii="Times New Roman" w:eastAsia="Times New Roman" w:hAnsi="Times New Roman" w:cs="Times New Roman"/>
          <w:sz w:val="24"/>
          <w:szCs w:val="24"/>
        </w:rPr>
        <w:t xml:space="preserve"> Still, analyses run on RTs highlighted that, even in such condition, gaze and arrow cuing effects are observed in </w:t>
      </w:r>
      <w:r w:rsidR="004E1328">
        <w:rPr>
          <w:rFonts w:ascii="Times New Roman" w:eastAsia="Times New Roman" w:hAnsi="Times New Roman" w:cs="Times New Roman"/>
          <w:sz w:val="24"/>
          <w:szCs w:val="24"/>
        </w:rPr>
        <w:t>h</w:t>
      </w:r>
      <w:r w:rsidR="00F7388C">
        <w:rPr>
          <w:rFonts w:ascii="Times New Roman" w:eastAsia="Times New Roman" w:hAnsi="Times New Roman" w:cs="Times New Roman"/>
          <w:sz w:val="24"/>
          <w:szCs w:val="24"/>
        </w:rPr>
        <w:t>ealthy</w:t>
      </w:r>
      <w:r w:rsidR="00AD429F" w:rsidRPr="00B037C5">
        <w:rPr>
          <w:rFonts w:ascii="Times New Roman" w:eastAsia="Times New Roman" w:hAnsi="Times New Roman" w:cs="Times New Roman"/>
          <w:sz w:val="24"/>
          <w:szCs w:val="24"/>
        </w:rPr>
        <w:t xml:space="preserve"> populations (Young healthy, Older healthy</w:t>
      </w:r>
      <w:r w:rsidR="00F7388C">
        <w:rPr>
          <w:rFonts w:ascii="Times New Roman" w:eastAsia="Times New Roman" w:hAnsi="Times New Roman" w:cs="Times New Roman"/>
          <w:sz w:val="24"/>
          <w:szCs w:val="24"/>
        </w:rPr>
        <w:t xml:space="preserve">), </w:t>
      </w:r>
      <w:r w:rsidR="00AD429F" w:rsidRPr="00B037C5">
        <w:rPr>
          <w:rFonts w:ascii="Times New Roman" w:eastAsia="Times New Roman" w:hAnsi="Times New Roman" w:cs="Times New Roman"/>
          <w:sz w:val="24"/>
          <w:szCs w:val="24"/>
        </w:rPr>
        <w:t xml:space="preserve">converging with the view that these effects are highly robust and reproducible. </w:t>
      </w:r>
    </w:p>
    <w:p w14:paraId="2C16C564" w14:textId="77777777" w:rsidR="00F93250" w:rsidRDefault="00F93250" w:rsidP="00ED4BCC">
      <w:pPr>
        <w:spacing w:line="240" w:lineRule="auto"/>
        <w:jc w:val="both"/>
        <w:rPr>
          <w:rFonts w:ascii="Times New Roman" w:eastAsia="Times New Roman" w:hAnsi="Times New Roman" w:cs="Times New Roman"/>
          <w:sz w:val="24"/>
          <w:szCs w:val="24"/>
        </w:rPr>
      </w:pPr>
    </w:p>
    <w:p w14:paraId="69C23339" w14:textId="3A36FA82" w:rsidR="00B50321" w:rsidRPr="00ED4BCC" w:rsidRDefault="00AD429F" w:rsidP="00F93250">
      <w:pPr>
        <w:pStyle w:val="Heading1"/>
      </w:pPr>
      <w:bookmarkStart w:id="13" w:name="_heading=h.3znysh7" w:colFirst="0" w:colLast="0"/>
      <w:bookmarkEnd w:id="13"/>
      <w:r w:rsidRPr="00ED4BCC">
        <w:t>Supplementary r</w:t>
      </w:r>
      <w:r w:rsidR="00B50321" w:rsidRPr="00ED4BCC">
        <w:t>eferences</w:t>
      </w:r>
    </w:p>
    <w:p w14:paraId="5A33F822" w14:textId="77777777" w:rsidR="00B50321" w:rsidRDefault="00B50321" w:rsidP="00ED4BCC">
      <w:pPr>
        <w:spacing w:before="120" w:after="12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Tucker, M., &amp; Ellis, R., (1998). On the relations between seen objects and components of potential actions. </w:t>
      </w:r>
      <w:r>
        <w:rPr>
          <w:rFonts w:ascii="Times New Roman" w:eastAsia="Times New Roman" w:hAnsi="Times New Roman" w:cs="Times New Roman"/>
          <w:i/>
          <w:sz w:val="24"/>
          <w:szCs w:val="24"/>
        </w:rPr>
        <w:t>Journal of Experimental Psychology: Human Perception and Performance</w:t>
      </w:r>
      <w:r>
        <w:rPr>
          <w:rFonts w:ascii="Times New Roman" w:eastAsia="Times New Roman" w:hAnsi="Times New Roman" w:cs="Times New Roman"/>
          <w:sz w:val="24"/>
          <w:szCs w:val="24"/>
        </w:rPr>
        <w:t>, 24,830–846.</w:t>
      </w:r>
    </w:p>
    <w:p w14:paraId="16C315CF" w14:textId="77777777" w:rsidR="00B50321" w:rsidRDefault="00B50321" w:rsidP="00ED4BCC">
      <w:pPr>
        <w:spacing w:before="120" w:after="12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McNair, N.A., Behrens, A.D. &amp; Harris, I. (2017). Automatic recruitment of the motor system by undetected graspable objects : A motor-evoked potential study.</w:t>
      </w:r>
      <w:r>
        <w:rPr>
          <w:rFonts w:ascii="Times New Roman" w:eastAsia="Times New Roman" w:hAnsi="Times New Roman" w:cs="Times New Roman"/>
          <w:i/>
          <w:sz w:val="24"/>
          <w:szCs w:val="24"/>
        </w:rPr>
        <w:t xml:space="preserve"> Journal of Cognitive Neuroscience</w:t>
      </w:r>
      <w:r>
        <w:rPr>
          <w:rFonts w:ascii="Times New Roman" w:eastAsia="Times New Roman" w:hAnsi="Times New Roman" w:cs="Times New Roman"/>
          <w:sz w:val="24"/>
          <w:szCs w:val="24"/>
        </w:rPr>
        <w:t>, 29, 11, 1918-1931.</w:t>
      </w:r>
    </w:p>
    <w:p w14:paraId="147E9DA6" w14:textId="77777777" w:rsidR="00AD429F" w:rsidRDefault="00AD429F" w:rsidP="00ED4BCC">
      <w:pPr>
        <w:spacing w:before="120" w:after="12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Tipples, J. &amp; Pecchinenda, A. (2019). A closer look at the size of the gaze-liking effect : a preregistered replication. </w:t>
      </w:r>
      <w:r>
        <w:rPr>
          <w:rFonts w:ascii="Times New Roman" w:eastAsia="Times New Roman" w:hAnsi="Times New Roman" w:cs="Times New Roman"/>
          <w:i/>
          <w:sz w:val="24"/>
          <w:szCs w:val="24"/>
        </w:rPr>
        <w:t xml:space="preserve">Cognition and Emotion, </w:t>
      </w:r>
      <w:r>
        <w:rPr>
          <w:rFonts w:ascii="Times New Roman" w:eastAsia="Times New Roman" w:hAnsi="Times New Roman" w:cs="Times New Roman"/>
          <w:sz w:val="24"/>
          <w:szCs w:val="24"/>
        </w:rPr>
        <w:t>33(3), 623-629.</w:t>
      </w:r>
    </w:p>
    <w:p w14:paraId="2ED3016A" w14:textId="77777777" w:rsidR="00DA06B4" w:rsidRPr="00CA3A79" w:rsidRDefault="00DA06B4" w:rsidP="00ED4BCC">
      <w:pPr>
        <w:spacing w:before="120" w:after="120" w:line="240" w:lineRule="auto"/>
        <w:ind w:left="284" w:hanging="284"/>
        <w:jc w:val="both"/>
        <w:rPr>
          <w:rFonts w:ascii="Times New Roman" w:eastAsia="Times New Roman" w:hAnsi="Times New Roman" w:cs="Times New Roman"/>
          <w:sz w:val="24"/>
          <w:szCs w:val="24"/>
          <w:lang w:val="fr-FR"/>
        </w:rPr>
      </w:pPr>
      <w:r w:rsidRPr="00556284">
        <w:rPr>
          <w:rFonts w:ascii="Times New Roman" w:eastAsia="Times New Roman" w:hAnsi="Times New Roman" w:cs="Times New Roman"/>
          <w:sz w:val="24"/>
          <w:szCs w:val="24"/>
        </w:rPr>
        <w:t>Zago, L., Petit, L, Jobard, G., Hay, J.,</w:t>
      </w:r>
      <w:r>
        <w:rPr>
          <w:rFonts w:ascii="Times New Roman" w:eastAsia="Times New Roman" w:hAnsi="Times New Roman" w:cs="Times New Roman"/>
          <w:sz w:val="24"/>
          <w:szCs w:val="24"/>
        </w:rPr>
        <w:t xml:space="preserve"> Mazoyer, B., Tzourio-Mazoyer, N., Karnath, HO. &amp; Mellet, E. (2017). Pseudoneglect in line bisection judgement is associated with a modulation of right hemispheric spatial attention dominance in right-handers. </w:t>
      </w:r>
      <w:r w:rsidRPr="00CA3A79">
        <w:rPr>
          <w:rFonts w:ascii="Times New Roman" w:eastAsia="Times New Roman" w:hAnsi="Times New Roman" w:cs="Times New Roman"/>
          <w:i/>
          <w:sz w:val="24"/>
          <w:szCs w:val="24"/>
          <w:lang w:val="fr-FR"/>
        </w:rPr>
        <w:t>Neuropsychologia</w:t>
      </w:r>
      <w:r w:rsidRPr="00CA3A79">
        <w:rPr>
          <w:rFonts w:ascii="Times New Roman" w:eastAsia="Times New Roman" w:hAnsi="Times New Roman" w:cs="Times New Roman"/>
          <w:sz w:val="24"/>
          <w:szCs w:val="24"/>
          <w:lang w:val="fr-FR"/>
        </w:rPr>
        <w:t>, 94, 75-83.</w:t>
      </w:r>
    </w:p>
    <w:p w14:paraId="5CEB05FE" w14:textId="5904FD97" w:rsidR="00222648" w:rsidRPr="00222648" w:rsidRDefault="00222648" w:rsidP="00222648">
      <w:pPr>
        <w:rPr>
          <w:rFonts w:ascii="Times New Roman" w:hAnsi="Times New Roman" w:cs="Times New Roman"/>
        </w:rPr>
      </w:pPr>
      <w:r w:rsidRPr="00222648">
        <w:rPr>
          <w:rFonts w:ascii="Times New Roman" w:hAnsi="Times New Roman" w:cs="Times New Roman"/>
        </w:rPr>
        <w:t xml:space="preserve">Parsons, S., Kruijt, A.-W., and Fox, E. (2019). Psychological science needs a standard practice of reporting the reliability of cognitive-behavioral measurements. </w:t>
      </w:r>
      <w:r w:rsidRPr="00222648">
        <w:rPr>
          <w:rFonts w:ascii="Times New Roman" w:hAnsi="Times New Roman" w:cs="Times New Roman"/>
          <w:i/>
          <w:iCs/>
        </w:rPr>
        <w:t>Adv. Methods Pract. Psychol. Sci.</w:t>
      </w:r>
      <w:r w:rsidRPr="00222648">
        <w:rPr>
          <w:rFonts w:ascii="Times New Roman" w:hAnsi="Times New Roman" w:cs="Times New Roman"/>
        </w:rPr>
        <w:t xml:space="preserve"> 2, 378–395. </w:t>
      </w:r>
      <w:hyperlink r:id="rId9" w:history="1">
        <w:r w:rsidRPr="00222648">
          <w:rPr>
            <w:rStyle w:val="Hyperlink"/>
            <w:rFonts w:ascii="Times New Roman" w:hAnsi="Times New Roman" w:cs="Times New Roman"/>
          </w:rPr>
          <w:t>doi: 10.1177/2515245919879695</w:t>
        </w:r>
      </w:hyperlink>
      <w:r w:rsidRPr="00222648">
        <w:rPr>
          <w:rFonts w:ascii="Times New Roman" w:hAnsi="Times New Roman" w:cs="Times New Roman"/>
        </w:rPr>
        <w:br/>
      </w:r>
      <w:r w:rsidR="00B0401B">
        <w:rPr>
          <w:rFonts w:ascii="Times New Roman" w:hAnsi="Times New Roman" w:cs="Times New Roman"/>
        </w:rPr>
        <w:t>sss</w:t>
      </w:r>
      <w:bookmarkStart w:id="14" w:name="_GoBack"/>
      <w:bookmarkEnd w:id="14"/>
      <w:r w:rsidRPr="00222648">
        <w:rPr>
          <w:rFonts w:ascii="Times New Roman" w:hAnsi="Times New Roman" w:cs="Times New Roman"/>
        </w:rPr>
        <w:br/>
        <w:t xml:space="preserve">Pronk, T., Molenaar, D., Wiers, R., and Murre, J. (2020). </w:t>
      </w:r>
      <w:r w:rsidRPr="00222648">
        <w:rPr>
          <w:rFonts w:ascii="Times New Roman" w:hAnsi="Times New Roman" w:cs="Times New Roman"/>
          <w:i/>
          <w:iCs/>
        </w:rPr>
        <w:t>Methods to Split Cognitive Task Data for Estimating Split-Half Reliability: A Comprehensive Review and Systematic Assessment</w:t>
      </w:r>
      <w:r w:rsidRPr="00222648">
        <w:rPr>
          <w:rFonts w:ascii="Times New Roman" w:hAnsi="Times New Roman" w:cs="Times New Roman"/>
        </w:rPr>
        <w:t xml:space="preserve">. </w:t>
      </w:r>
      <w:hyperlink r:id="rId10" w:history="1">
        <w:r w:rsidRPr="00222648">
          <w:rPr>
            <w:rStyle w:val="Hyperlink"/>
            <w:rFonts w:ascii="Times New Roman" w:hAnsi="Times New Roman" w:cs="Times New Roman"/>
          </w:rPr>
          <w:t>doi: 10.31234/osf.io/ywste</w:t>
        </w:r>
      </w:hyperlink>
    </w:p>
    <w:p w14:paraId="7F87B911" w14:textId="77777777" w:rsidR="00ED4BCC" w:rsidRDefault="00ED4BCC" w:rsidP="00ED4BCC">
      <w:pPr>
        <w:spacing w:after="160" w:line="240" w:lineRule="auto"/>
      </w:pPr>
    </w:p>
    <w:p w14:paraId="212EC982" w14:textId="344F31BD" w:rsidR="00ED4BCC" w:rsidRDefault="00ED4BCC" w:rsidP="00ED4BCC">
      <w:pPr>
        <w:pStyle w:val="Heading1"/>
      </w:pPr>
      <w:r>
        <w:t>Supplementary Tables</w:t>
      </w:r>
    </w:p>
    <w:tbl>
      <w:tblPr>
        <w:tblW w:w="908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2515"/>
        <w:gridCol w:w="2516"/>
        <w:gridCol w:w="2026"/>
        <w:gridCol w:w="2026"/>
      </w:tblGrid>
      <w:tr w:rsidR="00ED4BCC" w14:paraId="0792AD9B" w14:textId="77777777" w:rsidTr="00ED4BCC">
        <w:trPr>
          <w:trHeight w:val="256"/>
        </w:trPr>
        <w:tc>
          <w:tcPr>
            <w:tcW w:w="5031" w:type="dxa"/>
            <w:gridSpan w:val="2"/>
            <w:vAlign w:val="center"/>
          </w:tcPr>
          <w:p w14:paraId="1AF55114"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Correct responses</w:t>
            </w:r>
          </w:p>
        </w:tc>
        <w:tc>
          <w:tcPr>
            <w:tcW w:w="2026" w:type="dxa"/>
            <w:vAlign w:val="center"/>
          </w:tcPr>
          <w:p w14:paraId="50341F5E"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Left Field</w:t>
            </w:r>
          </w:p>
        </w:tc>
        <w:tc>
          <w:tcPr>
            <w:tcW w:w="2026" w:type="dxa"/>
            <w:vAlign w:val="center"/>
          </w:tcPr>
          <w:p w14:paraId="7AA42E57"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Field</w:t>
            </w:r>
          </w:p>
        </w:tc>
      </w:tr>
      <w:tr w:rsidR="00ED4BCC" w14:paraId="59B40960" w14:textId="77777777" w:rsidTr="00ED4BCC">
        <w:trPr>
          <w:trHeight w:val="419"/>
        </w:trPr>
        <w:tc>
          <w:tcPr>
            <w:tcW w:w="2515" w:type="dxa"/>
            <w:vMerge w:val="restart"/>
            <w:vAlign w:val="center"/>
          </w:tcPr>
          <w:p w14:paraId="211AB94D"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Young participants</w:t>
            </w:r>
          </w:p>
        </w:tc>
        <w:tc>
          <w:tcPr>
            <w:tcW w:w="2515" w:type="dxa"/>
            <w:vAlign w:val="center"/>
          </w:tcPr>
          <w:p w14:paraId="194375F9"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Gaze </w:t>
            </w:r>
          </w:p>
        </w:tc>
        <w:tc>
          <w:tcPr>
            <w:tcW w:w="2026" w:type="dxa"/>
            <w:vAlign w:val="center"/>
          </w:tcPr>
          <w:p w14:paraId="4C11915F" w14:textId="3F3B575F" w:rsidR="00ED4BCC" w:rsidRDefault="003D1A39"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r w:rsidR="00ED4BCC">
              <w:rPr>
                <w:rFonts w:ascii="Times New Roman" w:eastAsia="Times New Roman" w:hAnsi="Times New Roman" w:cs="Times New Roman"/>
                <w:sz w:val="24"/>
                <w:szCs w:val="24"/>
              </w:rPr>
              <w:t>±0.0</w:t>
            </w:r>
          </w:p>
        </w:tc>
        <w:tc>
          <w:tcPr>
            <w:tcW w:w="2026" w:type="dxa"/>
            <w:vAlign w:val="center"/>
          </w:tcPr>
          <w:p w14:paraId="5902C107"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ED4BCC" w14:paraId="58566123" w14:textId="77777777" w:rsidTr="00ED4BCC">
        <w:trPr>
          <w:trHeight w:val="419"/>
        </w:trPr>
        <w:tc>
          <w:tcPr>
            <w:tcW w:w="2515" w:type="dxa"/>
            <w:vMerge/>
            <w:vAlign w:val="center"/>
          </w:tcPr>
          <w:p w14:paraId="6AD88DED"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15" w:type="dxa"/>
            <w:vAlign w:val="center"/>
          </w:tcPr>
          <w:p w14:paraId="10C9A613"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Arrow </w:t>
            </w:r>
          </w:p>
        </w:tc>
        <w:tc>
          <w:tcPr>
            <w:tcW w:w="2026" w:type="dxa"/>
            <w:vAlign w:val="center"/>
          </w:tcPr>
          <w:p w14:paraId="22F4ECD0" w14:textId="34CCC103" w:rsidR="00ED4BCC" w:rsidRDefault="003D1A39"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r w:rsidR="00ED4BCC">
              <w:rPr>
                <w:rFonts w:ascii="Times New Roman" w:eastAsia="Times New Roman" w:hAnsi="Times New Roman" w:cs="Times New Roman"/>
                <w:sz w:val="24"/>
                <w:szCs w:val="24"/>
              </w:rPr>
              <w:t>±0.0</w:t>
            </w:r>
          </w:p>
        </w:tc>
        <w:tc>
          <w:tcPr>
            <w:tcW w:w="2026" w:type="dxa"/>
            <w:vAlign w:val="center"/>
          </w:tcPr>
          <w:p w14:paraId="292DAD19" w14:textId="118C4571" w:rsidR="00ED4BCC" w:rsidRDefault="003D1A39"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r w:rsidR="00ED4BCC">
              <w:rPr>
                <w:rFonts w:ascii="Times New Roman" w:eastAsia="Times New Roman" w:hAnsi="Times New Roman" w:cs="Times New Roman"/>
                <w:sz w:val="24"/>
                <w:szCs w:val="24"/>
              </w:rPr>
              <w:t>±0.0</w:t>
            </w:r>
          </w:p>
        </w:tc>
      </w:tr>
      <w:tr w:rsidR="00ED4BCC" w14:paraId="21FA3173" w14:textId="77777777" w:rsidTr="00ED4BCC">
        <w:trPr>
          <w:trHeight w:val="419"/>
        </w:trPr>
        <w:tc>
          <w:tcPr>
            <w:tcW w:w="2515" w:type="dxa"/>
            <w:vMerge/>
            <w:vAlign w:val="center"/>
          </w:tcPr>
          <w:p w14:paraId="04D95961"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15" w:type="dxa"/>
            <w:vAlign w:val="center"/>
          </w:tcPr>
          <w:p w14:paraId="214693AA"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Neutral</w:t>
            </w:r>
          </w:p>
        </w:tc>
        <w:tc>
          <w:tcPr>
            <w:tcW w:w="2026" w:type="dxa"/>
            <w:vAlign w:val="center"/>
          </w:tcPr>
          <w:p w14:paraId="2B9BA7CB" w14:textId="22221BAB" w:rsidR="00ED4BCC" w:rsidRDefault="003D1A39"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rsidR="00ED4BCC">
              <w:rPr>
                <w:rFonts w:ascii="Times New Roman" w:eastAsia="Times New Roman" w:hAnsi="Times New Roman" w:cs="Times New Roman"/>
                <w:sz w:val="24"/>
                <w:szCs w:val="24"/>
              </w:rPr>
              <w:t>±0.0</w:t>
            </w:r>
          </w:p>
        </w:tc>
        <w:tc>
          <w:tcPr>
            <w:tcW w:w="2026" w:type="dxa"/>
            <w:vAlign w:val="center"/>
          </w:tcPr>
          <w:p w14:paraId="0D80D1B8" w14:textId="643DE024" w:rsidR="00ED4BCC" w:rsidRDefault="003D1A39"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98.9</w:t>
            </w:r>
            <w:r w:rsidR="00ED4BCC">
              <w:rPr>
                <w:rFonts w:ascii="Times New Roman" w:eastAsia="Times New Roman" w:hAnsi="Times New Roman" w:cs="Times New Roman"/>
                <w:sz w:val="24"/>
                <w:szCs w:val="24"/>
              </w:rPr>
              <w:t>±0.0</w:t>
            </w:r>
          </w:p>
        </w:tc>
      </w:tr>
      <w:tr w:rsidR="00ED4BCC" w14:paraId="316D2742" w14:textId="77777777" w:rsidTr="00ED4BCC">
        <w:trPr>
          <w:trHeight w:val="419"/>
        </w:trPr>
        <w:tc>
          <w:tcPr>
            <w:tcW w:w="2515" w:type="dxa"/>
            <w:vMerge w:val="restart"/>
            <w:vAlign w:val="center"/>
          </w:tcPr>
          <w:p w14:paraId="1647C5B2"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Older participants</w:t>
            </w:r>
          </w:p>
        </w:tc>
        <w:tc>
          <w:tcPr>
            <w:tcW w:w="2515" w:type="dxa"/>
            <w:vAlign w:val="center"/>
          </w:tcPr>
          <w:p w14:paraId="5A780AFD" w14:textId="77777777"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b/>
                <w:sz w:val="24"/>
                <w:szCs w:val="24"/>
              </w:rPr>
              <w:t xml:space="preserve">Gaze </w:t>
            </w:r>
          </w:p>
        </w:tc>
        <w:tc>
          <w:tcPr>
            <w:tcW w:w="2026" w:type="dxa"/>
            <w:vAlign w:val="center"/>
          </w:tcPr>
          <w:p w14:paraId="4A4A7722" w14:textId="77777777"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100±0.0</w:t>
            </w:r>
          </w:p>
        </w:tc>
        <w:tc>
          <w:tcPr>
            <w:tcW w:w="2026" w:type="dxa"/>
            <w:vAlign w:val="center"/>
          </w:tcPr>
          <w:p w14:paraId="25C92A6C" w14:textId="78D4EB94"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99.</w:t>
            </w:r>
            <w:r w:rsidR="00A60F9C" w:rsidRPr="00FF1DA1">
              <w:rPr>
                <w:rFonts w:ascii="Times New Roman" w:eastAsia="Times New Roman" w:hAnsi="Times New Roman" w:cs="Times New Roman"/>
                <w:sz w:val="24"/>
                <w:szCs w:val="24"/>
              </w:rPr>
              <w:t>7</w:t>
            </w:r>
            <w:r w:rsidRPr="00FF1DA1">
              <w:rPr>
                <w:rFonts w:ascii="Times New Roman" w:eastAsia="Times New Roman" w:hAnsi="Times New Roman" w:cs="Times New Roman"/>
                <w:sz w:val="24"/>
                <w:szCs w:val="24"/>
              </w:rPr>
              <w:t>±0.2</w:t>
            </w:r>
          </w:p>
        </w:tc>
      </w:tr>
      <w:tr w:rsidR="00ED4BCC" w14:paraId="0DA57C52" w14:textId="77777777" w:rsidTr="00ED4BCC">
        <w:trPr>
          <w:trHeight w:val="419"/>
        </w:trPr>
        <w:tc>
          <w:tcPr>
            <w:tcW w:w="2515" w:type="dxa"/>
            <w:vMerge/>
            <w:vAlign w:val="center"/>
          </w:tcPr>
          <w:p w14:paraId="4387E764"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15" w:type="dxa"/>
            <w:vAlign w:val="center"/>
          </w:tcPr>
          <w:p w14:paraId="4FC4CE0E" w14:textId="77777777"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b/>
                <w:sz w:val="24"/>
                <w:szCs w:val="24"/>
              </w:rPr>
              <w:t xml:space="preserve">Arrow </w:t>
            </w:r>
          </w:p>
        </w:tc>
        <w:tc>
          <w:tcPr>
            <w:tcW w:w="2026" w:type="dxa"/>
            <w:vAlign w:val="center"/>
          </w:tcPr>
          <w:p w14:paraId="4C21CA0C" w14:textId="4F9F4AE8"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99.</w:t>
            </w:r>
            <w:r w:rsidR="003D4AAD">
              <w:rPr>
                <w:rFonts w:ascii="Times New Roman" w:eastAsia="Times New Roman" w:hAnsi="Times New Roman" w:cs="Times New Roman"/>
                <w:sz w:val="24"/>
                <w:szCs w:val="24"/>
              </w:rPr>
              <w:t>8</w:t>
            </w:r>
            <w:r w:rsidRPr="00FF1DA1">
              <w:rPr>
                <w:rFonts w:ascii="Times New Roman" w:eastAsia="Times New Roman" w:hAnsi="Times New Roman" w:cs="Times New Roman"/>
                <w:sz w:val="24"/>
                <w:szCs w:val="24"/>
              </w:rPr>
              <w:t>±0.</w:t>
            </w:r>
            <w:r w:rsidR="00A60F9C" w:rsidRPr="00FF1DA1">
              <w:rPr>
                <w:rFonts w:ascii="Times New Roman" w:eastAsia="Times New Roman" w:hAnsi="Times New Roman" w:cs="Times New Roman"/>
                <w:sz w:val="24"/>
                <w:szCs w:val="24"/>
              </w:rPr>
              <w:t>2</w:t>
            </w:r>
          </w:p>
        </w:tc>
        <w:tc>
          <w:tcPr>
            <w:tcW w:w="2026" w:type="dxa"/>
            <w:vAlign w:val="center"/>
          </w:tcPr>
          <w:p w14:paraId="47511BD4" w14:textId="60B8B49B"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99.</w:t>
            </w:r>
            <w:r w:rsidR="003D4AAD">
              <w:rPr>
                <w:rFonts w:ascii="Times New Roman" w:eastAsia="Times New Roman" w:hAnsi="Times New Roman" w:cs="Times New Roman"/>
                <w:sz w:val="24"/>
                <w:szCs w:val="24"/>
              </w:rPr>
              <w:t>8</w:t>
            </w:r>
            <w:r w:rsidRPr="00FF1DA1">
              <w:rPr>
                <w:rFonts w:ascii="Times New Roman" w:eastAsia="Times New Roman" w:hAnsi="Times New Roman" w:cs="Times New Roman"/>
                <w:sz w:val="24"/>
                <w:szCs w:val="24"/>
              </w:rPr>
              <w:t>±0.2</w:t>
            </w:r>
          </w:p>
        </w:tc>
      </w:tr>
      <w:tr w:rsidR="00ED4BCC" w14:paraId="5721EDB1" w14:textId="77777777" w:rsidTr="00ED4BCC">
        <w:trPr>
          <w:trHeight w:val="419"/>
        </w:trPr>
        <w:tc>
          <w:tcPr>
            <w:tcW w:w="2515" w:type="dxa"/>
            <w:vMerge/>
            <w:vAlign w:val="center"/>
          </w:tcPr>
          <w:p w14:paraId="209F0346"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15" w:type="dxa"/>
            <w:vAlign w:val="center"/>
          </w:tcPr>
          <w:p w14:paraId="0F4D51B9" w14:textId="77777777"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b/>
                <w:sz w:val="24"/>
                <w:szCs w:val="24"/>
              </w:rPr>
              <w:t>Neutral</w:t>
            </w:r>
          </w:p>
        </w:tc>
        <w:tc>
          <w:tcPr>
            <w:tcW w:w="2026" w:type="dxa"/>
            <w:vAlign w:val="center"/>
          </w:tcPr>
          <w:p w14:paraId="2444F003" w14:textId="7721520D"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99.</w:t>
            </w:r>
            <w:r w:rsidR="00A60F9C" w:rsidRPr="00FF1DA1">
              <w:rPr>
                <w:rFonts w:ascii="Times New Roman" w:eastAsia="Times New Roman" w:hAnsi="Times New Roman" w:cs="Times New Roman"/>
                <w:sz w:val="24"/>
                <w:szCs w:val="24"/>
              </w:rPr>
              <w:t>5</w:t>
            </w:r>
            <w:r w:rsidRPr="00FF1DA1">
              <w:rPr>
                <w:rFonts w:ascii="Times New Roman" w:eastAsia="Times New Roman" w:hAnsi="Times New Roman" w:cs="Times New Roman"/>
                <w:sz w:val="24"/>
                <w:szCs w:val="24"/>
              </w:rPr>
              <w:t>±0.3</w:t>
            </w:r>
          </w:p>
        </w:tc>
        <w:tc>
          <w:tcPr>
            <w:tcW w:w="2026" w:type="dxa"/>
            <w:vAlign w:val="center"/>
          </w:tcPr>
          <w:p w14:paraId="03B879B6" w14:textId="6C5F97DA"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99.</w:t>
            </w:r>
            <w:r w:rsidR="003D4AAD">
              <w:rPr>
                <w:rFonts w:ascii="Times New Roman" w:eastAsia="Times New Roman" w:hAnsi="Times New Roman" w:cs="Times New Roman"/>
                <w:sz w:val="24"/>
                <w:szCs w:val="24"/>
              </w:rPr>
              <w:t>8</w:t>
            </w:r>
            <w:r w:rsidRPr="00FF1DA1">
              <w:rPr>
                <w:rFonts w:ascii="Times New Roman" w:eastAsia="Times New Roman" w:hAnsi="Times New Roman" w:cs="Times New Roman"/>
                <w:sz w:val="24"/>
                <w:szCs w:val="24"/>
              </w:rPr>
              <w:t>±0.2</w:t>
            </w:r>
          </w:p>
        </w:tc>
      </w:tr>
      <w:tr w:rsidR="00ED4BCC" w14:paraId="518254D8" w14:textId="77777777" w:rsidTr="00ED4BCC">
        <w:trPr>
          <w:trHeight w:val="419"/>
        </w:trPr>
        <w:tc>
          <w:tcPr>
            <w:tcW w:w="2515" w:type="dxa"/>
            <w:vMerge w:val="restart"/>
            <w:vAlign w:val="center"/>
          </w:tcPr>
          <w:p w14:paraId="4BA89071"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USN-</w:t>
            </w:r>
          </w:p>
        </w:tc>
        <w:tc>
          <w:tcPr>
            <w:tcW w:w="2515" w:type="dxa"/>
            <w:vAlign w:val="center"/>
          </w:tcPr>
          <w:p w14:paraId="1CBA2388"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Gaze </w:t>
            </w:r>
          </w:p>
        </w:tc>
        <w:tc>
          <w:tcPr>
            <w:tcW w:w="2026" w:type="dxa"/>
            <w:vAlign w:val="center"/>
          </w:tcPr>
          <w:p w14:paraId="2BF1E223"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97.0±1.5</w:t>
            </w:r>
          </w:p>
        </w:tc>
        <w:tc>
          <w:tcPr>
            <w:tcW w:w="2026" w:type="dxa"/>
            <w:vAlign w:val="center"/>
          </w:tcPr>
          <w:p w14:paraId="797D285C"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99.0±1.0</w:t>
            </w:r>
          </w:p>
        </w:tc>
      </w:tr>
      <w:tr w:rsidR="00ED4BCC" w14:paraId="5821F1D8" w14:textId="77777777" w:rsidTr="00ED4BCC">
        <w:trPr>
          <w:trHeight w:val="419"/>
        </w:trPr>
        <w:tc>
          <w:tcPr>
            <w:tcW w:w="2515" w:type="dxa"/>
            <w:vMerge/>
            <w:vAlign w:val="center"/>
          </w:tcPr>
          <w:p w14:paraId="0FFDD364"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15" w:type="dxa"/>
            <w:vAlign w:val="center"/>
          </w:tcPr>
          <w:p w14:paraId="17A34C8B"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Arrow </w:t>
            </w:r>
          </w:p>
        </w:tc>
        <w:tc>
          <w:tcPr>
            <w:tcW w:w="2026" w:type="dxa"/>
            <w:vAlign w:val="center"/>
          </w:tcPr>
          <w:p w14:paraId="6EBC2039"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97.0±1.5</w:t>
            </w:r>
          </w:p>
        </w:tc>
        <w:tc>
          <w:tcPr>
            <w:tcW w:w="2026" w:type="dxa"/>
            <w:vAlign w:val="center"/>
          </w:tcPr>
          <w:p w14:paraId="422D1F98"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97.0±1.5</w:t>
            </w:r>
          </w:p>
        </w:tc>
      </w:tr>
      <w:tr w:rsidR="00ED4BCC" w14:paraId="32E931AD" w14:textId="77777777" w:rsidTr="00ED4BCC">
        <w:trPr>
          <w:trHeight w:val="249"/>
        </w:trPr>
        <w:tc>
          <w:tcPr>
            <w:tcW w:w="2515" w:type="dxa"/>
            <w:vMerge/>
            <w:vAlign w:val="center"/>
          </w:tcPr>
          <w:p w14:paraId="2947CD54"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15" w:type="dxa"/>
            <w:vAlign w:val="center"/>
          </w:tcPr>
          <w:p w14:paraId="429CCB89"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Neutral</w:t>
            </w:r>
          </w:p>
        </w:tc>
        <w:tc>
          <w:tcPr>
            <w:tcW w:w="2026" w:type="dxa"/>
            <w:vAlign w:val="center"/>
          </w:tcPr>
          <w:p w14:paraId="14390D35"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98.0±2.0</w:t>
            </w:r>
          </w:p>
        </w:tc>
        <w:tc>
          <w:tcPr>
            <w:tcW w:w="2026" w:type="dxa"/>
            <w:vAlign w:val="center"/>
          </w:tcPr>
          <w:p w14:paraId="6BBC53D6"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99.0±1.0</w:t>
            </w:r>
          </w:p>
        </w:tc>
      </w:tr>
      <w:tr w:rsidR="00ED4BCC" w14:paraId="0A1899CE" w14:textId="77777777" w:rsidTr="00ED4BCC">
        <w:trPr>
          <w:trHeight w:val="419"/>
        </w:trPr>
        <w:tc>
          <w:tcPr>
            <w:tcW w:w="2515" w:type="dxa"/>
            <w:vMerge w:val="restart"/>
            <w:vAlign w:val="center"/>
          </w:tcPr>
          <w:p w14:paraId="37239A48"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USN+</w:t>
            </w:r>
          </w:p>
        </w:tc>
        <w:tc>
          <w:tcPr>
            <w:tcW w:w="2515" w:type="dxa"/>
            <w:vAlign w:val="center"/>
          </w:tcPr>
          <w:p w14:paraId="6BE28D3A" w14:textId="77777777" w:rsidR="00ED4BCC" w:rsidRPr="00FF1DA1" w:rsidRDefault="00ED4BCC" w:rsidP="00ED4BCC">
            <w:pPr>
              <w:spacing w:line="240" w:lineRule="auto"/>
              <w:rPr>
                <w:rFonts w:ascii="Times New Roman" w:eastAsia="Times New Roman" w:hAnsi="Times New Roman" w:cs="Times New Roman"/>
                <w:b/>
                <w:sz w:val="24"/>
                <w:szCs w:val="24"/>
              </w:rPr>
            </w:pPr>
            <w:r w:rsidRPr="00FF1DA1">
              <w:rPr>
                <w:rFonts w:ascii="Times New Roman" w:eastAsia="Times New Roman" w:hAnsi="Times New Roman" w:cs="Times New Roman"/>
                <w:b/>
                <w:sz w:val="24"/>
                <w:szCs w:val="24"/>
              </w:rPr>
              <w:t xml:space="preserve">Gaze </w:t>
            </w:r>
          </w:p>
        </w:tc>
        <w:tc>
          <w:tcPr>
            <w:tcW w:w="2026" w:type="dxa"/>
            <w:vAlign w:val="center"/>
          </w:tcPr>
          <w:p w14:paraId="6D50D870" w14:textId="3A2BC731" w:rsidR="00ED4BCC" w:rsidRPr="00FF1DA1" w:rsidRDefault="00FF1DA1" w:rsidP="00ED4BCC">
            <w:pPr>
              <w:spacing w:line="240" w:lineRule="auto"/>
              <w:rPr>
                <w:rFonts w:ascii="Times New Roman" w:eastAsia="Times New Roman" w:hAnsi="Times New Roman" w:cs="Times New Roman"/>
                <w:bCs/>
                <w:sz w:val="24"/>
                <w:szCs w:val="24"/>
              </w:rPr>
            </w:pPr>
            <w:r w:rsidRPr="00FF1DA1">
              <w:rPr>
                <w:rFonts w:ascii="Times New Roman" w:eastAsia="Times New Roman" w:hAnsi="Times New Roman" w:cs="Times New Roman"/>
                <w:bCs/>
                <w:sz w:val="24"/>
                <w:szCs w:val="24"/>
              </w:rPr>
              <w:t>85</w:t>
            </w:r>
            <w:r w:rsidR="00ED4BCC" w:rsidRPr="00FF1DA1">
              <w:rPr>
                <w:rFonts w:ascii="Times New Roman" w:eastAsia="Times New Roman" w:hAnsi="Times New Roman" w:cs="Times New Roman"/>
                <w:bCs/>
                <w:sz w:val="24"/>
                <w:szCs w:val="24"/>
              </w:rPr>
              <w:t>.0±</w:t>
            </w:r>
            <w:r w:rsidRPr="00FF1DA1">
              <w:rPr>
                <w:rFonts w:ascii="Times New Roman" w:eastAsia="Times New Roman" w:hAnsi="Times New Roman" w:cs="Times New Roman"/>
                <w:bCs/>
                <w:sz w:val="24"/>
                <w:szCs w:val="24"/>
              </w:rPr>
              <w:t>5</w:t>
            </w:r>
            <w:r w:rsidR="00ED4BCC" w:rsidRPr="00FF1DA1">
              <w:rPr>
                <w:rFonts w:ascii="Times New Roman" w:eastAsia="Times New Roman" w:hAnsi="Times New Roman" w:cs="Times New Roman"/>
                <w:bCs/>
                <w:sz w:val="24"/>
                <w:szCs w:val="24"/>
              </w:rPr>
              <w:t>.</w:t>
            </w:r>
            <w:r w:rsidRPr="00FF1DA1">
              <w:rPr>
                <w:rFonts w:ascii="Times New Roman" w:eastAsia="Times New Roman" w:hAnsi="Times New Roman" w:cs="Times New Roman"/>
                <w:bCs/>
                <w:sz w:val="24"/>
                <w:szCs w:val="24"/>
              </w:rPr>
              <w:t>9</w:t>
            </w:r>
          </w:p>
        </w:tc>
        <w:tc>
          <w:tcPr>
            <w:tcW w:w="2026" w:type="dxa"/>
            <w:vAlign w:val="center"/>
          </w:tcPr>
          <w:p w14:paraId="518C2FF5" w14:textId="2D0842B6" w:rsidR="00ED4BCC" w:rsidRPr="00FF1DA1" w:rsidRDefault="00FF1DA1" w:rsidP="00ED4BCC">
            <w:pPr>
              <w:spacing w:line="240" w:lineRule="auto"/>
              <w:rPr>
                <w:rFonts w:ascii="Times New Roman" w:eastAsia="Times New Roman" w:hAnsi="Times New Roman" w:cs="Times New Roman"/>
                <w:bCs/>
                <w:sz w:val="24"/>
                <w:szCs w:val="24"/>
              </w:rPr>
            </w:pPr>
            <w:r w:rsidRPr="00FF1DA1">
              <w:rPr>
                <w:rFonts w:ascii="Times New Roman" w:eastAsia="Times New Roman" w:hAnsi="Times New Roman" w:cs="Times New Roman"/>
                <w:bCs/>
                <w:sz w:val="24"/>
                <w:szCs w:val="24"/>
              </w:rPr>
              <w:t>92</w:t>
            </w:r>
            <w:r w:rsidR="00ED4BCC" w:rsidRPr="00FF1DA1">
              <w:rPr>
                <w:rFonts w:ascii="Times New Roman" w:eastAsia="Times New Roman" w:hAnsi="Times New Roman" w:cs="Times New Roman"/>
                <w:bCs/>
                <w:sz w:val="24"/>
                <w:szCs w:val="24"/>
              </w:rPr>
              <w:t>.</w:t>
            </w:r>
            <w:r w:rsidRPr="00FF1DA1">
              <w:rPr>
                <w:rFonts w:ascii="Times New Roman" w:eastAsia="Times New Roman" w:hAnsi="Times New Roman" w:cs="Times New Roman"/>
                <w:bCs/>
                <w:sz w:val="24"/>
                <w:szCs w:val="24"/>
              </w:rPr>
              <w:t>5</w:t>
            </w:r>
            <w:r w:rsidR="00ED4BCC" w:rsidRPr="00FF1DA1">
              <w:rPr>
                <w:rFonts w:ascii="Times New Roman" w:eastAsia="Times New Roman" w:hAnsi="Times New Roman" w:cs="Times New Roman"/>
                <w:bCs/>
                <w:sz w:val="24"/>
                <w:szCs w:val="24"/>
              </w:rPr>
              <w:t>±</w:t>
            </w:r>
            <w:r w:rsidRPr="00FF1DA1">
              <w:rPr>
                <w:rFonts w:ascii="Times New Roman" w:eastAsia="Times New Roman" w:hAnsi="Times New Roman" w:cs="Times New Roman"/>
                <w:bCs/>
                <w:sz w:val="24"/>
                <w:szCs w:val="24"/>
              </w:rPr>
              <w:t>3</w:t>
            </w:r>
            <w:r w:rsidR="00ED4BCC" w:rsidRPr="00FF1DA1">
              <w:rPr>
                <w:rFonts w:ascii="Times New Roman" w:eastAsia="Times New Roman" w:hAnsi="Times New Roman" w:cs="Times New Roman"/>
                <w:bCs/>
                <w:sz w:val="24"/>
                <w:szCs w:val="24"/>
              </w:rPr>
              <w:t>.</w:t>
            </w:r>
            <w:r w:rsidRPr="00FF1DA1">
              <w:rPr>
                <w:rFonts w:ascii="Times New Roman" w:eastAsia="Times New Roman" w:hAnsi="Times New Roman" w:cs="Times New Roman"/>
                <w:bCs/>
                <w:sz w:val="24"/>
                <w:szCs w:val="24"/>
              </w:rPr>
              <w:t>6</w:t>
            </w:r>
          </w:p>
        </w:tc>
      </w:tr>
      <w:tr w:rsidR="00ED4BCC" w14:paraId="0C0DA868" w14:textId="77777777" w:rsidTr="00ED4BCC">
        <w:trPr>
          <w:trHeight w:val="419"/>
        </w:trPr>
        <w:tc>
          <w:tcPr>
            <w:tcW w:w="2515" w:type="dxa"/>
            <w:vMerge/>
            <w:vAlign w:val="center"/>
          </w:tcPr>
          <w:p w14:paraId="6CD13878"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15" w:type="dxa"/>
            <w:vAlign w:val="center"/>
          </w:tcPr>
          <w:p w14:paraId="31703C1F" w14:textId="77777777"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b/>
                <w:sz w:val="24"/>
                <w:szCs w:val="24"/>
              </w:rPr>
              <w:t xml:space="preserve">Arrow </w:t>
            </w:r>
          </w:p>
        </w:tc>
        <w:tc>
          <w:tcPr>
            <w:tcW w:w="2026" w:type="dxa"/>
            <w:vAlign w:val="center"/>
          </w:tcPr>
          <w:p w14:paraId="39BF33B9" w14:textId="610BA1A4" w:rsidR="00ED4BCC" w:rsidRPr="00FF1DA1" w:rsidRDefault="00FF1DA1"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90</w:t>
            </w:r>
            <w:r w:rsidR="00ED4BCC" w:rsidRPr="00FF1DA1">
              <w:rPr>
                <w:rFonts w:ascii="Times New Roman" w:eastAsia="Times New Roman" w:hAnsi="Times New Roman" w:cs="Times New Roman"/>
                <w:sz w:val="24"/>
                <w:szCs w:val="24"/>
              </w:rPr>
              <w:t>.0±</w:t>
            </w:r>
            <w:r w:rsidRPr="00FF1DA1">
              <w:rPr>
                <w:rFonts w:ascii="Times New Roman" w:eastAsia="Times New Roman" w:hAnsi="Times New Roman" w:cs="Times New Roman"/>
                <w:sz w:val="24"/>
                <w:szCs w:val="24"/>
              </w:rPr>
              <w:t>4</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2</w:t>
            </w:r>
          </w:p>
        </w:tc>
        <w:tc>
          <w:tcPr>
            <w:tcW w:w="2026" w:type="dxa"/>
            <w:vAlign w:val="center"/>
          </w:tcPr>
          <w:p w14:paraId="77301E77" w14:textId="31B4BAD5" w:rsidR="00ED4BCC" w:rsidRPr="00FF1DA1" w:rsidRDefault="00FF1DA1"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96</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2</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1</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8</w:t>
            </w:r>
          </w:p>
        </w:tc>
      </w:tr>
      <w:tr w:rsidR="00ED4BCC" w14:paraId="64C69038" w14:textId="77777777" w:rsidTr="00ED4BCC">
        <w:trPr>
          <w:trHeight w:val="419"/>
        </w:trPr>
        <w:tc>
          <w:tcPr>
            <w:tcW w:w="2515" w:type="dxa"/>
            <w:vMerge/>
            <w:vAlign w:val="center"/>
          </w:tcPr>
          <w:p w14:paraId="030243EC"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15" w:type="dxa"/>
            <w:vAlign w:val="center"/>
          </w:tcPr>
          <w:p w14:paraId="08F479AC" w14:textId="77777777" w:rsidR="00ED4BCC" w:rsidRPr="00FF1DA1" w:rsidRDefault="00ED4BCC"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b/>
                <w:sz w:val="24"/>
                <w:szCs w:val="24"/>
              </w:rPr>
              <w:t>Neutral</w:t>
            </w:r>
          </w:p>
        </w:tc>
        <w:tc>
          <w:tcPr>
            <w:tcW w:w="2026" w:type="dxa"/>
            <w:vAlign w:val="center"/>
          </w:tcPr>
          <w:p w14:paraId="25EC7329" w14:textId="04344B94" w:rsidR="00ED4BCC" w:rsidRPr="00FF1DA1" w:rsidRDefault="00FF1DA1"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85.0</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8</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8</w:t>
            </w:r>
          </w:p>
        </w:tc>
        <w:tc>
          <w:tcPr>
            <w:tcW w:w="2026" w:type="dxa"/>
            <w:vAlign w:val="center"/>
          </w:tcPr>
          <w:p w14:paraId="7B0AB4CA" w14:textId="6CAAAE1B" w:rsidR="00ED4BCC" w:rsidRPr="00FF1DA1" w:rsidRDefault="00FF1DA1" w:rsidP="00ED4BCC">
            <w:pPr>
              <w:spacing w:line="240" w:lineRule="auto"/>
              <w:rPr>
                <w:rFonts w:ascii="Times New Roman" w:eastAsia="Times New Roman" w:hAnsi="Times New Roman" w:cs="Times New Roman"/>
                <w:sz w:val="24"/>
                <w:szCs w:val="24"/>
              </w:rPr>
            </w:pPr>
            <w:r w:rsidRPr="00FF1DA1">
              <w:rPr>
                <w:rFonts w:ascii="Times New Roman" w:eastAsia="Times New Roman" w:hAnsi="Times New Roman" w:cs="Times New Roman"/>
                <w:sz w:val="24"/>
                <w:szCs w:val="24"/>
              </w:rPr>
              <w:t>96</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2</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2</w:t>
            </w:r>
            <w:r w:rsidR="00ED4BCC" w:rsidRPr="00FF1DA1">
              <w:rPr>
                <w:rFonts w:ascii="Times New Roman" w:eastAsia="Times New Roman" w:hAnsi="Times New Roman" w:cs="Times New Roman"/>
                <w:sz w:val="24"/>
                <w:szCs w:val="24"/>
              </w:rPr>
              <w:t>.</w:t>
            </w:r>
            <w:r w:rsidRPr="00FF1DA1">
              <w:rPr>
                <w:rFonts w:ascii="Times New Roman" w:eastAsia="Times New Roman" w:hAnsi="Times New Roman" w:cs="Times New Roman"/>
                <w:sz w:val="24"/>
                <w:szCs w:val="24"/>
              </w:rPr>
              <w:t>6</w:t>
            </w:r>
          </w:p>
        </w:tc>
      </w:tr>
    </w:tbl>
    <w:p w14:paraId="3097AD0E" w14:textId="77777777" w:rsidR="00ED4BCC" w:rsidRDefault="00ED4BCC" w:rsidP="00ED4BCC">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Table S1.</w:t>
      </w:r>
      <w:r>
        <w:rPr>
          <w:rFonts w:ascii="Times New Roman" w:eastAsia="Times New Roman" w:hAnsi="Times New Roman" w:cs="Times New Roman"/>
        </w:rPr>
        <w:t xml:space="preserve"> Mean percentage of correct responses (%CR) with standard error (±) for the Young and Older healthy groups (upper part), and for the patients with and without USN (USN+ and USN-, bottom part) in each condition of the main test. Healthy participants and USN- patients performed at ceiling in all conditions. USN+ patients performed worse than the control groups (older participants and USN-) but better in the right than the left field.</w:t>
      </w:r>
    </w:p>
    <w:p w14:paraId="45D6BD77" w14:textId="2CF583CE" w:rsidR="00ED4BCC" w:rsidRDefault="00ED4BCC" w:rsidP="00ED4BCC">
      <w:pPr>
        <w:spacing w:before="120" w:after="120" w:line="240" w:lineRule="auto"/>
        <w:jc w:val="both"/>
        <w:rPr>
          <w:rFonts w:ascii="Times New Roman" w:eastAsia="Times New Roman" w:hAnsi="Times New Roman" w:cs="Times New Roman"/>
          <w:b/>
          <w:sz w:val="28"/>
          <w:szCs w:val="28"/>
        </w:rPr>
      </w:pPr>
    </w:p>
    <w:p w14:paraId="61CE3898" w14:textId="3F5E195A" w:rsidR="00ED4BCC" w:rsidRDefault="00ED4BCC" w:rsidP="00ED4BCC">
      <w:pPr>
        <w:spacing w:before="120" w:after="120" w:line="240" w:lineRule="auto"/>
        <w:jc w:val="both"/>
        <w:rPr>
          <w:rFonts w:ascii="Times New Roman" w:eastAsia="Times New Roman" w:hAnsi="Times New Roman" w:cs="Times New Roman"/>
          <w:b/>
          <w:sz w:val="28"/>
          <w:szCs w:val="28"/>
        </w:rPr>
      </w:pPr>
    </w:p>
    <w:tbl>
      <w:tblPr>
        <w:tblW w:w="8657"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2226"/>
        <w:gridCol w:w="2081"/>
        <w:gridCol w:w="2080"/>
        <w:gridCol w:w="2270"/>
      </w:tblGrid>
      <w:tr w:rsidR="00ED4BCC" w14:paraId="3D9AC7F8" w14:textId="77777777" w:rsidTr="00ED4BCC">
        <w:trPr>
          <w:trHeight w:val="258"/>
        </w:trPr>
        <w:tc>
          <w:tcPr>
            <w:tcW w:w="4307" w:type="dxa"/>
            <w:gridSpan w:val="2"/>
            <w:vAlign w:val="center"/>
          </w:tcPr>
          <w:p w14:paraId="5A2F4DBA"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Reaction times (ms)</w:t>
            </w:r>
          </w:p>
        </w:tc>
        <w:tc>
          <w:tcPr>
            <w:tcW w:w="2080" w:type="dxa"/>
            <w:vAlign w:val="center"/>
          </w:tcPr>
          <w:p w14:paraId="63C5CE0E"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Left Field</w:t>
            </w:r>
          </w:p>
        </w:tc>
        <w:tc>
          <w:tcPr>
            <w:tcW w:w="2270" w:type="dxa"/>
            <w:vAlign w:val="center"/>
          </w:tcPr>
          <w:p w14:paraId="367EE819"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Field</w:t>
            </w:r>
          </w:p>
        </w:tc>
      </w:tr>
      <w:tr w:rsidR="00ED4BCC" w14:paraId="5750CBDB" w14:textId="77777777" w:rsidTr="00AF5C15">
        <w:trPr>
          <w:trHeight w:val="423"/>
        </w:trPr>
        <w:tc>
          <w:tcPr>
            <w:tcW w:w="2226" w:type="dxa"/>
            <w:vMerge w:val="restart"/>
            <w:vAlign w:val="center"/>
          </w:tcPr>
          <w:p w14:paraId="75F65A78" w14:textId="77777777" w:rsidR="00ED4BCC" w:rsidRDefault="00ED4BCC" w:rsidP="00ED4BCC">
            <w:pPr>
              <w:spacing w:line="240" w:lineRule="auto"/>
              <w:rPr>
                <w:rFonts w:ascii="Times New Roman" w:eastAsia="Times New Roman" w:hAnsi="Times New Roman" w:cs="Times New Roman"/>
                <w:sz w:val="24"/>
                <w:szCs w:val="24"/>
              </w:rPr>
            </w:pPr>
          </w:p>
          <w:p w14:paraId="06F9A495" w14:textId="77777777" w:rsidR="00ED4BCC" w:rsidRDefault="00ED4BCC" w:rsidP="00ED4BC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Young participants</w:t>
            </w:r>
          </w:p>
        </w:tc>
        <w:tc>
          <w:tcPr>
            <w:tcW w:w="2081" w:type="dxa"/>
          </w:tcPr>
          <w:p w14:paraId="322BACB1"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Gaze </w:t>
            </w:r>
          </w:p>
        </w:tc>
        <w:tc>
          <w:tcPr>
            <w:tcW w:w="2080" w:type="dxa"/>
          </w:tcPr>
          <w:p w14:paraId="508CBD7E"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367±11</w:t>
            </w:r>
          </w:p>
        </w:tc>
        <w:tc>
          <w:tcPr>
            <w:tcW w:w="2270" w:type="dxa"/>
          </w:tcPr>
          <w:p w14:paraId="424E77A5"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363±10</w:t>
            </w:r>
          </w:p>
        </w:tc>
      </w:tr>
      <w:tr w:rsidR="00ED4BCC" w14:paraId="5764F2C1" w14:textId="77777777" w:rsidTr="00AF5C15">
        <w:trPr>
          <w:trHeight w:val="423"/>
        </w:trPr>
        <w:tc>
          <w:tcPr>
            <w:tcW w:w="2226" w:type="dxa"/>
            <w:vMerge/>
            <w:vAlign w:val="center"/>
          </w:tcPr>
          <w:p w14:paraId="51A9855F"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81" w:type="dxa"/>
          </w:tcPr>
          <w:p w14:paraId="6F6E6E2B"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Arrow </w:t>
            </w:r>
          </w:p>
        </w:tc>
        <w:tc>
          <w:tcPr>
            <w:tcW w:w="2080" w:type="dxa"/>
          </w:tcPr>
          <w:p w14:paraId="7A854D98"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386±11</w:t>
            </w:r>
          </w:p>
        </w:tc>
        <w:tc>
          <w:tcPr>
            <w:tcW w:w="2270" w:type="dxa"/>
          </w:tcPr>
          <w:p w14:paraId="66FEC8A9"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368±10</w:t>
            </w:r>
          </w:p>
        </w:tc>
      </w:tr>
      <w:tr w:rsidR="00ED4BCC" w14:paraId="6A7866C3" w14:textId="77777777" w:rsidTr="00AF5C15">
        <w:trPr>
          <w:trHeight w:val="423"/>
        </w:trPr>
        <w:tc>
          <w:tcPr>
            <w:tcW w:w="2226" w:type="dxa"/>
            <w:vMerge/>
            <w:vAlign w:val="center"/>
          </w:tcPr>
          <w:p w14:paraId="56C1BD83"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81" w:type="dxa"/>
          </w:tcPr>
          <w:p w14:paraId="61903DE7"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Neutral</w:t>
            </w:r>
          </w:p>
        </w:tc>
        <w:tc>
          <w:tcPr>
            <w:tcW w:w="2080" w:type="dxa"/>
          </w:tcPr>
          <w:p w14:paraId="75A3B5A9"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461±12</w:t>
            </w:r>
          </w:p>
        </w:tc>
        <w:tc>
          <w:tcPr>
            <w:tcW w:w="2270" w:type="dxa"/>
          </w:tcPr>
          <w:p w14:paraId="247D0012"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447±9</w:t>
            </w:r>
          </w:p>
        </w:tc>
      </w:tr>
      <w:tr w:rsidR="00ED4BCC" w14:paraId="0873F3C7" w14:textId="77777777" w:rsidTr="00AF5C15">
        <w:trPr>
          <w:trHeight w:val="423"/>
        </w:trPr>
        <w:tc>
          <w:tcPr>
            <w:tcW w:w="2226" w:type="dxa"/>
            <w:vMerge w:val="restart"/>
            <w:vAlign w:val="center"/>
          </w:tcPr>
          <w:p w14:paraId="280B37D5"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Older participants</w:t>
            </w:r>
          </w:p>
        </w:tc>
        <w:tc>
          <w:tcPr>
            <w:tcW w:w="2081" w:type="dxa"/>
          </w:tcPr>
          <w:p w14:paraId="5169BCEC"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Gaze </w:t>
            </w:r>
          </w:p>
        </w:tc>
        <w:tc>
          <w:tcPr>
            <w:tcW w:w="2080" w:type="dxa"/>
          </w:tcPr>
          <w:p w14:paraId="60817BB4" w14:textId="40808502" w:rsidR="00ED4BCC" w:rsidRPr="0001485A" w:rsidRDefault="00ED4BCC"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5</w:t>
            </w:r>
            <w:r w:rsidR="0001485A" w:rsidRPr="0001485A">
              <w:rPr>
                <w:rFonts w:ascii="Times New Roman" w:eastAsia="Times New Roman" w:hAnsi="Times New Roman" w:cs="Times New Roman"/>
                <w:sz w:val="24"/>
                <w:szCs w:val="24"/>
              </w:rPr>
              <w:t>33</w:t>
            </w:r>
            <w:r w:rsidRPr="0001485A">
              <w:rPr>
                <w:rFonts w:ascii="Times New Roman" w:eastAsia="Times New Roman" w:hAnsi="Times New Roman" w:cs="Times New Roman"/>
                <w:sz w:val="24"/>
                <w:szCs w:val="24"/>
              </w:rPr>
              <w:t>±</w:t>
            </w:r>
            <w:r w:rsidR="0001485A" w:rsidRPr="0001485A">
              <w:rPr>
                <w:rFonts w:ascii="Times New Roman" w:eastAsia="Times New Roman" w:hAnsi="Times New Roman" w:cs="Times New Roman"/>
                <w:sz w:val="24"/>
                <w:szCs w:val="24"/>
              </w:rPr>
              <w:t>29</w:t>
            </w:r>
          </w:p>
        </w:tc>
        <w:tc>
          <w:tcPr>
            <w:tcW w:w="2270" w:type="dxa"/>
          </w:tcPr>
          <w:p w14:paraId="62739DA7" w14:textId="4BEED527" w:rsidR="00ED4BCC" w:rsidRPr="0001485A" w:rsidRDefault="00ED4BCC"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5</w:t>
            </w:r>
            <w:r w:rsidR="0001485A" w:rsidRPr="0001485A">
              <w:rPr>
                <w:rFonts w:ascii="Times New Roman" w:eastAsia="Times New Roman" w:hAnsi="Times New Roman" w:cs="Times New Roman"/>
                <w:sz w:val="24"/>
                <w:szCs w:val="24"/>
              </w:rPr>
              <w:t>40</w:t>
            </w:r>
            <w:r w:rsidRPr="0001485A">
              <w:rPr>
                <w:rFonts w:ascii="Times New Roman" w:eastAsia="Times New Roman" w:hAnsi="Times New Roman" w:cs="Times New Roman"/>
                <w:sz w:val="24"/>
                <w:szCs w:val="24"/>
              </w:rPr>
              <w:t>±3</w:t>
            </w:r>
            <w:r w:rsidR="0001485A" w:rsidRPr="0001485A">
              <w:rPr>
                <w:rFonts w:ascii="Times New Roman" w:eastAsia="Times New Roman" w:hAnsi="Times New Roman" w:cs="Times New Roman"/>
                <w:sz w:val="24"/>
                <w:szCs w:val="24"/>
              </w:rPr>
              <w:t>2</w:t>
            </w:r>
          </w:p>
        </w:tc>
      </w:tr>
      <w:tr w:rsidR="00ED4BCC" w14:paraId="473C688A" w14:textId="77777777" w:rsidTr="00AF5C15">
        <w:trPr>
          <w:trHeight w:val="423"/>
        </w:trPr>
        <w:tc>
          <w:tcPr>
            <w:tcW w:w="2226" w:type="dxa"/>
            <w:vMerge/>
            <w:vAlign w:val="center"/>
          </w:tcPr>
          <w:p w14:paraId="635BC02E"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81" w:type="dxa"/>
          </w:tcPr>
          <w:p w14:paraId="51E888F7"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Arrow </w:t>
            </w:r>
          </w:p>
        </w:tc>
        <w:tc>
          <w:tcPr>
            <w:tcW w:w="2080" w:type="dxa"/>
          </w:tcPr>
          <w:p w14:paraId="60DB46EB" w14:textId="7B725C5E" w:rsidR="00ED4BCC" w:rsidRPr="0001485A" w:rsidRDefault="00ED4BCC"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5</w:t>
            </w:r>
            <w:r w:rsidR="0001485A" w:rsidRPr="0001485A">
              <w:rPr>
                <w:rFonts w:ascii="Times New Roman" w:eastAsia="Times New Roman" w:hAnsi="Times New Roman" w:cs="Times New Roman"/>
                <w:sz w:val="24"/>
                <w:szCs w:val="24"/>
              </w:rPr>
              <w:t>63</w:t>
            </w:r>
            <w:r w:rsidRPr="0001485A">
              <w:rPr>
                <w:rFonts w:ascii="Times New Roman" w:eastAsia="Times New Roman" w:hAnsi="Times New Roman" w:cs="Times New Roman"/>
                <w:sz w:val="24"/>
                <w:szCs w:val="24"/>
              </w:rPr>
              <w:t>±</w:t>
            </w:r>
            <w:r w:rsidR="0001485A" w:rsidRPr="0001485A">
              <w:rPr>
                <w:rFonts w:ascii="Times New Roman" w:eastAsia="Times New Roman" w:hAnsi="Times New Roman" w:cs="Times New Roman"/>
                <w:sz w:val="24"/>
                <w:szCs w:val="24"/>
              </w:rPr>
              <w:t>2</w:t>
            </w:r>
            <w:r w:rsidRPr="0001485A">
              <w:rPr>
                <w:rFonts w:ascii="Times New Roman" w:eastAsia="Times New Roman" w:hAnsi="Times New Roman" w:cs="Times New Roman"/>
                <w:sz w:val="24"/>
                <w:szCs w:val="24"/>
              </w:rPr>
              <w:t>9</w:t>
            </w:r>
          </w:p>
        </w:tc>
        <w:tc>
          <w:tcPr>
            <w:tcW w:w="2270" w:type="dxa"/>
          </w:tcPr>
          <w:p w14:paraId="573C8162" w14:textId="4FA0991B" w:rsidR="00ED4BCC" w:rsidRPr="0001485A" w:rsidRDefault="00ED4BCC"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5</w:t>
            </w:r>
            <w:r w:rsidR="0001485A" w:rsidRPr="0001485A">
              <w:rPr>
                <w:rFonts w:ascii="Times New Roman" w:eastAsia="Times New Roman" w:hAnsi="Times New Roman" w:cs="Times New Roman"/>
                <w:sz w:val="24"/>
                <w:szCs w:val="24"/>
              </w:rPr>
              <w:t>37</w:t>
            </w:r>
            <w:r w:rsidRPr="0001485A">
              <w:rPr>
                <w:rFonts w:ascii="Times New Roman" w:eastAsia="Times New Roman" w:hAnsi="Times New Roman" w:cs="Times New Roman"/>
                <w:sz w:val="24"/>
                <w:szCs w:val="24"/>
              </w:rPr>
              <w:t>±2</w:t>
            </w:r>
            <w:r w:rsidR="0001485A" w:rsidRPr="0001485A">
              <w:rPr>
                <w:rFonts w:ascii="Times New Roman" w:eastAsia="Times New Roman" w:hAnsi="Times New Roman" w:cs="Times New Roman"/>
                <w:sz w:val="24"/>
                <w:szCs w:val="24"/>
              </w:rPr>
              <w:t>1</w:t>
            </w:r>
          </w:p>
        </w:tc>
      </w:tr>
      <w:tr w:rsidR="00ED4BCC" w14:paraId="56C582E4" w14:textId="77777777" w:rsidTr="00AF5C15">
        <w:trPr>
          <w:trHeight w:val="423"/>
        </w:trPr>
        <w:tc>
          <w:tcPr>
            <w:tcW w:w="2226" w:type="dxa"/>
            <w:vMerge/>
            <w:vAlign w:val="center"/>
          </w:tcPr>
          <w:p w14:paraId="73834B19"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81" w:type="dxa"/>
          </w:tcPr>
          <w:p w14:paraId="0EE4FD8A"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Neutral</w:t>
            </w:r>
          </w:p>
        </w:tc>
        <w:tc>
          <w:tcPr>
            <w:tcW w:w="2080" w:type="dxa"/>
          </w:tcPr>
          <w:p w14:paraId="01DF4990" w14:textId="27D26377" w:rsidR="00ED4BCC" w:rsidRPr="0001485A" w:rsidRDefault="00ED4BCC"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6</w:t>
            </w:r>
            <w:r w:rsidR="0001485A" w:rsidRPr="0001485A">
              <w:rPr>
                <w:rFonts w:ascii="Times New Roman" w:eastAsia="Times New Roman" w:hAnsi="Times New Roman" w:cs="Times New Roman"/>
                <w:sz w:val="24"/>
                <w:szCs w:val="24"/>
              </w:rPr>
              <w:t>23</w:t>
            </w:r>
            <w:r w:rsidRPr="0001485A">
              <w:rPr>
                <w:rFonts w:ascii="Times New Roman" w:eastAsia="Times New Roman" w:hAnsi="Times New Roman" w:cs="Times New Roman"/>
                <w:sz w:val="24"/>
                <w:szCs w:val="24"/>
              </w:rPr>
              <w:t>±</w:t>
            </w:r>
            <w:r w:rsidR="0001485A" w:rsidRPr="0001485A">
              <w:rPr>
                <w:rFonts w:ascii="Times New Roman" w:eastAsia="Times New Roman" w:hAnsi="Times New Roman" w:cs="Times New Roman"/>
                <w:sz w:val="24"/>
                <w:szCs w:val="24"/>
              </w:rPr>
              <w:t>29</w:t>
            </w:r>
          </w:p>
        </w:tc>
        <w:tc>
          <w:tcPr>
            <w:tcW w:w="2270" w:type="dxa"/>
          </w:tcPr>
          <w:p w14:paraId="6E15D627" w14:textId="207E675A" w:rsidR="00ED4BCC" w:rsidRPr="0001485A" w:rsidRDefault="0001485A"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585</w:t>
            </w:r>
            <w:r w:rsidR="00ED4BCC" w:rsidRPr="0001485A">
              <w:rPr>
                <w:rFonts w:ascii="Times New Roman" w:eastAsia="Times New Roman" w:hAnsi="Times New Roman" w:cs="Times New Roman"/>
                <w:sz w:val="24"/>
                <w:szCs w:val="24"/>
              </w:rPr>
              <w:t>±2</w:t>
            </w:r>
            <w:r w:rsidRPr="0001485A">
              <w:rPr>
                <w:rFonts w:ascii="Times New Roman" w:eastAsia="Times New Roman" w:hAnsi="Times New Roman" w:cs="Times New Roman"/>
                <w:sz w:val="24"/>
                <w:szCs w:val="24"/>
              </w:rPr>
              <w:t>0</w:t>
            </w:r>
          </w:p>
        </w:tc>
      </w:tr>
      <w:tr w:rsidR="00ED4BCC" w14:paraId="0B4E4191" w14:textId="77777777" w:rsidTr="00AF5C15">
        <w:trPr>
          <w:trHeight w:val="423"/>
        </w:trPr>
        <w:tc>
          <w:tcPr>
            <w:tcW w:w="2226" w:type="dxa"/>
            <w:vMerge w:val="restart"/>
            <w:vAlign w:val="center"/>
          </w:tcPr>
          <w:p w14:paraId="723B44CF" w14:textId="77777777" w:rsidR="00ED4BCC" w:rsidRDefault="00ED4BCC" w:rsidP="00ED4B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USN-</w:t>
            </w:r>
          </w:p>
        </w:tc>
        <w:tc>
          <w:tcPr>
            <w:tcW w:w="2081" w:type="dxa"/>
          </w:tcPr>
          <w:p w14:paraId="66CBAD30"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Gaze </w:t>
            </w:r>
          </w:p>
        </w:tc>
        <w:tc>
          <w:tcPr>
            <w:tcW w:w="2080" w:type="dxa"/>
            <w:vAlign w:val="center"/>
          </w:tcPr>
          <w:p w14:paraId="2EBFEB2C"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574±47</w:t>
            </w:r>
          </w:p>
        </w:tc>
        <w:tc>
          <w:tcPr>
            <w:tcW w:w="2270" w:type="dxa"/>
            <w:vAlign w:val="center"/>
          </w:tcPr>
          <w:p w14:paraId="13ADBD92"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575±48</w:t>
            </w:r>
          </w:p>
        </w:tc>
      </w:tr>
      <w:tr w:rsidR="00ED4BCC" w14:paraId="6341F527" w14:textId="77777777" w:rsidTr="00AF5C15">
        <w:trPr>
          <w:trHeight w:val="423"/>
        </w:trPr>
        <w:tc>
          <w:tcPr>
            <w:tcW w:w="2226" w:type="dxa"/>
            <w:vMerge/>
            <w:vAlign w:val="center"/>
          </w:tcPr>
          <w:p w14:paraId="5435FBA4"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81" w:type="dxa"/>
          </w:tcPr>
          <w:p w14:paraId="3603A39C"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Arrow </w:t>
            </w:r>
          </w:p>
        </w:tc>
        <w:tc>
          <w:tcPr>
            <w:tcW w:w="2080" w:type="dxa"/>
            <w:vAlign w:val="center"/>
          </w:tcPr>
          <w:p w14:paraId="44A87A21"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595±55</w:t>
            </w:r>
          </w:p>
        </w:tc>
        <w:tc>
          <w:tcPr>
            <w:tcW w:w="2270" w:type="dxa"/>
            <w:vAlign w:val="center"/>
          </w:tcPr>
          <w:p w14:paraId="0E621164"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588±64</w:t>
            </w:r>
          </w:p>
        </w:tc>
      </w:tr>
      <w:tr w:rsidR="00ED4BCC" w14:paraId="47E06C17" w14:textId="77777777" w:rsidTr="00AF5C15">
        <w:trPr>
          <w:trHeight w:val="423"/>
        </w:trPr>
        <w:tc>
          <w:tcPr>
            <w:tcW w:w="2226" w:type="dxa"/>
            <w:vMerge/>
            <w:vAlign w:val="center"/>
          </w:tcPr>
          <w:p w14:paraId="7466D279"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81" w:type="dxa"/>
          </w:tcPr>
          <w:p w14:paraId="27A56F15"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Neutral</w:t>
            </w:r>
          </w:p>
        </w:tc>
        <w:tc>
          <w:tcPr>
            <w:tcW w:w="2080" w:type="dxa"/>
            <w:vAlign w:val="center"/>
          </w:tcPr>
          <w:p w14:paraId="10A34DAD"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626±56</w:t>
            </w:r>
          </w:p>
        </w:tc>
        <w:tc>
          <w:tcPr>
            <w:tcW w:w="2270" w:type="dxa"/>
            <w:vAlign w:val="center"/>
          </w:tcPr>
          <w:p w14:paraId="63E79F8A"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670±59</w:t>
            </w:r>
          </w:p>
        </w:tc>
      </w:tr>
      <w:tr w:rsidR="00ED4BCC" w14:paraId="4ED56ED5" w14:textId="77777777" w:rsidTr="00AF5C15">
        <w:trPr>
          <w:trHeight w:val="423"/>
        </w:trPr>
        <w:tc>
          <w:tcPr>
            <w:tcW w:w="2226" w:type="dxa"/>
            <w:vMerge w:val="restart"/>
          </w:tcPr>
          <w:p w14:paraId="079F8AF8" w14:textId="77777777" w:rsidR="00ED4BCC" w:rsidRDefault="00ED4BCC" w:rsidP="00ED4BCC">
            <w:pPr>
              <w:spacing w:line="240" w:lineRule="auto"/>
              <w:jc w:val="both"/>
              <w:rPr>
                <w:rFonts w:ascii="Times New Roman" w:eastAsia="Times New Roman" w:hAnsi="Times New Roman" w:cs="Times New Roman"/>
                <w:b/>
                <w:sz w:val="24"/>
                <w:szCs w:val="24"/>
              </w:rPr>
            </w:pPr>
          </w:p>
          <w:p w14:paraId="0EA3130E" w14:textId="77777777" w:rsidR="00ED4BCC" w:rsidRDefault="00ED4BCC" w:rsidP="00ED4B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USN+</w:t>
            </w:r>
          </w:p>
        </w:tc>
        <w:tc>
          <w:tcPr>
            <w:tcW w:w="2081" w:type="dxa"/>
          </w:tcPr>
          <w:p w14:paraId="211EB417"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Gaze </w:t>
            </w:r>
          </w:p>
        </w:tc>
        <w:tc>
          <w:tcPr>
            <w:tcW w:w="2080" w:type="dxa"/>
          </w:tcPr>
          <w:p w14:paraId="31EF8C15" w14:textId="5615EBC7" w:rsidR="00ED4BCC" w:rsidRPr="0001485A" w:rsidRDefault="00ED4BCC"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12</w:t>
            </w:r>
            <w:r w:rsidR="0001485A" w:rsidRPr="0001485A">
              <w:rPr>
                <w:rFonts w:ascii="Times New Roman" w:eastAsia="Times New Roman" w:hAnsi="Times New Roman" w:cs="Times New Roman"/>
                <w:sz w:val="24"/>
                <w:szCs w:val="24"/>
              </w:rPr>
              <w:t>57</w:t>
            </w:r>
            <w:r w:rsidRPr="0001485A">
              <w:rPr>
                <w:rFonts w:ascii="Times New Roman" w:eastAsia="Times New Roman" w:hAnsi="Times New Roman" w:cs="Times New Roman"/>
                <w:sz w:val="24"/>
                <w:szCs w:val="24"/>
              </w:rPr>
              <w:t>±1</w:t>
            </w:r>
            <w:r w:rsidR="0001485A" w:rsidRPr="0001485A">
              <w:rPr>
                <w:rFonts w:ascii="Times New Roman" w:eastAsia="Times New Roman" w:hAnsi="Times New Roman" w:cs="Times New Roman"/>
                <w:sz w:val="24"/>
                <w:szCs w:val="24"/>
              </w:rPr>
              <w:t>50</w:t>
            </w:r>
          </w:p>
        </w:tc>
        <w:tc>
          <w:tcPr>
            <w:tcW w:w="2270" w:type="dxa"/>
          </w:tcPr>
          <w:p w14:paraId="4DDDBE2C" w14:textId="307ABFF4" w:rsidR="00ED4BCC" w:rsidRPr="0001485A" w:rsidRDefault="0001485A"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961</w:t>
            </w:r>
            <w:r w:rsidR="00ED4BCC" w:rsidRPr="0001485A">
              <w:rPr>
                <w:rFonts w:ascii="Times New Roman" w:eastAsia="Times New Roman" w:hAnsi="Times New Roman" w:cs="Times New Roman"/>
                <w:sz w:val="24"/>
                <w:szCs w:val="24"/>
              </w:rPr>
              <w:t>±1</w:t>
            </w:r>
            <w:r w:rsidRPr="0001485A">
              <w:rPr>
                <w:rFonts w:ascii="Times New Roman" w:eastAsia="Times New Roman" w:hAnsi="Times New Roman" w:cs="Times New Roman"/>
                <w:sz w:val="24"/>
                <w:szCs w:val="24"/>
              </w:rPr>
              <w:t>24</w:t>
            </w:r>
          </w:p>
        </w:tc>
      </w:tr>
      <w:tr w:rsidR="00ED4BCC" w14:paraId="1FBBE477" w14:textId="77777777" w:rsidTr="00AF5C15">
        <w:trPr>
          <w:trHeight w:val="423"/>
        </w:trPr>
        <w:tc>
          <w:tcPr>
            <w:tcW w:w="2226" w:type="dxa"/>
            <w:vMerge/>
          </w:tcPr>
          <w:p w14:paraId="6D09BAD7"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81" w:type="dxa"/>
          </w:tcPr>
          <w:p w14:paraId="2951C5AA"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Arrow </w:t>
            </w:r>
          </w:p>
        </w:tc>
        <w:tc>
          <w:tcPr>
            <w:tcW w:w="2080" w:type="dxa"/>
          </w:tcPr>
          <w:p w14:paraId="4118D277" w14:textId="224430A6" w:rsidR="00ED4BCC" w:rsidRPr="0001485A" w:rsidRDefault="00ED4BCC"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12</w:t>
            </w:r>
            <w:r w:rsidR="0001485A" w:rsidRPr="0001485A">
              <w:rPr>
                <w:rFonts w:ascii="Times New Roman" w:eastAsia="Times New Roman" w:hAnsi="Times New Roman" w:cs="Times New Roman"/>
                <w:sz w:val="24"/>
                <w:szCs w:val="24"/>
              </w:rPr>
              <w:t>11</w:t>
            </w:r>
            <w:r w:rsidRPr="0001485A">
              <w:rPr>
                <w:rFonts w:ascii="Times New Roman" w:eastAsia="Times New Roman" w:hAnsi="Times New Roman" w:cs="Times New Roman"/>
                <w:sz w:val="24"/>
                <w:szCs w:val="24"/>
              </w:rPr>
              <w:t>±</w:t>
            </w:r>
            <w:r w:rsidR="0001485A" w:rsidRPr="0001485A">
              <w:rPr>
                <w:rFonts w:ascii="Times New Roman" w:eastAsia="Times New Roman" w:hAnsi="Times New Roman" w:cs="Times New Roman"/>
                <w:sz w:val="24"/>
                <w:szCs w:val="24"/>
              </w:rPr>
              <w:t>163</w:t>
            </w:r>
          </w:p>
        </w:tc>
        <w:tc>
          <w:tcPr>
            <w:tcW w:w="2270" w:type="dxa"/>
          </w:tcPr>
          <w:p w14:paraId="704EF28C" w14:textId="660725AA" w:rsidR="00ED4BCC" w:rsidRPr="0001485A" w:rsidRDefault="0001485A"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900</w:t>
            </w:r>
            <w:r w:rsidR="00ED4BCC" w:rsidRPr="0001485A">
              <w:rPr>
                <w:rFonts w:ascii="Times New Roman" w:eastAsia="Times New Roman" w:hAnsi="Times New Roman" w:cs="Times New Roman"/>
                <w:sz w:val="24"/>
                <w:szCs w:val="24"/>
              </w:rPr>
              <w:t>±</w:t>
            </w:r>
            <w:r w:rsidRPr="0001485A">
              <w:rPr>
                <w:rFonts w:ascii="Times New Roman" w:eastAsia="Times New Roman" w:hAnsi="Times New Roman" w:cs="Times New Roman"/>
                <w:sz w:val="24"/>
                <w:szCs w:val="24"/>
              </w:rPr>
              <w:t>106</w:t>
            </w:r>
          </w:p>
        </w:tc>
      </w:tr>
      <w:tr w:rsidR="00ED4BCC" w14:paraId="3ED584EF" w14:textId="77777777" w:rsidTr="00AF5C15">
        <w:trPr>
          <w:trHeight w:val="423"/>
        </w:trPr>
        <w:tc>
          <w:tcPr>
            <w:tcW w:w="2226" w:type="dxa"/>
            <w:vMerge/>
          </w:tcPr>
          <w:p w14:paraId="06386999"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81" w:type="dxa"/>
          </w:tcPr>
          <w:p w14:paraId="3D37C72F" w14:textId="77777777" w:rsidR="00ED4BCC" w:rsidRDefault="00ED4BCC" w:rsidP="00ED4B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Neutral</w:t>
            </w:r>
          </w:p>
        </w:tc>
        <w:tc>
          <w:tcPr>
            <w:tcW w:w="2080" w:type="dxa"/>
          </w:tcPr>
          <w:p w14:paraId="1FE11D2F" w14:textId="6C86E9D4" w:rsidR="00ED4BCC" w:rsidRPr="0001485A" w:rsidRDefault="00ED4BCC"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1</w:t>
            </w:r>
            <w:r w:rsidR="0001485A" w:rsidRPr="0001485A">
              <w:rPr>
                <w:rFonts w:ascii="Times New Roman" w:eastAsia="Times New Roman" w:hAnsi="Times New Roman" w:cs="Times New Roman"/>
                <w:sz w:val="24"/>
                <w:szCs w:val="24"/>
              </w:rPr>
              <w:t>418</w:t>
            </w:r>
            <w:r w:rsidRPr="0001485A">
              <w:rPr>
                <w:rFonts w:ascii="Times New Roman" w:eastAsia="Times New Roman" w:hAnsi="Times New Roman" w:cs="Times New Roman"/>
                <w:sz w:val="24"/>
                <w:szCs w:val="24"/>
              </w:rPr>
              <w:t>±</w:t>
            </w:r>
            <w:r w:rsidR="0001485A" w:rsidRPr="0001485A">
              <w:rPr>
                <w:rFonts w:ascii="Times New Roman" w:eastAsia="Times New Roman" w:hAnsi="Times New Roman" w:cs="Times New Roman"/>
                <w:sz w:val="24"/>
                <w:szCs w:val="24"/>
              </w:rPr>
              <w:t>193</w:t>
            </w:r>
          </w:p>
        </w:tc>
        <w:tc>
          <w:tcPr>
            <w:tcW w:w="2270" w:type="dxa"/>
          </w:tcPr>
          <w:p w14:paraId="1A295604" w14:textId="3B156F46" w:rsidR="00ED4BCC" w:rsidRPr="0001485A" w:rsidRDefault="0001485A" w:rsidP="00ED4BCC">
            <w:pPr>
              <w:spacing w:line="240" w:lineRule="auto"/>
              <w:jc w:val="both"/>
              <w:rPr>
                <w:rFonts w:ascii="Times New Roman" w:eastAsia="Times New Roman" w:hAnsi="Times New Roman" w:cs="Times New Roman"/>
                <w:sz w:val="24"/>
                <w:szCs w:val="24"/>
              </w:rPr>
            </w:pPr>
            <w:r w:rsidRPr="0001485A">
              <w:rPr>
                <w:rFonts w:ascii="Times New Roman" w:eastAsia="Times New Roman" w:hAnsi="Times New Roman" w:cs="Times New Roman"/>
                <w:sz w:val="24"/>
                <w:szCs w:val="24"/>
              </w:rPr>
              <w:t>984</w:t>
            </w:r>
            <w:r w:rsidR="00ED4BCC" w:rsidRPr="0001485A">
              <w:rPr>
                <w:rFonts w:ascii="Times New Roman" w:eastAsia="Times New Roman" w:hAnsi="Times New Roman" w:cs="Times New Roman"/>
                <w:sz w:val="24"/>
                <w:szCs w:val="24"/>
              </w:rPr>
              <w:t>±</w:t>
            </w:r>
            <w:r w:rsidRPr="0001485A">
              <w:rPr>
                <w:rFonts w:ascii="Times New Roman" w:eastAsia="Times New Roman" w:hAnsi="Times New Roman" w:cs="Times New Roman"/>
                <w:sz w:val="24"/>
                <w:szCs w:val="24"/>
              </w:rPr>
              <w:t>119</w:t>
            </w:r>
          </w:p>
        </w:tc>
      </w:tr>
    </w:tbl>
    <w:p w14:paraId="2059A87B" w14:textId="77777777" w:rsidR="00ED4BCC" w:rsidRDefault="00ED4BCC" w:rsidP="00ED4BCC">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Table S2.</w:t>
      </w:r>
      <w:r>
        <w:rPr>
          <w:rFonts w:ascii="Times New Roman" w:eastAsia="Times New Roman" w:hAnsi="Times New Roman" w:cs="Times New Roman"/>
        </w:rPr>
        <w:t xml:space="preserve"> Mean reaction times (RTs in ms) with standard error (±) for Young and Older healthy groups (upper part), and for patients with right brain damage with and without USN (USN+ and USN-, bottom part) in all experimental conditions of the main test. USN+ patients were slower than other groups, and they were slower in the left relative to the right field. </w:t>
      </w:r>
    </w:p>
    <w:p w14:paraId="3DDEA362" w14:textId="146AF019" w:rsidR="00B50321" w:rsidRDefault="00B50321" w:rsidP="00ED4BCC">
      <w:pPr>
        <w:spacing w:line="240" w:lineRule="auto"/>
      </w:pPr>
    </w:p>
    <w:p w14:paraId="6589BA9C" w14:textId="6FC8D01B" w:rsidR="00ED4BCC" w:rsidRDefault="00ED4BCC" w:rsidP="00ED4BCC">
      <w:pPr>
        <w:spacing w:after="160" w:line="240" w:lineRule="auto"/>
      </w:pPr>
      <w:r>
        <w:br w:type="page"/>
      </w:r>
    </w:p>
    <w:p w14:paraId="2B6AB1A2" w14:textId="77777777" w:rsidR="00ED4BCC" w:rsidRDefault="00ED4BCC" w:rsidP="00ED4BCC">
      <w:pPr>
        <w:spacing w:line="240" w:lineRule="auto"/>
        <w:jc w:val="both"/>
        <w:rPr>
          <w:rFonts w:ascii="Times New Roman" w:eastAsia="Times New Roman" w:hAnsi="Times New Roman" w:cs="Times New Roman"/>
          <w:sz w:val="24"/>
          <w:szCs w:val="24"/>
        </w:rPr>
      </w:pPr>
    </w:p>
    <w:tbl>
      <w:tblPr>
        <w:tblW w:w="907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2409"/>
        <w:gridCol w:w="2003"/>
        <w:gridCol w:w="2229"/>
        <w:gridCol w:w="2432"/>
      </w:tblGrid>
      <w:tr w:rsidR="00ED4BCC" w14:paraId="01CE2732" w14:textId="77777777" w:rsidTr="00ED4BCC">
        <w:trPr>
          <w:trHeight w:val="503"/>
        </w:trPr>
        <w:tc>
          <w:tcPr>
            <w:tcW w:w="4412" w:type="dxa"/>
            <w:gridSpan w:val="2"/>
            <w:vAlign w:val="center"/>
          </w:tcPr>
          <w:p w14:paraId="372D5BA2"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Ratings</w:t>
            </w:r>
          </w:p>
        </w:tc>
        <w:tc>
          <w:tcPr>
            <w:tcW w:w="2229" w:type="dxa"/>
            <w:vAlign w:val="center"/>
          </w:tcPr>
          <w:p w14:paraId="62213023"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Left Field</w:t>
            </w:r>
          </w:p>
        </w:tc>
        <w:tc>
          <w:tcPr>
            <w:tcW w:w="2432" w:type="dxa"/>
            <w:vAlign w:val="center"/>
          </w:tcPr>
          <w:p w14:paraId="2E40AA33"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Field</w:t>
            </w:r>
          </w:p>
        </w:tc>
      </w:tr>
      <w:tr w:rsidR="00ED4BCC" w14:paraId="56AFBFE6" w14:textId="77777777" w:rsidTr="00ED4BCC">
        <w:trPr>
          <w:trHeight w:val="515"/>
        </w:trPr>
        <w:tc>
          <w:tcPr>
            <w:tcW w:w="2409" w:type="dxa"/>
            <w:vMerge w:val="restart"/>
            <w:vAlign w:val="center"/>
          </w:tcPr>
          <w:p w14:paraId="5CC25346"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Young participants</w:t>
            </w:r>
          </w:p>
        </w:tc>
        <w:tc>
          <w:tcPr>
            <w:tcW w:w="2002" w:type="dxa"/>
            <w:vAlign w:val="center"/>
          </w:tcPr>
          <w:p w14:paraId="2601816C"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Gaze </w:t>
            </w:r>
          </w:p>
        </w:tc>
        <w:tc>
          <w:tcPr>
            <w:tcW w:w="2229" w:type="dxa"/>
            <w:vAlign w:val="center"/>
          </w:tcPr>
          <w:p w14:paraId="22CEC050"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5.2±0.2</w:t>
            </w:r>
          </w:p>
        </w:tc>
        <w:tc>
          <w:tcPr>
            <w:tcW w:w="2432" w:type="dxa"/>
            <w:vAlign w:val="center"/>
          </w:tcPr>
          <w:p w14:paraId="70B479C0"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5.0±0.2</w:t>
            </w:r>
          </w:p>
        </w:tc>
      </w:tr>
      <w:tr w:rsidR="00ED4BCC" w14:paraId="622D5016" w14:textId="77777777" w:rsidTr="00ED4BCC">
        <w:trPr>
          <w:trHeight w:val="515"/>
        </w:trPr>
        <w:tc>
          <w:tcPr>
            <w:tcW w:w="2409" w:type="dxa"/>
            <w:vMerge/>
            <w:vAlign w:val="center"/>
          </w:tcPr>
          <w:p w14:paraId="2F61ABDA"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02" w:type="dxa"/>
            <w:vAlign w:val="center"/>
          </w:tcPr>
          <w:p w14:paraId="510AA71B"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Arrow </w:t>
            </w:r>
          </w:p>
        </w:tc>
        <w:tc>
          <w:tcPr>
            <w:tcW w:w="2229" w:type="dxa"/>
            <w:vAlign w:val="center"/>
          </w:tcPr>
          <w:p w14:paraId="20B999A4"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5.3±0.2</w:t>
            </w:r>
          </w:p>
        </w:tc>
        <w:tc>
          <w:tcPr>
            <w:tcW w:w="2432" w:type="dxa"/>
            <w:vAlign w:val="center"/>
          </w:tcPr>
          <w:p w14:paraId="0B47F276"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5.1±0.2</w:t>
            </w:r>
          </w:p>
        </w:tc>
      </w:tr>
      <w:tr w:rsidR="00ED4BCC" w14:paraId="536BBDAF" w14:textId="77777777" w:rsidTr="00ED4BCC">
        <w:trPr>
          <w:trHeight w:val="269"/>
        </w:trPr>
        <w:tc>
          <w:tcPr>
            <w:tcW w:w="2409" w:type="dxa"/>
            <w:vMerge/>
            <w:vAlign w:val="center"/>
          </w:tcPr>
          <w:p w14:paraId="7F66572C"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02" w:type="dxa"/>
            <w:vAlign w:val="center"/>
          </w:tcPr>
          <w:p w14:paraId="142B2481"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Neutral</w:t>
            </w:r>
          </w:p>
        </w:tc>
        <w:tc>
          <w:tcPr>
            <w:tcW w:w="2229" w:type="dxa"/>
            <w:vAlign w:val="center"/>
          </w:tcPr>
          <w:p w14:paraId="56242388"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5.4±0.2</w:t>
            </w:r>
          </w:p>
        </w:tc>
        <w:tc>
          <w:tcPr>
            <w:tcW w:w="2432" w:type="dxa"/>
            <w:vAlign w:val="center"/>
          </w:tcPr>
          <w:p w14:paraId="4373FADD"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5.0±0.2</w:t>
            </w:r>
          </w:p>
        </w:tc>
      </w:tr>
      <w:tr w:rsidR="00ED4BCC" w14:paraId="50063229" w14:textId="77777777" w:rsidTr="00ED4BCC">
        <w:trPr>
          <w:trHeight w:val="515"/>
        </w:trPr>
        <w:tc>
          <w:tcPr>
            <w:tcW w:w="2409" w:type="dxa"/>
            <w:vMerge w:val="restart"/>
            <w:vAlign w:val="center"/>
          </w:tcPr>
          <w:p w14:paraId="6758D4C3"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Older Participants</w:t>
            </w:r>
          </w:p>
        </w:tc>
        <w:tc>
          <w:tcPr>
            <w:tcW w:w="2002" w:type="dxa"/>
            <w:vAlign w:val="center"/>
          </w:tcPr>
          <w:p w14:paraId="55E73626"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Gaze </w:t>
            </w:r>
          </w:p>
        </w:tc>
        <w:tc>
          <w:tcPr>
            <w:tcW w:w="2229" w:type="dxa"/>
            <w:vAlign w:val="center"/>
          </w:tcPr>
          <w:p w14:paraId="22152C91" w14:textId="2E919AC4"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3</w:t>
            </w:r>
            <w:r w:rsidRPr="00064407">
              <w:rPr>
                <w:rFonts w:ascii="Times New Roman" w:eastAsia="Times New Roman" w:hAnsi="Times New Roman" w:cs="Times New Roman"/>
                <w:sz w:val="24"/>
                <w:szCs w:val="24"/>
              </w:rPr>
              <w:t>±0.2</w:t>
            </w:r>
          </w:p>
        </w:tc>
        <w:tc>
          <w:tcPr>
            <w:tcW w:w="2432" w:type="dxa"/>
            <w:vAlign w:val="center"/>
          </w:tcPr>
          <w:p w14:paraId="215B8B92" w14:textId="09238319"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3</w:t>
            </w:r>
            <w:r w:rsidRPr="00064407">
              <w:rPr>
                <w:rFonts w:ascii="Times New Roman" w:eastAsia="Times New Roman" w:hAnsi="Times New Roman" w:cs="Times New Roman"/>
                <w:sz w:val="24"/>
                <w:szCs w:val="24"/>
              </w:rPr>
              <w:t>±0.2</w:t>
            </w:r>
          </w:p>
        </w:tc>
      </w:tr>
      <w:tr w:rsidR="00ED4BCC" w14:paraId="5C6CBAD0" w14:textId="77777777" w:rsidTr="00ED4BCC">
        <w:trPr>
          <w:trHeight w:val="515"/>
        </w:trPr>
        <w:tc>
          <w:tcPr>
            <w:tcW w:w="2409" w:type="dxa"/>
            <w:vMerge/>
            <w:vAlign w:val="center"/>
          </w:tcPr>
          <w:p w14:paraId="18BF2BBC"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02" w:type="dxa"/>
            <w:vAlign w:val="center"/>
          </w:tcPr>
          <w:p w14:paraId="78FD80CB"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Arrow </w:t>
            </w:r>
          </w:p>
        </w:tc>
        <w:tc>
          <w:tcPr>
            <w:tcW w:w="2229" w:type="dxa"/>
            <w:vAlign w:val="center"/>
          </w:tcPr>
          <w:p w14:paraId="3042E01C" w14:textId="4EF26889"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4</w:t>
            </w:r>
            <w:r w:rsidRPr="00064407">
              <w:rPr>
                <w:rFonts w:ascii="Times New Roman" w:eastAsia="Times New Roman" w:hAnsi="Times New Roman" w:cs="Times New Roman"/>
                <w:sz w:val="24"/>
                <w:szCs w:val="24"/>
              </w:rPr>
              <w:t>±0.2</w:t>
            </w:r>
          </w:p>
        </w:tc>
        <w:tc>
          <w:tcPr>
            <w:tcW w:w="2432" w:type="dxa"/>
            <w:vAlign w:val="center"/>
          </w:tcPr>
          <w:p w14:paraId="109C6F76" w14:textId="7860F956"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1</w:t>
            </w:r>
            <w:r w:rsidRPr="00064407">
              <w:rPr>
                <w:rFonts w:ascii="Times New Roman" w:eastAsia="Times New Roman" w:hAnsi="Times New Roman" w:cs="Times New Roman"/>
                <w:sz w:val="24"/>
                <w:szCs w:val="24"/>
              </w:rPr>
              <w:t>±0.2</w:t>
            </w:r>
          </w:p>
        </w:tc>
      </w:tr>
      <w:tr w:rsidR="00ED4BCC" w14:paraId="02258BA6" w14:textId="77777777" w:rsidTr="00ED4BCC">
        <w:trPr>
          <w:trHeight w:val="269"/>
        </w:trPr>
        <w:tc>
          <w:tcPr>
            <w:tcW w:w="2409" w:type="dxa"/>
            <w:vMerge/>
            <w:vAlign w:val="center"/>
          </w:tcPr>
          <w:p w14:paraId="52479933"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02" w:type="dxa"/>
            <w:vAlign w:val="center"/>
          </w:tcPr>
          <w:p w14:paraId="1FCD18FD"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Neutral</w:t>
            </w:r>
          </w:p>
        </w:tc>
        <w:tc>
          <w:tcPr>
            <w:tcW w:w="2229" w:type="dxa"/>
            <w:vAlign w:val="center"/>
          </w:tcPr>
          <w:p w14:paraId="1A446520" w14:textId="77777777"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5.4±0.2</w:t>
            </w:r>
          </w:p>
        </w:tc>
        <w:tc>
          <w:tcPr>
            <w:tcW w:w="2432" w:type="dxa"/>
            <w:vAlign w:val="center"/>
          </w:tcPr>
          <w:p w14:paraId="4CE82D7A" w14:textId="2A15989F"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4</w:t>
            </w:r>
            <w:r w:rsidRPr="00064407">
              <w:rPr>
                <w:rFonts w:ascii="Times New Roman" w:eastAsia="Times New Roman" w:hAnsi="Times New Roman" w:cs="Times New Roman"/>
                <w:sz w:val="24"/>
                <w:szCs w:val="24"/>
              </w:rPr>
              <w:t>±0.2</w:t>
            </w:r>
          </w:p>
        </w:tc>
      </w:tr>
      <w:tr w:rsidR="00ED4BCC" w14:paraId="75B191F6" w14:textId="77777777" w:rsidTr="00ED4BCC">
        <w:trPr>
          <w:trHeight w:val="269"/>
        </w:trPr>
        <w:tc>
          <w:tcPr>
            <w:tcW w:w="2409" w:type="dxa"/>
            <w:vMerge w:val="restart"/>
            <w:vAlign w:val="center"/>
          </w:tcPr>
          <w:p w14:paraId="756B091D"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USN-</w:t>
            </w:r>
          </w:p>
        </w:tc>
        <w:tc>
          <w:tcPr>
            <w:tcW w:w="2002" w:type="dxa"/>
            <w:vAlign w:val="center"/>
          </w:tcPr>
          <w:p w14:paraId="26498504"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Gaze </w:t>
            </w:r>
          </w:p>
        </w:tc>
        <w:tc>
          <w:tcPr>
            <w:tcW w:w="2229" w:type="dxa"/>
            <w:vAlign w:val="center"/>
          </w:tcPr>
          <w:p w14:paraId="6D80AF03" w14:textId="77777777"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4.5±0.5</w:t>
            </w:r>
          </w:p>
        </w:tc>
        <w:tc>
          <w:tcPr>
            <w:tcW w:w="2432" w:type="dxa"/>
            <w:vAlign w:val="center"/>
          </w:tcPr>
          <w:p w14:paraId="7CC6E7A5" w14:textId="49F31817"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4.</w:t>
            </w:r>
            <w:r w:rsidR="00064407" w:rsidRPr="00064407">
              <w:rPr>
                <w:rFonts w:ascii="Times New Roman" w:eastAsia="Times New Roman" w:hAnsi="Times New Roman" w:cs="Times New Roman"/>
                <w:sz w:val="24"/>
                <w:szCs w:val="24"/>
              </w:rPr>
              <w:t>8</w:t>
            </w:r>
            <w:r w:rsidRPr="00064407">
              <w:rPr>
                <w:rFonts w:ascii="Times New Roman" w:eastAsia="Times New Roman" w:hAnsi="Times New Roman" w:cs="Times New Roman"/>
                <w:sz w:val="24"/>
                <w:szCs w:val="24"/>
              </w:rPr>
              <w:t>±0.5</w:t>
            </w:r>
          </w:p>
        </w:tc>
      </w:tr>
      <w:tr w:rsidR="00ED4BCC" w14:paraId="0FE943C9" w14:textId="77777777" w:rsidTr="00ED4BCC">
        <w:trPr>
          <w:trHeight w:val="269"/>
        </w:trPr>
        <w:tc>
          <w:tcPr>
            <w:tcW w:w="2409" w:type="dxa"/>
            <w:vMerge/>
            <w:vAlign w:val="center"/>
          </w:tcPr>
          <w:p w14:paraId="38396F4C"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02" w:type="dxa"/>
            <w:vAlign w:val="center"/>
          </w:tcPr>
          <w:p w14:paraId="0E6F83DD"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Arrow </w:t>
            </w:r>
          </w:p>
        </w:tc>
        <w:tc>
          <w:tcPr>
            <w:tcW w:w="2229" w:type="dxa"/>
            <w:vAlign w:val="center"/>
          </w:tcPr>
          <w:p w14:paraId="6722732D" w14:textId="1431BD3D"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4.</w:t>
            </w:r>
            <w:r w:rsidR="00064407" w:rsidRPr="00064407">
              <w:rPr>
                <w:rFonts w:ascii="Times New Roman" w:eastAsia="Times New Roman" w:hAnsi="Times New Roman" w:cs="Times New Roman"/>
                <w:sz w:val="24"/>
                <w:szCs w:val="24"/>
              </w:rPr>
              <w:t>5</w:t>
            </w:r>
            <w:r w:rsidRPr="00064407">
              <w:rPr>
                <w:rFonts w:ascii="Times New Roman" w:eastAsia="Times New Roman" w:hAnsi="Times New Roman" w:cs="Times New Roman"/>
                <w:sz w:val="24"/>
                <w:szCs w:val="24"/>
              </w:rPr>
              <w:t>±0.5</w:t>
            </w:r>
          </w:p>
        </w:tc>
        <w:tc>
          <w:tcPr>
            <w:tcW w:w="2432" w:type="dxa"/>
            <w:vAlign w:val="center"/>
          </w:tcPr>
          <w:p w14:paraId="2FA96089" w14:textId="77777777"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4.7±0.3</w:t>
            </w:r>
          </w:p>
        </w:tc>
      </w:tr>
      <w:tr w:rsidR="00ED4BCC" w14:paraId="4F8BF309" w14:textId="77777777" w:rsidTr="00ED4BCC">
        <w:trPr>
          <w:trHeight w:val="269"/>
        </w:trPr>
        <w:tc>
          <w:tcPr>
            <w:tcW w:w="2409" w:type="dxa"/>
            <w:vMerge/>
            <w:vAlign w:val="center"/>
          </w:tcPr>
          <w:p w14:paraId="02DA2B99"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02" w:type="dxa"/>
            <w:vAlign w:val="center"/>
          </w:tcPr>
          <w:p w14:paraId="06C73B31"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Neutral</w:t>
            </w:r>
          </w:p>
        </w:tc>
        <w:tc>
          <w:tcPr>
            <w:tcW w:w="2229" w:type="dxa"/>
            <w:vAlign w:val="center"/>
          </w:tcPr>
          <w:p w14:paraId="24367988" w14:textId="77777777"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4.4±0.3</w:t>
            </w:r>
          </w:p>
        </w:tc>
        <w:tc>
          <w:tcPr>
            <w:tcW w:w="2432" w:type="dxa"/>
            <w:vAlign w:val="center"/>
          </w:tcPr>
          <w:p w14:paraId="58E11FC0" w14:textId="6D5B9A3B"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1</w:t>
            </w:r>
            <w:r w:rsidRPr="00064407">
              <w:rPr>
                <w:rFonts w:ascii="Times New Roman" w:eastAsia="Times New Roman" w:hAnsi="Times New Roman" w:cs="Times New Roman"/>
                <w:sz w:val="24"/>
                <w:szCs w:val="24"/>
              </w:rPr>
              <w:t>±0.6</w:t>
            </w:r>
          </w:p>
        </w:tc>
      </w:tr>
      <w:tr w:rsidR="00ED4BCC" w14:paraId="2CE46873" w14:textId="77777777" w:rsidTr="00ED4BCC">
        <w:trPr>
          <w:trHeight w:val="269"/>
        </w:trPr>
        <w:tc>
          <w:tcPr>
            <w:tcW w:w="2409" w:type="dxa"/>
            <w:vMerge w:val="restart"/>
            <w:vAlign w:val="center"/>
          </w:tcPr>
          <w:p w14:paraId="46F7802D"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USN+</w:t>
            </w:r>
          </w:p>
        </w:tc>
        <w:tc>
          <w:tcPr>
            <w:tcW w:w="2002" w:type="dxa"/>
            <w:vAlign w:val="center"/>
          </w:tcPr>
          <w:p w14:paraId="1FFD2B5F"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Gaze </w:t>
            </w:r>
          </w:p>
        </w:tc>
        <w:tc>
          <w:tcPr>
            <w:tcW w:w="2229" w:type="dxa"/>
            <w:vAlign w:val="center"/>
          </w:tcPr>
          <w:p w14:paraId="4E759A00" w14:textId="17927A95"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1</w:t>
            </w:r>
            <w:r w:rsidRPr="00064407">
              <w:rPr>
                <w:rFonts w:ascii="Times New Roman" w:eastAsia="Times New Roman" w:hAnsi="Times New Roman" w:cs="Times New Roman"/>
                <w:sz w:val="24"/>
                <w:szCs w:val="24"/>
              </w:rPr>
              <w:t>±0.</w:t>
            </w:r>
            <w:r w:rsidR="00064407" w:rsidRPr="00064407">
              <w:rPr>
                <w:rFonts w:ascii="Times New Roman" w:eastAsia="Times New Roman" w:hAnsi="Times New Roman" w:cs="Times New Roman"/>
                <w:sz w:val="24"/>
                <w:szCs w:val="24"/>
              </w:rPr>
              <w:t>5</w:t>
            </w:r>
          </w:p>
        </w:tc>
        <w:tc>
          <w:tcPr>
            <w:tcW w:w="2432" w:type="dxa"/>
            <w:vAlign w:val="center"/>
          </w:tcPr>
          <w:p w14:paraId="10A1DE93" w14:textId="348FBA99"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5</w:t>
            </w:r>
            <w:r w:rsidRPr="00064407">
              <w:rPr>
                <w:rFonts w:ascii="Times New Roman" w:eastAsia="Times New Roman" w:hAnsi="Times New Roman" w:cs="Times New Roman"/>
                <w:sz w:val="24"/>
                <w:szCs w:val="24"/>
              </w:rPr>
              <w:t>±0.</w:t>
            </w:r>
            <w:r w:rsidR="00064407" w:rsidRPr="00064407">
              <w:rPr>
                <w:rFonts w:ascii="Times New Roman" w:eastAsia="Times New Roman" w:hAnsi="Times New Roman" w:cs="Times New Roman"/>
                <w:sz w:val="24"/>
                <w:szCs w:val="24"/>
              </w:rPr>
              <w:t>6</w:t>
            </w:r>
          </w:p>
        </w:tc>
      </w:tr>
      <w:tr w:rsidR="00ED4BCC" w14:paraId="2E3546DB" w14:textId="77777777" w:rsidTr="00ED4BCC">
        <w:trPr>
          <w:trHeight w:val="269"/>
        </w:trPr>
        <w:tc>
          <w:tcPr>
            <w:tcW w:w="2409" w:type="dxa"/>
            <w:vMerge/>
            <w:vAlign w:val="center"/>
          </w:tcPr>
          <w:p w14:paraId="5187BC59"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02" w:type="dxa"/>
            <w:vAlign w:val="center"/>
          </w:tcPr>
          <w:p w14:paraId="5F51817D"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Arrow </w:t>
            </w:r>
          </w:p>
        </w:tc>
        <w:tc>
          <w:tcPr>
            <w:tcW w:w="2229" w:type="dxa"/>
            <w:vAlign w:val="center"/>
          </w:tcPr>
          <w:p w14:paraId="54E18C79" w14:textId="7206EBF1"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4.</w:t>
            </w:r>
            <w:r w:rsidR="00064407" w:rsidRPr="00064407">
              <w:rPr>
                <w:rFonts w:ascii="Times New Roman" w:eastAsia="Times New Roman" w:hAnsi="Times New Roman" w:cs="Times New Roman"/>
                <w:sz w:val="24"/>
                <w:szCs w:val="24"/>
              </w:rPr>
              <w:t>0</w:t>
            </w:r>
            <w:r w:rsidRPr="00064407">
              <w:rPr>
                <w:rFonts w:ascii="Times New Roman" w:eastAsia="Times New Roman" w:hAnsi="Times New Roman" w:cs="Times New Roman"/>
                <w:sz w:val="24"/>
                <w:szCs w:val="24"/>
              </w:rPr>
              <w:t>±0.</w:t>
            </w:r>
            <w:r w:rsidR="00064407" w:rsidRPr="00064407">
              <w:rPr>
                <w:rFonts w:ascii="Times New Roman" w:eastAsia="Times New Roman" w:hAnsi="Times New Roman" w:cs="Times New Roman"/>
                <w:sz w:val="24"/>
                <w:szCs w:val="24"/>
              </w:rPr>
              <w:t>5</w:t>
            </w:r>
          </w:p>
        </w:tc>
        <w:tc>
          <w:tcPr>
            <w:tcW w:w="2432" w:type="dxa"/>
            <w:vAlign w:val="center"/>
          </w:tcPr>
          <w:p w14:paraId="6BD6E5A8" w14:textId="377A0CBF"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6</w:t>
            </w:r>
            <w:r w:rsidRPr="00064407">
              <w:rPr>
                <w:rFonts w:ascii="Times New Roman" w:eastAsia="Times New Roman" w:hAnsi="Times New Roman" w:cs="Times New Roman"/>
                <w:sz w:val="24"/>
                <w:szCs w:val="24"/>
              </w:rPr>
              <w:t>±0.5</w:t>
            </w:r>
          </w:p>
        </w:tc>
      </w:tr>
      <w:tr w:rsidR="00ED4BCC" w14:paraId="68BF8F1C" w14:textId="77777777" w:rsidTr="00ED4BCC">
        <w:trPr>
          <w:trHeight w:val="269"/>
        </w:trPr>
        <w:tc>
          <w:tcPr>
            <w:tcW w:w="2409" w:type="dxa"/>
            <w:vMerge/>
            <w:vAlign w:val="center"/>
          </w:tcPr>
          <w:p w14:paraId="4CEC1DE5" w14:textId="77777777" w:rsidR="00ED4BCC" w:rsidRDefault="00ED4BCC" w:rsidP="00ED4B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02" w:type="dxa"/>
            <w:vAlign w:val="center"/>
          </w:tcPr>
          <w:p w14:paraId="1943A7F8" w14:textId="77777777" w:rsidR="00ED4BCC" w:rsidRDefault="00ED4BCC" w:rsidP="00ED4B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Neutral</w:t>
            </w:r>
          </w:p>
        </w:tc>
        <w:tc>
          <w:tcPr>
            <w:tcW w:w="2229" w:type="dxa"/>
            <w:vAlign w:val="center"/>
          </w:tcPr>
          <w:p w14:paraId="538F9D66" w14:textId="0DBFE441" w:rsidR="00ED4BCC" w:rsidRPr="00064407" w:rsidRDefault="00ED4BCC"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064407" w:rsidRPr="00064407">
              <w:rPr>
                <w:rFonts w:ascii="Times New Roman" w:eastAsia="Times New Roman" w:hAnsi="Times New Roman" w:cs="Times New Roman"/>
                <w:sz w:val="24"/>
                <w:szCs w:val="24"/>
              </w:rPr>
              <w:t>2</w:t>
            </w:r>
            <w:r w:rsidRPr="00064407">
              <w:rPr>
                <w:rFonts w:ascii="Times New Roman" w:eastAsia="Times New Roman" w:hAnsi="Times New Roman" w:cs="Times New Roman"/>
                <w:sz w:val="24"/>
                <w:szCs w:val="24"/>
              </w:rPr>
              <w:t>±0.</w:t>
            </w:r>
            <w:r w:rsidR="00064407" w:rsidRPr="00064407">
              <w:rPr>
                <w:rFonts w:ascii="Times New Roman" w:eastAsia="Times New Roman" w:hAnsi="Times New Roman" w:cs="Times New Roman"/>
                <w:sz w:val="24"/>
                <w:szCs w:val="24"/>
              </w:rPr>
              <w:t>3</w:t>
            </w:r>
          </w:p>
        </w:tc>
        <w:tc>
          <w:tcPr>
            <w:tcW w:w="2432" w:type="dxa"/>
            <w:vAlign w:val="center"/>
          </w:tcPr>
          <w:p w14:paraId="479636C2" w14:textId="350BED80" w:rsidR="00ED4BCC" w:rsidRPr="00064407" w:rsidRDefault="00064407" w:rsidP="00ED4BCC">
            <w:pPr>
              <w:spacing w:before="120" w:after="120" w:line="240" w:lineRule="auto"/>
              <w:rPr>
                <w:rFonts w:ascii="Times New Roman" w:eastAsia="Times New Roman" w:hAnsi="Times New Roman" w:cs="Times New Roman"/>
                <w:sz w:val="24"/>
                <w:szCs w:val="24"/>
              </w:rPr>
            </w:pPr>
            <w:r w:rsidRPr="00064407">
              <w:rPr>
                <w:rFonts w:ascii="Times New Roman" w:eastAsia="Times New Roman" w:hAnsi="Times New Roman" w:cs="Times New Roman"/>
                <w:sz w:val="24"/>
                <w:szCs w:val="24"/>
              </w:rPr>
              <w:t>5</w:t>
            </w:r>
            <w:r w:rsidR="00ED4BCC" w:rsidRPr="00064407">
              <w:rPr>
                <w:rFonts w:ascii="Times New Roman" w:eastAsia="Times New Roman" w:hAnsi="Times New Roman" w:cs="Times New Roman"/>
                <w:sz w:val="24"/>
                <w:szCs w:val="24"/>
              </w:rPr>
              <w:t>.</w:t>
            </w:r>
            <w:r w:rsidRPr="00064407">
              <w:rPr>
                <w:rFonts w:ascii="Times New Roman" w:eastAsia="Times New Roman" w:hAnsi="Times New Roman" w:cs="Times New Roman"/>
                <w:sz w:val="24"/>
                <w:szCs w:val="24"/>
              </w:rPr>
              <w:t>8</w:t>
            </w:r>
            <w:r w:rsidR="00ED4BCC" w:rsidRPr="00064407">
              <w:rPr>
                <w:rFonts w:ascii="Times New Roman" w:eastAsia="Times New Roman" w:hAnsi="Times New Roman" w:cs="Times New Roman"/>
                <w:sz w:val="24"/>
                <w:szCs w:val="24"/>
              </w:rPr>
              <w:t>±0.5</w:t>
            </w:r>
          </w:p>
        </w:tc>
      </w:tr>
    </w:tbl>
    <w:p w14:paraId="17E20ED3" w14:textId="355130FE" w:rsidR="00ED4BCC" w:rsidRDefault="00ED4BCC" w:rsidP="00ED4BCC">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Table S3.</w:t>
      </w:r>
      <w:r>
        <w:rPr>
          <w:rFonts w:ascii="Times New Roman" w:eastAsia="Times New Roman" w:hAnsi="Times New Roman" w:cs="Times New Roman"/>
        </w:rPr>
        <w:t xml:space="preserve"> Mean ratings with standard error (±) for Young and Older healthy groups (upper part), and for patients with right brain damage with and without USN (USN+ and USN-, bottom part) in all experimental conditions of part 2. </w:t>
      </w:r>
      <w:r w:rsidRPr="00D30184">
        <w:rPr>
          <w:rFonts w:ascii="Times New Roman" w:eastAsia="Times New Roman" w:hAnsi="Times New Roman" w:cs="Times New Roman"/>
        </w:rPr>
        <w:t>USN+ patients rated objects that appeared on the right slightly higher than objects that appeared on the left neglect side.</w:t>
      </w:r>
    </w:p>
    <w:p w14:paraId="06D14D9A" w14:textId="77777777" w:rsidR="00ED4BCC" w:rsidRDefault="00ED4BCC">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696A7D2E" w14:textId="77777777" w:rsidR="00ED4BCC" w:rsidRDefault="00ED4BCC" w:rsidP="00ED4BCC">
      <w:pPr>
        <w:spacing w:before="120" w:after="120" w:line="240" w:lineRule="auto"/>
        <w:jc w:val="both"/>
        <w:rPr>
          <w:rFonts w:ascii="Times New Roman" w:eastAsia="Times New Roman" w:hAnsi="Times New Roman" w:cs="Times New Roman"/>
        </w:rPr>
      </w:pPr>
    </w:p>
    <w:p w14:paraId="0FD7649C" w14:textId="77777777" w:rsidR="00ED4BCC" w:rsidRDefault="00ED4BCC" w:rsidP="00ED4BCC">
      <w:pPr>
        <w:spacing w:before="120" w:after="120" w:line="240" w:lineRule="auto"/>
        <w:jc w:val="both"/>
        <w:rPr>
          <w:rFonts w:ascii="Times New Roman" w:eastAsia="Times New Roman" w:hAnsi="Times New Roman" w:cs="Times New Roman"/>
          <w:sz w:val="24"/>
          <w:szCs w:val="24"/>
        </w:rPr>
      </w:pPr>
    </w:p>
    <w:tbl>
      <w:tblPr>
        <w:tblW w:w="8161"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2959"/>
        <w:gridCol w:w="2457"/>
        <w:gridCol w:w="2745"/>
      </w:tblGrid>
      <w:tr w:rsidR="00ED4BCC" w14:paraId="650E54D8" w14:textId="77777777" w:rsidTr="00F93250">
        <w:trPr>
          <w:trHeight w:val="251"/>
        </w:trPr>
        <w:tc>
          <w:tcPr>
            <w:tcW w:w="8161" w:type="dxa"/>
            <w:gridSpan w:val="3"/>
            <w:vAlign w:val="center"/>
          </w:tcPr>
          <w:p w14:paraId="553B7542"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Mean number of chosen objects</w:t>
            </w:r>
          </w:p>
        </w:tc>
      </w:tr>
      <w:tr w:rsidR="00ED4BCC" w14:paraId="5395E4AE" w14:textId="77777777" w:rsidTr="00F93250">
        <w:trPr>
          <w:trHeight w:val="257"/>
        </w:trPr>
        <w:tc>
          <w:tcPr>
            <w:tcW w:w="2959" w:type="dxa"/>
            <w:vMerge w:val="restart"/>
            <w:vAlign w:val="center"/>
          </w:tcPr>
          <w:p w14:paraId="71D9C393"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Young participants</w:t>
            </w:r>
          </w:p>
        </w:tc>
        <w:tc>
          <w:tcPr>
            <w:tcW w:w="2457" w:type="dxa"/>
            <w:vAlign w:val="center"/>
          </w:tcPr>
          <w:p w14:paraId="4A30C7D3"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Gaze </w:t>
            </w:r>
          </w:p>
        </w:tc>
        <w:tc>
          <w:tcPr>
            <w:tcW w:w="2744" w:type="dxa"/>
            <w:vAlign w:val="center"/>
          </w:tcPr>
          <w:p w14:paraId="4C6ED95F"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3.8±0.2</w:t>
            </w:r>
          </w:p>
        </w:tc>
      </w:tr>
      <w:tr w:rsidR="00ED4BCC" w14:paraId="69BFC955" w14:textId="77777777" w:rsidTr="00F93250">
        <w:trPr>
          <w:trHeight w:val="257"/>
        </w:trPr>
        <w:tc>
          <w:tcPr>
            <w:tcW w:w="2959" w:type="dxa"/>
            <w:vMerge/>
            <w:vAlign w:val="center"/>
          </w:tcPr>
          <w:p w14:paraId="3872D8E1"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28F6F845"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Arrow </w:t>
            </w:r>
          </w:p>
        </w:tc>
        <w:tc>
          <w:tcPr>
            <w:tcW w:w="2744" w:type="dxa"/>
            <w:vAlign w:val="center"/>
          </w:tcPr>
          <w:p w14:paraId="259F4250"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4.0±0.2</w:t>
            </w:r>
          </w:p>
        </w:tc>
      </w:tr>
      <w:tr w:rsidR="00ED4BCC" w14:paraId="3DE5D405" w14:textId="77777777" w:rsidTr="00F93250">
        <w:trPr>
          <w:trHeight w:val="134"/>
        </w:trPr>
        <w:tc>
          <w:tcPr>
            <w:tcW w:w="2959" w:type="dxa"/>
            <w:vMerge/>
            <w:vAlign w:val="center"/>
          </w:tcPr>
          <w:p w14:paraId="7D9BACA6"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583B5649"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Neutral</w:t>
            </w:r>
          </w:p>
        </w:tc>
        <w:tc>
          <w:tcPr>
            <w:tcW w:w="2744" w:type="dxa"/>
            <w:vAlign w:val="center"/>
          </w:tcPr>
          <w:p w14:paraId="776A23A1"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4.2±0.2</w:t>
            </w:r>
          </w:p>
        </w:tc>
      </w:tr>
      <w:tr w:rsidR="00ED4BCC" w14:paraId="4B310487" w14:textId="77777777" w:rsidTr="00F93250">
        <w:trPr>
          <w:trHeight w:val="134"/>
        </w:trPr>
        <w:tc>
          <w:tcPr>
            <w:tcW w:w="2959" w:type="dxa"/>
            <w:vMerge/>
            <w:vAlign w:val="center"/>
          </w:tcPr>
          <w:p w14:paraId="35039976"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66230EF1" w14:textId="77777777" w:rsidR="00ED4BCC" w:rsidRDefault="00ED4BCC" w:rsidP="00E24E53">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Right</w:t>
            </w:r>
          </w:p>
        </w:tc>
        <w:tc>
          <w:tcPr>
            <w:tcW w:w="2744" w:type="dxa"/>
            <w:vAlign w:val="center"/>
          </w:tcPr>
          <w:p w14:paraId="6A0133E7"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r>
      <w:tr w:rsidR="00ED4BCC" w14:paraId="2175207F" w14:textId="77777777" w:rsidTr="00F93250">
        <w:trPr>
          <w:trHeight w:val="134"/>
        </w:trPr>
        <w:tc>
          <w:tcPr>
            <w:tcW w:w="2959" w:type="dxa"/>
            <w:vMerge/>
            <w:vAlign w:val="center"/>
          </w:tcPr>
          <w:p w14:paraId="32878031"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134DA6C7" w14:textId="77777777" w:rsidR="00ED4BCC" w:rsidRDefault="00ED4BCC" w:rsidP="00E24E53">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Left</w:t>
            </w:r>
          </w:p>
        </w:tc>
        <w:tc>
          <w:tcPr>
            <w:tcW w:w="2744" w:type="dxa"/>
            <w:vAlign w:val="center"/>
          </w:tcPr>
          <w:p w14:paraId="2503E501"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3.1±0.2</w:t>
            </w:r>
          </w:p>
        </w:tc>
      </w:tr>
      <w:tr w:rsidR="00ED4BCC" w14:paraId="7231CADD" w14:textId="77777777" w:rsidTr="00F93250">
        <w:trPr>
          <w:trHeight w:val="257"/>
        </w:trPr>
        <w:tc>
          <w:tcPr>
            <w:tcW w:w="2959" w:type="dxa"/>
            <w:vMerge w:val="restart"/>
            <w:vAlign w:val="center"/>
          </w:tcPr>
          <w:p w14:paraId="256C6667"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Older Participants</w:t>
            </w:r>
          </w:p>
        </w:tc>
        <w:tc>
          <w:tcPr>
            <w:tcW w:w="2457" w:type="dxa"/>
            <w:vAlign w:val="center"/>
          </w:tcPr>
          <w:p w14:paraId="4AA15515" w14:textId="77777777"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b/>
                <w:sz w:val="24"/>
                <w:szCs w:val="24"/>
              </w:rPr>
              <w:t xml:space="preserve">Gaze </w:t>
            </w:r>
          </w:p>
        </w:tc>
        <w:tc>
          <w:tcPr>
            <w:tcW w:w="2744" w:type="dxa"/>
            <w:vAlign w:val="center"/>
          </w:tcPr>
          <w:p w14:paraId="2A49F467" w14:textId="1729A4CC"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4.</w:t>
            </w:r>
            <w:r w:rsidR="00A20CCC" w:rsidRPr="00A20CCC">
              <w:rPr>
                <w:rFonts w:ascii="Times New Roman" w:eastAsia="Times New Roman" w:hAnsi="Times New Roman" w:cs="Times New Roman"/>
                <w:sz w:val="24"/>
                <w:szCs w:val="24"/>
              </w:rPr>
              <w:t>2</w:t>
            </w:r>
            <w:r w:rsidRPr="00A20CCC">
              <w:rPr>
                <w:rFonts w:ascii="Times New Roman" w:eastAsia="Times New Roman" w:hAnsi="Times New Roman" w:cs="Times New Roman"/>
                <w:sz w:val="24"/>
                <w:szCs w:val="24"/>
              </w:rPr>
              <w:t>±0.2</w:t>
            </w:r>
          </w:p>
        </w:tc>
      </w:tr>
      <w:tr w:rsidR="00ED4BCC" w14:paraId="76B3B30B" w14:textId="77777777" w:rsidTr="00F93250">
        <w:trPr>
          <w:trHeight w:val="257"/>
        </w:trPr>
        <w:tc>
          <w:tcPr>
            <w:tcW w:w="2959" w:type="dxa"/>
            <w:vMerge/>
            <w:vAlign w:val="center"/>
          </w:tcPr>
          <w:p w14:paraId="7B406A01"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712FB3F4" w14:textId="77777777"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b/>
                <w:sz w:val="24"/>
                <w:szCs w:val="24"/>
              </w:rPr>
              <w:t xml:space="preserve">Arrow </w:t>
            </w:r>
          </w:p>
        </w:tc>
        <w:tc>
          <w:tcPr>
            <w:tcW w:w="2744" w:type="dxa"/>
            <w:vAlign w:val="center"/>
          </w:tcPr>
          <w:p w14:paraId="4E1780C4" w14:textId="53DA4366" w:rsidR="00ED4BCC" w:rsidRPr="00A20CCC" w:rsidRDefault="00A20C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3</w:t>
            </w:r>
            <w:r w:rsidR="00ED4BCC" w:rsidRPr="00A20CCC">
              <w:rPr>
                <w:rFonts w:ascii="Times New Roman" w:eastAsia="Times New Roman" w:hAnsi="Times New Roman" w:cs="Times New Roman"/>
                <w:sz w:val="24"/>
                <w:szCs w:val="24"/>
              </w:rPr>
              <w:t>.</w:t>
            </w:r>
            <w:r w:rsidRPr="00A20CCC">
              <w:rPr>
                <w:rFonts w:ascii="Times New Roman" w:eastAsia="Times New Roman" w:hAnsi="Times New Roman" w:cs="Times New Roman"/>
                <w:sz w:val="24"/>
                <w:szCs w:val="24"/>
              </w:rPr>
              <w:t>5</w:t>
            </w:r>
            <w:r w:rsidR="00ED4BCC" w:rsidRPr="00A20CCC">
              <w:rPr>
                <w:rFonts w:ascii="Times New Roman" w:eastAsia="Times New Roman" w:hAnsi="Times New Roman" w:cs="Times New Roman"/>
                <w:sz w:val="24"/>
                <w:szCs w:val="24"/>
              </w:rPr>
              <w:t>±0.2</w:t>
            </w:r>
          </w:p>
        </w:tc>
      </w:tr>
      <w:tr w:rsidR="00ED4BCC" w14:paraId="51AB53F0" w14:textId="77777777" w:rsidTr="00F93250">
        <w:trPr>
          <w:trHeight w:val="134"/>
        </w:trPr>
        <w:tc>
          <w:tcPr>
            <w:tcW w:w="2959" w:type="dxa"/>
            <w:vMerge/>
            <w:vAlign w:val="center"/>
          </w:tcPr>
          <w:p w14:paraId="66E8B703"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08C1DE69" w14:textId="77777777"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b/>
                <w:sz w:val="24"/>
                <w:szCs w:val="24"/>
              </w:rPr>
              <w:t>Neutral</w:t>
            </w:r>
          </w:p>
        </w:tc>
        <w:tc>
          <w:tcPr>
            <w:tcW w:w="2744" w:type="dxa"/>
            <w:vAlign w:val="center"/>
          </w:tcPr>
          <w:p w14:paraId="107E2057" w14:textId="56D4863D" w:rsidR="00ED4BCC" w:rsidRPr="00A20CCC" w:rsidRDefault="00A20C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4</w:t>
            </w:r>
            <w:r w:rsidR="00ED4BCC" w:rsidRPr="00A20CCC">
              <w:rPr>
                <w:rFonts w:ascii="Times New Roman" w:eastAsia="Times New Roman" w:hAnsi="Times New Roman" w:cs="Times New Roman"/>
                <w:sz w:val="24"/>
                <w:szCs w:val="24"/>
              </w:rPr>
              <w:t>.</w:t>
            </w:r>
            <w:r w:rsidRPr="00A20CCC">
              <w:rPr>
                <w:rFonts w:ascii="Times New Roman" w:eastAsia="Times New Roman" w:hAnsi="Times New Roman" w:cs="Times New Roman"/>
                <w:sz w:val="24"/>
                <w:szCs w:val="24"/>
              </w:rPr>
              <w:t>6</w:t>
            </w:r>
            <w:r w:rsidR="00ED4BCC" w:rsidRPr="00A20CCC">
              <w:rPr>
                <w:rFonts w:ascii="Times New Roman" w:eastAsia="Times New Roman" w:hAnsi="Times New Roman" w:cs="Times New Roman"/>
                <w:sz w:val="24"/>
                <w:szCs w:val="24"/>
              </w:rPr>
              <w:t>±0.2</w:t>
            </w:r>
          </w:p>
        </w:tc>
      </w:tr>
      <w:tr w:rsidR="00ED4BCC" w14:paraId="3C281CD3" w14:textId="77777777" w:rsidTr="00F93250">
        <w:trPr>
          <w:trHeight w:val="134"/>
        </w:trPr>
        <w:tc>
          <w:tcPr>
            <w:tcW w:w="2959" w:type="dxa"/>
            <w:vMerge/>
            <w:vAlign w:val="center"/>
          </w:tcPr>
          <w:p w14:paraId="34C01014"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4735ACB3" w14:textId="77777777" w:rsidR="00ED4BCC" w:rsidRPr="00A20CCC" w:rsidRDefault="00ED4BCC" w:rsidP="00E24E53">
            <w:pPr>
              <w:spacing w:before="120" w:after="120" w:line="240" w:lineRule="auto"/>
              <w:rPr>
                <w:rFonts w:ascii="Times New Roman" w:eastAsia="Times New Roman" w:hAnsi="Times New Roman" w:cs="Times New Roman"/>
                <w:b/>
                <w:sz w:val="24"/>
                <w:szCs w:val="24"/>
              </w:rPr>
            </w:pPr>
            <w:r w:rsidRPr="00A20CCC">
              <w:rPr>
                <w:rFonts w:ascii="Times New Roman" w:eastAsia="Times New Roman" w:hAnsi="Times New Roman" w:cs="Times New Roman"/>
                <w:b/>
                <w:sz w:val="24"/>
                <w:szCs w:val="24"/>
              </w:rPr>
              <w:t>Right</w:t>
            </w:r>
          </w:p>
        </w:tc>
        <w:tc>
          <w:tcPr>
            <w:tcW w:w="2744" w:type="dxa"/>
            <w:vAlign w:val="center"/>
          </w:tcPr>
          <w:p w14:paraId="712F3C45" w14:textId="77777777"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3.0±0.2</w:t>
            </w:r>
          </w:p>
        </w:tc>
      </w:tr>
      <w:tr w:rsidR="00ED4BCC" w14:paraId="2FADD380" w14:textId="77777777" w:rsidTr="00F93250">
        <w:trPr>
          <w:trHeight w:val="134"/>
        </w:trPr>
        <w:tc>
          <w:tcPr>
            <w:tcW w:w="2959" w:type="dxa"/>
            <w:vMerge/>
            <w:vAlign w:val="center"/>
          </w:tcPr>
          <w:p w14:paraId="69E6AAEF"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51387C53" w14:textId="77777777" w:rsidR="00ED4BCC" w:rsidRPr="00A20CCC" w:rsidRDefault="00ED4BCC" w:rsidP="00E24E53">
            <w:pPr>
              <w:spacing w:before="120" w:after="120" w:line="240" w:lineRule="auto"/>
              <w:rPr>
                <w:rFonts w:ascii="Times New Roman" w:eastAsia="Times New Roman" w:hAnsi="Times New Roman" w:cs="Times New Roman"/>
                <w:b/>
                <w:sz w:val="24"/>
                <w:szCs w:val="24"/>
              </w:rPr>
            </w:pPr>
            <w:r w:rsidRPr="00A20CCC">
              <w:rPr>
                <w:rFonts w:ascii="Times New Roman" w:eastAsia="Times New Roman" w:hAnsi="Times New Roman" w:cs="Times New Roman"/>
                <w:b/>
                <w:sz w:val="24"/>
                <w:szCs w:val="24"/>
              </w:rPr>
              <w:t>Left</w:t>
            </w:r>
          </w:p>
        </w:tc>
        <w:tc>
          <w:tcPr>
            <w:tcW w:w="2744" w:type="dxa"/>
            <w:vAlign w:val="center"/>
          </w:tcPr>
          <w:p w14:paraId="7F064C66" w14:textId="7902C6FA"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3.</w:t>
            </w:r>
            <w:r w:rsidR="00A20CCC" w:rsidRPr="00A20CCC">
              <w:rPr>
                <w:rFonts w:ascii="Times New Roman" w:eastAsia="Times New Roman" w:hAnsi="Times New Roman" w:cs="Times New Roman"/>
                <w:sz w:val="24"/>
                <w:szCs w:val="24"/>
              </w:rPr>
              <w:t>2</w:t>
            </w:r>
            <w:r w:rsidRPr="00A20CCC">
              <w:rPr>
                <w:rFonts w:ascii="Times New Roman" w:eastAsia="Times New Roman" w:hAnsi="Times New Roman" w:cs="Times New Roman"/>
                <w:sz w:val="24"/>
                <w:szCs w:val="24"/>
              </w:rPr>
              <w:t>±0.2</w:t>
            </w:r>
          </w:p>
        </w:tc>
      </w:tr>
      <w:tr w:rsidR="00ED4BCC" w14:paraId="617B4588" w14:textId="77777777" w:rsidTr="00F93250">
        <w:trPr>
          <w:trHeight w:val="134"/>
        </w:trPr>
        <w:tc>
          <w:tcPr>
            <w:tcW w:w="2959" w:type="dxa"/>
            <w:vMerge w:val="restart"/>
            <w:vAlign w:val="center"/>
          </w:tcPr>
          <w:p w14:paraId="3A97A573"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USN-</w:t>
            </w:r>
          </w:p>
        </w:tc>
        <w:tc>
          <w:tcPr>
            <w:tcW w:w="2457" w:type="dxa"/>
            <w:vAlign w:val="center"/>
          </w:tcPr>
          <w:p w14:paraId="66B2FF59"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Gaze </w:t>
            </w:r>
          </w:p>
        </w:tc>
        <w:tc>
          <w:tcPr>
            <w:tcW w:w="2744" w:type="dxa"/>
            <w:vAlign w:val="center"/>
          </w:tcPr>
          <w:p w14:paraId="7BFAD99D"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4.1±0.6</w:t>
            </w:r>
          </w:p>
        </w:tc>
      </w:tr>
      <w:tr w:rsidR="00ED4BCC" w14:paraId="5DE83EC4" w14:textId="77777777" w:rsidTr="00F93250">
        <w:trPr>
          <w:trHeight w:val="134"/>
        </w:trPr>
        <w:tc>
          <w:tcPr>
            <w:tcW w:w="2959" w:type="dxa"/>
            <w:vMerge/>
            <w:vAlign w:val="center"/>
          </w:tcPr>
          <w:p w14:paraId="51276904"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6FF4ACE5"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Arrow </w:t>
            </w:r>
          </w:p>
        </w:tc>
        <w:tc>
          <w:tcPr>
            <w:tcW w:w="2744" w:type="dxa"/>
            <w:vAlign w:val="center"/>
          </w:tcPr>
          <w:p w14:paraId="1899C35B"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3.7±0.5</w:t>
            </w:r>
          </w:p>
        </w:tc>
      </w:tr>
      <w:tr w:rsidR="00ED4BCC" w14:paraId="77551969" w14:textId="77777777" w:rsidTr="00F93250">
        <w:trPr>
          <w:trHeight w:val="134"/>
        </w:trPr>
        <w:tc>
          <w:tcPr>
            <w:tcW w:w="2959" w:type="dxa"/>
            <w:vMerge/>
            <w:vAlign w:val="center"/>
          </w:tcPr>
          <w:p w14:paraId="31BCD4B3"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3438954B"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Neutral</w:t>
            </w:r>
          </w:p>
        </w:tc>
        <w:tc>
          <w:tcPr>
            <w:tcW w:w="2744" w:type="dxa"/>
            <w:vAlign w:val="center"/>
          </w:tcPr>
          <w:p w14:paraId="79C435E9"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4.6±0.6</w:t>
            </w:r>
          </w:p>
        </w:tc>
      </w:tr>
      <w:tr w:rsidR="00ED4BCC" w14:paraId="24252F2E" w14:textId="77777777" w:rsidTr="00F93250">
        <w:trPr>
          <w:trHeight w:val="134"/>
        </w:trPr>
        <w:tc>
          <w:tcPr>
            <w:tcW w:w="2959" w:type="dxa"/>
            <w:vMerge/>
            <w:vAlign w:val="center"/>
          </w:tcPr>
          <w:p w14:paraId="16BCD565"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65534E18" w14:textId="77777777" w:rsidR="00ED4BCC" w:rsidRDefault="00ED4BCC" w:rsidP="00E24E53">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Right</w:t>
            </w:r>
          </w:p>
        </w:tc>
        <w:tc>
          <w:tcPr>
            <w:tcW w:w="2744" w:type="dxa"/>
            <w:vAlign w:val="center"/>
          </w:tcPr>
          <w:p w14:paraId="47E7D6B8"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2.6±0.5</w:t>
            </w:r>
          </w:p>
        </w:tc>
      </w:tr>
      <w:tr w:rsidR="00ED4BCC" w14:paraId="39EB0AB6" w14:textId="77777777" w:rsidTr="00F93250">
        <w:trPr>
          <w:trHeight w:val="134"/>
        </w:trPr>
        <w:tc>
          <w:tcPr>
            <w:tcW w:w="2959" w:type="dxa"/>
            <w:vMerge/>
            <w:vAlign w:val="center"/>
          </w:tcPr>
          <w:p w14:paraId="418FC57D"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439814B7" w14:textId="77777777" w:rsidR="00ED4BCC" w:rsidRDefault="00ED4BCC" w:rsidP="00E24E53">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Left</w:t>
            </w:r>
          </w:p>
        </w:tc>
        <w:tc>
          <w:tcPr>
            <w:tcW w:w="2744" w:type="dxa"/>
            <w:vAlign w:val="center"/>
          </w:tcPr>
          <w:p w14:paraId="3C5F952F"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3.4±0.5</w:t>
            </w:r>
          </w:p>
        </w:tc>
      </w:tr>
      <w:tr w:rsidR="00ED4BCC" w14:paraId="430B205A" w14:textId="77777777" w:rsidTr="00F93250">
        <w:trPr>
          <w:trHeight w:val="134"/>
        </w:trPr>
        <w:tc>
          <w:tcPr>
            <w:tcW w:w="2959" w:type="dxa"/>
            <w:vMerge w:val="restart"/>
            <w:vAlign w:val="center"/>
          </w:tcPr>
          <w:p w14:paraId="0906AB68" w14:textId="77777777" w:rsidR="00ED4BCC" w:rsidRDefault="00ED4BCC" w:rsidP="00E24E5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USN+</w:t>
            </w:r>
          </w:p>
        </w:tc>
        <w:tc>
          <w:tcPr>
            <w:tcW w:w="2457" w:type="dxa"/>
            <w:vAlign w:val="center"/>
          </w:tcPr>
          <w:p w14:paraId="5FEA6C9A" w14:textId="77777777"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b/>
                <w:sz w:val="24"/>
                <w:szCs w:val="24"/>
              </w:rPr>
              <w:t xml:space="preserve">Gaze </w:t>
            </w:r>
          </w:p>
        </w:tc>
        <w:tc>
          <w:tcPr>
            <w:tcW w:w="2744" w:type="dxa"/>
            <w:vAlign w:val="center"/>
          </w:tcPr>
          <w:p w14:paraId="3F553626" w14:textId="60EBF4F5"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3.</w:t>
            </w:r>
            <w:r w:rsidR="00A20CCC" w:rsidRPr="00A20CCC">
              <w:rPr>
                <w:rFonts w:ascii="Times New Roman" w:eastAsia="Times New Roman" w:hAnsi="Times New Roman" w:cs="Times New Roman"/>
                <w:sz w:val="24"/>
                <w:szCs w:val="24"/>
              </w:rPr>
              <w:t>2</w:t>
            </w:r>
            <w:r w:rsidRPr="00A20CCC">
              <w:rPr>
                <w:rFonts w:ascii="Times New Roman" w:eastAsia="Times New Roman" w:hAnsi="Times New Roman" w:cs="Times New Roman"/>
                <w:sz w:val="24"/>
                <w:szCs w:val="24"/>
              </w:rPr>
              <w:t>±0.</w:t>
            </w:r>
            <w:r w:rsidR="00A20CCC" w:rsidRPr="00A20CCC">
              <w:rPr>
                <w:rFonts w:ascii="Times New Roman" w:eastAsia="Times New Roman" w:hAnsi="Times New Roman" w:cs="Times New Roman"/>
                <w:sz w:val="24"/>
                <w:szCs w:val="24"/>
              </w:rPr>
              <w:t>4</w:t>
            </w:r>
          </w:p>
        </w:tc>
      </w:tr>
      <w:tr w:rsidR="00ED4BCC" w14:paraId="236A5FA7" w14:textId="77777777" w:rsidTr="00F93250">
        <w:trPr>
          <w:trHeight w:val="134"/>
        </w:trPr>
        <w:tc>
          <w:tcPr>
            <w:tcW w:w="2959" w:type="dxa"/>
            <w:vMerge/>
            <w:vAlign w:val="center"/>
          </w:tcPr>
          <w:p w14:paraId="1CE500A7"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1856C5FC" w14:textId="77777777"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b/>
                <w:sz w:val="24"/>
                <w:szCs w:val="24"/>
              </w:rPr>
              <w:t xml:space="preserve">Arrow </w:t>
            </w:r>
          </w:p>
        </w:tc>
        <w:tc>
          <w:tcPr>
            <w:tcW w:w="2744" w:type="dxa"/>
            <w:vAlign w:val="center"/>
          </w:tcPr>
          <w:p w14:paraId="53F61AAE" w14:textId="77777777"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4.0±0.4</w:t>
            </w:r>
          </w:p>
        </w:tc>
      </w:tr>
      <w:tr w:rsidR="00ED4BCC" w14:paraId="2B90DE44" w14:textId="77777777" w:rsidTr="00F93250">
        <w:trPr>
          <w:trHeight w:val="134"/>
        </w:trPr>
        <w:tc>
          <w:tcPr>
            <w:tcW w:w="2959" w:type="dxa"/>
            <w:vMerge/>
            <w:vAlign w:val="center"/>
          </w:tcPr>
          <w:p w14:paraId="42E4465C"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4A6C1635" w14:textId="77777777"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b/>
                <w:sz w:val="24"/>
                <w:szCs w:val="24"/>
              </w:rPr>
              <w:t>Neutral</w:t>
            </w:r>
          </w:p>
        </w:tc>
        <w:tc>
          <w:tcPr>
            <w:tcW w:w="2744" w:type="dxa"/>
            <w:vAlign w:val="center"/>
          </w:tcPr>
          <w:p w14:paraId="2F9CC07A" w14:textId="05396349" w:rsidR="00ED4BCC" w:rsidRPr="00A20CCC" w:rsidRDefault="00A20C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4</w:t>
            </w:r>
            <w:r w:rsidR="00ED4BCC" w:rsidRPr="00A20CCC">
              <w:rPr>
                <w:rFonts w:ascii="Times New Roman" w:eastAsia="Times New Roman" w:hAnsi="Times New Roman" w:cs="Times New Roman"/>
                <w:sz w:val="24"/>
                <w:szCs w:val="24"/>
              </w:rPr>
              <w:t>.</w:t>
            </w:r>
            <w:r w:rsidRPr="00A20CCC">
              <w:rPr>
                <w:rFonts w:ascii="Times New Roman" w:eastAsia="Times New Roman" w:hAnsi="Times New Roman" w:cs="Times New Roman"/>
                <w:sz w:val="24"/>
                <w:szCs w:val="24"/>
              </w:rPr>
              <w:t>7</w:t>
            </w:r>
            <w:r w:rsidR="00ED4BCC" w:rsidRPr="00A20CCC">
              <w:rPr>
                <w:rFonts w:ascii="Times New Roman" w:eastAsia="Times New Roman" w:hAnsi="Times New Roman" w:cs="Times New Roman"/>
                <w:sz w:val="24"/>
                <w:szCs w:val="24"/>
              </w:rPr>
              <w:t>±0.</w:t>
            </w:r>
            <w:r w:rsidRPr="00A20CCC">
              <w:rPr>
                <w:rFonts w:ascii="Times New Roman" w:eastAsia="Times New Roman" w:hAnsi="Times New Roman" w:cs="Times New Roman"/>
                <w:sz w:val="24"/>
                <w:szCs w:val="24"/>
              </w:rPr>
              <w:t>3</w:t>
            </w:r>
          </w:p>
        </w:tc>
      </w:tr>
      <w:tr w:rsidR="00ED4BCC" w14:paraId="559291DA" w14:textId="77777777" w:rsidTr="00F93250">
        <w:trPr>
          <w:trHeight w:val="134"/>
        </w:trPr>
        <w:tc>
          <w:tcPr>
            <w:tcW w:w="2959" w:type="dxa"/>
            <w:vMerge/>
            <w:vAlign w:val="center"/>
          </w:tcPr>
          <w:p w14:paraId="6FAB974A"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24D7E1C1" w14:textId="77777777" w:rsidR="00ED4BCC" w:rsidRPr="00A20CCC" w:rsidRDefault="00ED4BCC" w:rsidP="00E24E53">
            <w:pPr>
              <w:spacing w:before="120" w:after="120" w:line="240" w:lineRule="auto"/>
              <w:rPr>
                <w:rFonts w:ascii="Times New Roman" w:eastAsia="Times New Roman" w:hAnsi="Times New Roman" w:cs="Times New Roman"/>
                <w:b/>
                <w:sz w:val="24"/>
                <w:szCs w:val="24"/>
              </w:rPr>
            </w:pPr>
            <w:r w:rsidRPr="00A20CCC">
              <w:rPr>
                <w:rFonts w:ascii="Times New Roman" w:eastAsia="Times New Roman" w:hAnsi="Times New Roman" w:cs="Times New Roman"/>
                <w:b/>
                <w:sz w:val="24"/>
                <w:szCs w:val="24"/>
              </w:rPr>
              <w:t>Right</w:t>
            </w:r>
          </w:p>
        </w:tc>
        <w:tc>
          <w:tcPr>
            <w:tcW w:w="2744" w:type="dxa"/>
            <w:vAlign w:val="center"/>
          </w:tcPr>
          <w:p w14:paraId="08FC63F0" w14:textId="7F73F0CB" w:rsidR="00ED4BCC" w:rsidRPr="00A20CCC" w:rsidRDefault="00ED4B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3.</w:t>
            </w:r>
            <w:r w:rsidR="00A20CCC" w:rsidRPr="00A20CCC">
              <w:rPr>
                <w:rFonts w:ascii="Times New Roman" w:eastAsia="Times New Roman" w:hAnsi="Times New Roman" w:cs="Times New Roman"/>
                <w:sz w:val="24"/>
                <w:szCs w:val="24"/>
              </w:rPr>
              <w:t>1</w:t>
            </w:r>
            <w:r w:rsidRPr="00A20CCC">
              <w:rPr>
                <w:rFonts w:ascii="Times New Roman" w:eastAsia="Times New Roman" w:hAnsi="Times New Roman" w:cs="Times New Roman"/>
                <w:sz w:val="24"/>
                <w:szCs w:val="24"/>
              </w:rPr>
              <w:t>±0.5</w:t>
            </w:r>
          </w:p>
        </w:tc>
      </w:tr>
      <w:tr w:rsidR="00ED4BCC" w14:paraId="7FC9ED5E" w14:textId="77777777" w:rsidTr="00F93250">
        <w:trPr>
          <w:trHeight w:val="134"/>
        </w:trPr>
        <w:tc>
          <w:tcPr>
            <w:tcW w:w="2959" w:type="dxa"/>
            <w:vMerge/>
            <w:vAlign w:val="center"/>
          </w:tcPr>
          <w:p w14:paraId="72F243B7" w14:textId="77777777" w:rsidR="00ED4BCC" w:rsidRDefault="00ED4BCC" w:rsidP="00E24E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57" w:type="dxa"/>
            <w:vAlign w:val="center"/>
          </w:tcPr>
          <w:p w14:paraId="531CB66B" w14:textId="77777777" w:rsidR="00ED4BCC" w:rsidRPr="00A20CCC" w:rsidRDefault="00ED4BCC" w:rsidP="00E24E53">
            <w:pPr>
              <w:spacing w:before="120" w:after="120" w:line="240" w:lineRule="auto"/>
              <w:rPr>
                <w:rFonts w:ascii="Times New Roman" w:eastAsia="Times New Roman" w:hAnsi="Times New Roman" w:cs="Times New Roman"/>
                <w:b/>
                <w:sz w:val="24"/>
                <w:szCs w:val="24"/>
              </w:rPr>
            </w:pPr>
            <w:r w:rsidRPr="00A20CCC">
              <w:rPr>
                <w:rFonts w:ascii="Times New Roman" w:eastAsia="Times New Roman" w:hAnsi="Times New Roman" w:cs="Times New Roman"/>
                <w:b/>
                <w:sz w:val="24"/>
                <w:szCs w:val="24"/>
              </w:rPr>
              <w:t>Left</w:t>
            </w:r>
          </w:p>
        </w:tc>
        <w:tc>
          <w:tcPr>
            <w:tcW w:w="2744" w:type="dxa"/>
            <w:vAlign w:val="center"/>
          </w:tcPr>
          <w:p w14:paraId="0F8F194A" w14:textId="1E61E0CA" w:rsidR="00ED4BCC" w:rsidRPr="00A20CCC" w:rsidRDefault="00A20CCC" w:rsidP="00E24E53">
            <w:pPr>
              <w:spacing w:before="120" w:after="120" w:line="240" w:lineRule="auto"/>
              <w:rPr>
                <w:rFonts w:ascii="Times New Roman" w:eastAsia="Times New Roman" w:hAnsi="Times New Roman" w:cs="Times New Roman"/>
                <w:sz w:val="24"/>
                <w:szCs w:val="24"/>
              </w:rPr>
            </w:pPr>
            <w:r w:rsidRPr="00A20CCC">
              <w:rPr>
                <w:rFonts w:ascii="Times New Roman" w:eastAsia="Times New Roman" w:hAnsi="Times New Roman" w:cs="Times New Roman"/>
                <w:sz w:val="24"/>
                <w:szCs w:val="24"/>
              </w:rPr>
              <w:t>2</w:t>
            </w:r>
            <w:r w:rsidR="00ED4BCC" w:rsidRPr="00A20CCC">
              <w:rPr>
                <w:rFonts w:ascii="Times New Roman" w:eastAsia="Times New Roman" w:hAnsi="Times New Roman" w:cs="Times New Roman"/>
                <w:sz w:val="24"/>
                <w:szCs w:val="24"/>
              </w:rPr>
              <w:t>.</w:t>
            </w:r>
            <w:r w:rsidRPr="00A20CCC">
              <w:rPr>
                <w:rFonts w:ascii="Times New Roman" w:eastAsia="Times New Roman" w:hAnsi="Times New Roman" w:cs="Times New Roman"/>
                <w:sz w:val="24"/>
                <w:szCs w:val="24"/>
              </w:rPr>
              <w:t>8</w:t>
            </w:r>
            <w:r w:rsidR="00ED4BCC" w:rsidRPr="00A20CCC">
              <w:rPr>
                <w:rFonts w:ascii="Times New Roman" w:eastAsia="Times New Roman" w:hAnsi="Times New Roman" w:cs="Times New Roman"/>
                <w:sz w:val="24"/>
                <w:szCs w:val="24"/>
              </w:rPr>
              <w:t>±0.5</w:t>
            </w:r>
          </w:p>
        </w:tc>
      </w:tr>
    </w:tbl>
    <w:p w14:paraId="00A425EA" w14:textId="77777777" w:rsidR="00ED4BCC" w:rsidRDefault="00ED4BCC" w:rsidP="00ED4BCC">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Table S4. </w:t>
      </w:r>
      <w:r>
        <w:rPr>
          <w:rFonts w:ascii="Times New Roman" w:eastAsia="Times New Roman" w:hAnsi="Times New Roman" w:cs="Times New Roman"/>
        </w:rPr>
        <w:t>Mean</w:t>
      </w:r>
      <w:r>
        <w:rPr>
          <w:rFonts w:ascii="Times New Roman" w:eastAsia="Times New Roman" w:hAnsi="Times New Roman" w:cs="Times New Roman"/>
          <w:b/>
        </w:rPr>
        <w:t xml:space="preserve"> </w:t>
      </w:r>
      <w:r>
        <w:rPr>
          <w:rFonts w:ascii="Times New Roman" w:eastAsia="Times New Roman" w:hAnsi="Times New Roman" w:cs="Times New Roman"/>
        </w:rPr>
        <w:t>number of chosen objects with standard error (±) for Young and Older healthy groups (upper part), and for patients with right brain damage with and without USN (USN+ and USN-, bottom part) in all experimental conditions of part 3.</w:t>
      </w:r>
    </w:p>
    <w:p w14:paraId="05E4890F" w14:textId="77777777" w:rsidR="00ED4BCC" w:rsidRPr="00B50321" w:rsidRDefault="00ED4BCC" w:rsidP="00ED4BCC">
      <w:pPr>
        <w:spacing w:line="240" w:lineRule="auto"/>
      </w:pPr>
    </w:p>
    <w:sectPr w:rsidR="00ED4BCC" w:rsidRPr="00B50321" w:rsidSect="008255DF">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C48AB" w14:textId="77777777" w:rsidR="003B3920" w:rsidRDefault="003B3920" w:rsidP="00ED4BCC">
      <w:pPr>
        <w:spacing w:after="0" w:line="240" w:lineRule="auto"/>
      </w:pPr>
      <w:r>
        <w:separator/>
      </w:r>
    </w:p>
  </w:endnote>
  <w:endnote w:type="continuationSeparator" w:id="0">
    <w:p w14:paraId="73E18CB0" w14:textId="77777777" w:rsidR="003B3920" w:rsidRDefault="003B3920" w:rsidP="00ED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55385"/>
      <w:docPartObj>
        <w:docPartGallery w:val="Page Numbers (Bottom of Page)"/>
        <w:docPartUnique/>
      </w:docPartObj>
    </w:sdtPr>
    <w:sdtEndPr/>
    <w:sdtContent>
      <w:p w14:paraId="2B9112BE" w14:textId="569F7233" w:rsidR="00FA30A1" w:rsidRDefault="00FA30A1">
        <w:pPr>
          <w:pStyle w:val="Footer"/>
          <w:jc w:val="right"/>
        </w:pPr>
        <w:r>
          <w:fldChar w:fldCharType="begin"/>
        </w:r>
        <w:r>
          <w:instrText>PAGE   \* MERGEFORMAT</w:instrText>
        </w:r>
        <w:r>
          <w:fldChar w:fldCharType="separate"/>
        </w:r>
        <w:r w:rsidR="00B0401B" w:rsidRPr="00B0401B">
          <w:rPr>
            <w:noProof/>
            <w:lang w:val="fr-FR"/>
          </w:rPr>
          <w:t>6</w:t>
        </w:r>
        <w:r>
          <w:fldChar w:fldCharType="end"/>
        </w:r>
      </w:p>
    </w:sdtContent>
  </w:sdt>
  <w:p w14:paraId="2CAC6E28" w14:textId="77777777" w:rsidR="00FA30A1" w:rsidRDefault="00FA3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09399"/>
      <w:docPartObj>
        <w:docPartGallery w:val="Page Numbers (Bottom of Page)"/>
        <w:docPartUnique/>
      </w:docPartObj>
    </w:sdtPr>
    <w:sdtEndPr/>
    <w:sdtContent>
      <w:p w14:paraId="4F09CA09" w14:textId="0A637BEC" w:rsidR="00084909" w:rsidRDefault="00084909">
        <w:pPr>
          <w:pStyle w:val="Footer"/>
          <w:jc w:val="right"/>
        </w:pPr>
        <w:r>
          <w:fldChar w:fldCharType="begin"/>
        </w:r>
        <w:r>
          <w:instrText>PAGE   \* MERGEFORMAT</w:instrText>
        </w:r>
        <w:r>
          <w:fldChar w:fldCharType="separate"/>
        </w:r>
        <w:r>
          <w:rPr>
            <w:lang w:val="fr-FR"/>
          </w:rPr>
          <w:t>2</w:t>
        </w:r>
        <w:r>
          <w:fldChar w:fldCharType="end"/>
        </w:r>
      </w:p>
    </w:sdtContent>
  </w:sdt>
  <w:p w14:paraId="102E08E9" w14:textId="77777777" w:rsidR="00935889" w:rsidRDefault="00935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B1AB" w14:textId="77777777" w:rsidR="003B3920" w:rsidRDefault="003B3920" w:rsidP="00ED4BCC">
      <w:pPr>
        <w:spacing w:after="0" w:line="240" w:lineRule="auto"/>
      </w:pPr>
      <w:r>
        <w:separator/>
      </w:r>
    </w:p>
  </w:footnote>
  <w:footnote w:type="continuationSeparator" w:id="0">
    <w:p w14:paraId="22BBDF50" w14:textId="77777777" w:rsidR="003B3920" w:rsidRDefault="003B3920" w:rsidP="00ED4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AAF0F" w14:textId="7574A38D" w:rsidR="00ED4BCC" w:rsidRDefault="00F93250" w:rsidP="00F93250">
    <w:pPr>
      <w:pStyle w:val="Header"/>
      <w:jc w:val="right"/>
    </w:pPr>
    <w: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C172" w14:textId="33825594" w:rsidR="00084909" w:rsidRDefault="00084909">
    <w:pPr>
      <w:pStyle w:val="Header"/>
      <w:jc w:val="right"/>
    </w:pPr>
  </w:p>
  <w:p w14:paraId="23F534D0" w14:textId="6B0E4AF6" w:rsidR="00F93250" w:rsidRDefault="00F93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F26"/>
    <w:multiLevelType w:val="multilevel"/>
    <w:tmpl w:val="B79EAB50"/>
    <w:lvl w:ilvl="0">
      <w:start w:val="1"/>
      <w:numFmt w:val="decimal"/>
      <w:pStyle w:val="Heading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CA51F59"/>
    <w:multiLevelType w:val="multilevel"/>
    <w:tmpl w:val="39CE195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i w:val="0"/>
        <w:iCs/>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1F"/>
    <w:rsid w:val="00010B07"/>
    <w:rsid w:val="0001485A"/>
    <w:rsid w:val="0003027E"/>
    <w:rsid w:val="00034426"/>
    <w:rsid w:val="000543B0"/>
    <w:rsid w:val="00060A82"/>
    <w:rsid w:val="00064407"/>
    <w:rsid w:val="00080C0D"/>
    <w:rsid w:val="00084909"/>
    <w:rsid w:val="00085560"/>
    <w:rsid w:val="000B0BA7"/>
    <w:rsid w:val="0011502A"/>
    <w:rsid w:val="00115268"/>
    <w:rsid w:val="00120185"/>
    <w:rsid w:val="00131C22"/>
    <w:rsid w:val="0014454B"/>
    <w:rsid w:val="001771C2"/>
    <w:rsid w:val="001B372B"/>
    <w:rsid w:val="001B410F"/>
    <w:rsid w:val="001B4AFC"/>
    <w:rsid w:val="001D4944"/>
    <w:rsid w:val="001D68AE"/>
    <w:rsid w:val="00204788"/>
    <w:rsid w:val="00222648"/>
    <w:rsid w:val="0026020C"/>
    <w:rsid w:val="00270692"/>
    <w:rsid w:val="002A2A39"/>
    <w:rsid w:val="002C7AA8"/>
    <w:rsid w:val="002E2898"/>
    <w:rsid w:val="00315D87"/>
    <w:rsid w:val="0031727A"/>
    <w:rsid w:val="00345055"/>
    <w:rsid w:val="003531B3"/>
    <w:rsid w:val="003537F4"/>
    <w:rsid w:val="003603DB"/>
    <w:rsid w:val="003B3920"/>
    <w:rsid w:val="003D1A39"/>
    <w:rsid w:val="003D4AAD"/>
    <w:rsid w:val="003F1956"/>
    <w:rsid w:val="00402250"/>
    <w:rsid w:val="0040325E"/>
    <w:rsid w:val="00404A91"/>
    <w:rsid w:val="00405FC6"/>
    <w:rsid w:val="00417442"/>
    <w:rsid w:val="00456778"/>
    <w:rsid w:val="00483FFE"/>
    <w:rsid w:val="00485743"/>
    <w:rsid w:val="004C2126"/>
    <w:rsid w:val="004C510D"/>
    <w:rsid w:val="004E1328"/>
    <w:rsid w:val="004E54C5"/>
    <w:rsid w:val="00525C48"/>
    <w:rsid w:val="00527D33"/>
    <w:rsid w:val="00572D05"/>
    <w:rsid w:val="00587943"/>
    <w:rsid w:val="00590FA7"/>
    <w:rsid w:val="00593D40"/>
    <w:rsid w:val="005968B5"/>
    <w:rsid w:val="005A5FA0"/>
    <w:rsid w:val="005B39AF"/>
    <w:rsid w:val="005E2295"/>
    <w:rsid w:val="00642770"/>
    <w:rsid w:val="00686A50"/>
    <w:rsid w:val="006957B3"/>
    <w:rsid w:val="00695B65"/>
    <w:rsid w:val="006A66B7"/>
    <w:rsid w:val="006B1967"/>
    <w:rsid w:val="006F7650"/>
    <w:rsid w:val="00707A89"/>
    <w:rsid w:val="00707C9E"/>
    <w:rsid w:val="00727536"/>
    <w:rsid w:val="00751932"/>
    <w:rsid w:val="00757C42"/>
    <w:rsid w:val="007874B0"/>
    <w:rsid w:val="00793B8C"/>
    <w:rsid w:val="007A334B"/>
    <w:rsid w:val="007C771F"/>
    <w:rsid w:val="00815A17"/>
    <w:rsid w:val="008255DF"/>
    <w:rsid w:val="008436EF"/>
    <w:rsid w:val="0085265E"/>
    <w:rsid w:val="008630A8"/>
    <w:rsid w:val="008643EA"/>
    <w:rsid w:val="008720A6"/>
    <w:rsid w:val="008740A6"/>
    <w:rsid w:val="00890096"/>
    <w:rsid w:val="008A1921"/>
    <w:rsid w:val="008A238D"/>
    <w:rsid w:val="008B6997"/>
    <w:rsid w:val="008C5DFB"/>
    <w:rsid w:val="008E7B79"/>
    <w:rsid w:val="00935889"/>
    <w:rsid w:val="00946692"/>
    <w:rsid w:val="009A60C6"/>
    <w:rsid w:val="009D1087"/>
    <w:rsid w:val="00A20CCC"/>
    <w:rsid w:val="00A60F9C"/>
    <w:rsid w:val="00A701AC"/>
    <w:rsid w:val="00A84849"/>
    <w:rsid w:val="00A867C7"/>
    <w:rsid w:val="00AA23FA"/>
    <w:rsid w:val="00AA3DAF"/>
    <w:rsid w:val="00AC4237"/>
    <w:rsid w:val="00AD429F"/>
    <w:rsid w:val="00AE31A8"/>
    <w:rsid w:val="00AF5C15"/>
    <w:rsid w:val="00B037C5"/>
    <w:rsid w:val="00B0401B"/>
    <w:rsid w:val="00B048B9"/>
    <w:rsid w:val="00B27990"/>
    <w:rsid w:val="00B50321"/>
    <w:rsid w:val="00B511DA"/>
    <w:rsid w:val="00B6321F"/>
    <w:rsid w:val="00B92A45"/>
    <w:rsid w:val="00B9381E"/>
    <w:rsid w:val="00B96B17"/>
    <w:rsid w:val="00BB3698"/>
    <w:rsid w:val="00BD3549"/>
    <w:rsid w:val="00BE15D1"/>
    <w:rsid w:val="00BE1BB6"/>
    <w:rsid w:val="00BE2BAA"/>
    <w:rsid w:val="00C25D8E"/>
    <w:rsid w:val="00C87E25"/>
    <w:rsid w:val="00CE0140"/>
    <w:rsid w:val="00CF5ABF"/>
    <w:rsid w:val="00D057D4"/>
    <w:rsid w:val="00D15FE1"/>
    <w:rsid w:val="00D30184"/>
    <w:rsid w:val="00D411EE"/>
    <w:rsid w:val="00D6469F"/>
    <w:rsid w:val="00D72490"/>
    <w:rsid w:val="00D944C9"/>
    <w:rsid w:val="00DA06B4"/>
    <w:rsid w:val="00DE359A"/>
    <w:rsid w:val="00DF63D0"/>
    <w:rsid w:val="00DF708B"/>
    <w:rsid w:val="00E46C2D"/>
    <w:rsid w:val="00E94388"/>
    <w:rsid w:val="00E9680B"/>
    <w:rsid w:val="00ED4BCC"/>
    <w:rsid w:val="00F642F5"/>
    <w:rsid w:val="00F6483F"/>
    <w:rsid w:val="00F7388C"/>
    <w:rsid w:val="00F80C8C"/>
    <w:rsid w:val="00F93250"/>
    <w:rsid w:val="00F95CDA"/>
    <w:rsid w:val="00FA30A1"/>
    <w:rsid w:val="00FB3949"/>
    <w:rsid w:val="00FD057E"/>
    <w:rsid w:val="00FD591F"/>
    <w:rsid w:val="00FE3982"/>
    <w:rsid w:val="00FF1A01"/>
    <w:rsid w:val="00FF1DA1"/>
    <w:rsid w:val="00FF6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22"/>
    <w:pPr>
      <w:spacing w:after="200" w:line="276" w:lineRule="auto"/>
    </w:pPr>
    <w:rPr>
      <w:rFonts w:ascii="Calibri" w:eastAsia="Calibri" w:hAnsi="Calibri" w:cs="Calibri"/>
      <w:lang w:val="en-US" w:eastAsia="fr-FR"/>
    </w:rPr>
  </w:style>
  <w:style w:type="paragraph" w:styleId="Heading1">
    <w:name w:val="heading 1"/>
    <w:basedOn w:val="ListParagraph"/>
    <w:next w:val="Normal"/>
    <w:link w:val="Heading1Char"/>
    <w:uiPriority w:val="2"/>
    <w:qFormat/>
    <w:rsid w:val="00ED4BCC"/>
    <w:pPr>
      <w:numPr>
        <w:numId w:val="1"/>
      </w:numPr>
      <w:tabs>
        <w:tab w:val="num" w:pos="567"/>
      </w:tabs>
      <w:spacing w:before="240" w:after="240" w:line="240" w:lineRule="auto"/>
      <w:ind w:left="567" w:hanging="567"/>
      <w:contextualSpacing w:val="0"/>
      <w:outlineLvl w:val="0"/>
    </w:pPr>
    <w:rPr>
      <w:rFonts w:ascii="Times New Roman" w:eastAsia="Cambria" w:hAnsi="Times New Roman" w:cs="Times New Roman"/>
      <w:b/>
      <w:sz w:val="24"/>
      <w:szCs w:val="24"/>
      <w:lang w:eastAsia="en-US"/>
    </w:rPr>
  </w:style>
  <w:style w:type="paragraph" w:styleId="Heading2">
    <w:name w:val="heading 2"/>
    <w:basedOn w:val="ListParagraph"/>
    <w:next w:val="Normal"/>
    <w:link w:val="Heading2Char"/>
    <w:uiPriority w:val="9"/>
    <w:unhideWhenUsed/>
    <w:qFormat/>
    <w:rsid w:val="00ED4BCC"/>
    <w:pPr>
      <w:numPr>
        <w:ilvl w:val="1"/>
        <w:numId w:val="2"/>
      </w:numPr>
      <w:spacing w:line="480" w:lineRule="auto"/>
      <w:jc w:val="both"/>
      <w:outlineLvl w:val="1"/>
    </w:pPr>
    <w:rPr>
      <w:rFonts w:ascii="Times New Roman" w:eastAsia="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ED4BCC"/>
    <w:pPr>
      <w:numPr>
        <w:ilvl w:val="2"/>
        <w:numId w:val="2"/>
      </w:numPr>
      <w:spacing w:before="240" w:line="480" w:lineRule="auto"/>
      <w:jc w:val="both"/>
      <w:outlineLvl w:val="2"/>
    </w:pPr>
    <w:rPr>
      <w:rFonts w:ascii="Times New Roman" w:eastAsia="Times New Roman"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4BCC"/>
    <w:rPr>
      <w:rFonts w:ascii="Times New Roman" w:eastAsia="Times New Roman" w:hAnsi="Times New Roman" w:cs="Times New Roman"/>
      <w:b/>
      <w:iCs/>
      <w:sz w:val="24"/>
      <w:szCs w:val="24"/>
      <w:lang w:val="en-US" w:eastAsia="fr-FR"/>
    </w:rPr>
  </w:style>
  <w:style w:type="character" w:customStyle="1" w:styleId="Heading2Char">
    <w:name w:val="Heading 2 Char"/>
    <w:basedOn w:val="DefaultParagraphFont"/>
    <w:link w:val="Heading2"/>
    <w:uiPriority w:val="9"/>
    <w:rsid w:val="00ED4BCC"/>
    <w:rPr>
      <w:rFonts w:ascii="Times New Roman" w:eastAsia="Times New Roman" w:hAnsi="Times New Roman" w:cs="Times New Roman"/>
      <w:b/>
      <w:bCs/>
      <w:sz w:val="24"/>
      <w:szCs w:val="24"/>
      <w:lang w:val="en-US" w:eastAsia="fr-FR"/>
    </w:rPr>
  </w:style>
  <w:style w:type="paragraph" w:styleId="ListParagraph">
    <w:name w:val="List Paragraph"/>
    <w:basedOn w:val="Normal"/>
    <w:uiPriority w:val="34"/>
    <w:qFormat/>
    <w:rsid w:val="00B50321"/>
    <w:pPr>
      <w:ind w:left="720"/>
      <w:contextualSpacing/>
    </w:pPr>
  </w:style>
  <w:style w:type="paragraph" w:customStyle="1" w:styleId="SupplementaryMaterial">
    <w:name w:val="Supplementary Material"/>
    <w:basedOn w:val="Title"/>
    <w:next w:val="Title"/>
    <w:qFormat/>
    <w:rsid w:val="00ED4BCC"/>
    <w:pPr>
      <w:suppressLineNumbers/>
      <w:spacing w:before="240" w:after="120"/>
      <w:contextualSpacing w:val="0"/>
      <w:jc w:val="center"/>
    </w:pPr>
    <w:rPr>
      <w:rFonts w:ascii="Times New Roman" w:eastAsiaTheme="minorHAnsi" w:hAnsi="Times New Roman" w:cs="Times New Roman"/>
      <w:b/>
      <w:i/>
      <w:spacing w:val="0"/>
      <w:kern w:val="0"/>
      <w:sz w:val="32"/>
      <w:szCs w:val="32"/>
      <w:lang w:eastAsia="en-US"/>
    </w:rPr>
  </w:style>
  <w:style w:type="paragraph" w:styleId="Title">
    <w:name w:val="Title"/>
    <w:basedOn w:val="Normal"/>
    <w:next w:val="Normal"/>
    <w:link w:val="TitleChar"/>
    <w:uiPriority w:val="10"/>
    <w:qFormat/>
    <w:rsid w:val="00ED4B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BCC"/>
    <w:rPr>
      <w:rFonts w:asciiTheme="majorHAnsi" w:eastAsiaTheme="majorEastAsia" w:hAnsiTheme="majorHAnsi" w:cstheme="majorBidi"/>
      <w:spacing w:val="-10"/>
      <w:kern w:val="28"/>
      <w:sz w:val="56"/>
      <w:szCs w:val="56"/>
      <w:lang w:val="en-US" w:eastAsia="fr-FR"/>
    </w:rPr>
  </w:style>
  <w:style w:type="paragraph" w:styleId="Header">
    <w:name w:val="header"/>
    <w:basedOn w:val="Normal"/>
    <w:link w:val="HeaderChar"/>
    <w:uiPriority w:val="99"/>
    <w:unhideWhenUsed/>
    <w:rsid w:val="00ED4B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4BCC"/>
    <w:rPr>
      <w:rFonts w:ascii="Calibri" w:eastAsia="Calibri" w:hAnsi="Calibri" w:cs="Calibri"/>
      <w:lang w:val="en-US" w:eastAsia="fr-FR"/>
    </w:rPr>
  </w:style>
  <w:style w:type="paragraph" w:styleId="Footer">
    <w:name w:val="footer"/>
    <w:basedOn w:val="Normal"/>
    <w:link w:val="FooterChar"/>
    <w:uiPriority w:val="99"/>
    <w:unhideWhenUsed/>
    <w:rsid w:val="00ED4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4BCC"/>
    <w:rPr>
      <w:rFonts w:ascii="Calibri" w:eastAsia="Calibri" w:hAnsi="Calibri" w:cs="Calibri"/>
      <w:lang w:val="en-US" w:eastAsia="fr-FR"/>
    </w:rPr>
  </w:style>
  <w:style w:type="character" w:customStyle="1" w:styleId="Heading1Char">
    <w:name w:val="Heading 1 Char"/>
    <w:basedOn w:val="DefaultParagraphFont"/>
    <w:link w:val="Heading1"/>
    <w:uiPriority w:val="2"/>
    <w:rsid w:val="00ED4BCC"/>
    <w:rPr>
      <w:rFonts w:ascii="Times New Roman" w:eastAsia="Cambria" w:hAnsi="Times New Roman" w:cs="Times New Roman"/>
      <w:b/>
      <w:sz w:val="24"/>
      <w:szCs w:val="24"/>
      <w:lang w:val="en-US"/>
    </w:rPr>
  </w:style>
  <w:style w:type="paragraph" w:styleId="BalloonText">
    <w:name w:val="Balloon Text"/>
    <w:basedOn w:val="Normal"/>
    <w:link w:val="BalloonTextChar"/>
    <w:uiPriority w:val="99"/>
    <w:semiHidden/>
    <w:unhideWhenUsed/>
    <w:rsid w:val="00B63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1F"/>
    <w:rPr>
      <w:rFonts w:ascii="Segoe UI" w:eastAsia="Calibri" w:hAnsi="Segoe UI" w:cs="Segoe UI"/>
      <w:sz w:val="18"/>
      <w:szCs w:val="18"/>
      <w:lang w:val="en-US" w:eastAsia="fr-FR"/>
    </w:rPr>
  </w:style>
  <w:style w:type="character" w:styleId="PlaceholderText">
    <w:name w:val="Placeholder Text"/>
    <w:basedOn w:val="DefaultParagraphFont"/>
    <w:uiPriority w:val="99"/>
    <w:semiHidden/>
    <w:rsid w:val="004C510D"/>
    <w:rPr>
      <w:color w:val="808080"/>
    </w:rPr>
  </w:style>
  <w:style w:type="character" w:styleId="CommentReference">
    <w:name w:val="annotation reference"/>
    <w:basedOn w:val="DefaultParagraphFont"/>
    <w:uiPriority w:val="99"/>
    <w:semiHidden/>
    <w:unhideWhenUsed/>
    <w:rsid w:val="00AF5C15"/>
    <w:rPr>
      <w:sz w:val="16"/>
      <w:szCs w:val="16"/>
    </w:rPr>
  </w:style>
  <w:style w:type="paragraph" w:styleId="CommentText">
    <w:name w:val="annotation text"/>
    <w:basedOn w:val="Normal"/>
    <w:link w:val="CommentTextChar"/>
    <w:uiPriority w:val="99"/>
    <w:semiHidden/>
    <w:unhideWhenUsed/>
    <w:rsid w:val="00AF5C15"/>
    <w:pPr>
      <w:spacing w:line="240" w:lineRule="auto"/>
    </w:pPr>
    <w:rPr>
      <w:sz w:val="20"/>
      <w:szCs w:val="20"/>
    </w:rPr>
  </w:style>
  <w:style w:type="character" w:customStyle="1" w:styleId="CommentTextChar">
    <w:name w:val="Comment Text Char"/>
    <w:basedOn w:val="DefaultParagraphFont"/>
    <w:link w:val="CommentText"/>
    <w:uiPriority w:val="99"/>
    <w:semiHidden/>
    <w:rsid w:val="00AF5C15"/>
    <w:rPr>
      <w:rFonts w:ascii="Calibri" w:eastAsia="Calibri" w:hAnsi="Calibri" w:cs="Calibri"/>
      <w:sz w:val="20"/>
      <w:szCs w:val="20"/>
      <w:lang w:val="en-US" w:eastAsia="fr-FR"/>
    </w:rPr>
  </w:style>
  <w:style w:type="paragraph" w:styleId="CommentSubject">
    <w:name w:val="annotation subject"/>
    <w:basedOn w:val="CommentText"/>
    <w:next w:val="CommentText"/>
    <w:link w:val="CommentSubjectChar"/>
    <w:uiPriority w:val="99"/>
    <w:semiHidden/>
    <w:unhideWhenUsed/>
    <w:rsid w:val="00AF5C15"/>
    <w:rPr>
      <w:b/>
      <w:bCs/>
    </w:rPr>
  </w:style>
  <w:style w:type="character" w:customStyle="1" w:styleId="CommentSubjectChar">
    <w:name w:val="Comment Subject Char"/>
    <w:basedOn w:val="CommentTextChar"/>
    <w:link w:val="CommentSubject"/>
    <w:uiPriority w:val="99"/>
    <w:semiHidden/>
    <w:rsid w:val="00AF5C15"/>
    <w:rPr>
      <w:rFonts w:ascii="Calibri" w:eastAsia="Calibri" w:hAnsi="Calibri" w:cs="Calibri"/>
      <w:b/>
      <w:bCs/>
      <w:sz w:val="20"/>
      <w:szCs w:val="20"/>
      <w:lang w:val="en-US" w:eastAsia="fr-FR"/>
    </w:rPr>
  </w:style>
  <w:style w:type="character" w:styleId="LineNumber">
    <w:name w:val="line number"/>
    <w:basedOn w:val="DefaultParagraphFont"/>
    <w:uiPriority w:val="99"/>
    <w:semiHidden/>
    <w:unhideWhenUsed/>
    <w:rsid w:val="00935889"/>
  </w:style>
  <w:style w:type="character" w:styleId="Hyperlink">
    <w:name w:val="Hyperlink"/>
    <w:basedOn w:val="DefaultParagraphFont"/>
    <w:uiPriority w:val="99"/>
    <w:unhideWhenUsed/>
    <w:rsid w:val="002226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22"/>
    <w:pPr>
      <w:spacing w:after="200" w:line="276" w:lineRule="auto"/>
    </w:pPr>
    <w:rPr>
      <w:rFonts w:ascii="Calibri" w:eastAsia="Calibri" w:hAnsi="Calibri" w:cs="Calibri"/>
      <w:lang w:val="en-US" w:eastAsia="fr-FR"/>
    </w:rPr>
  </w:style>
  <w:style w:type="paragraph" w:styleId="Heading1">
    <w:name w:val="heading 1"/>
    <w:basedOn w:val="ListParagraph"/>
    <w:next w:val="Normal"/>
    <w:link w:val="Heading1Char"/>
    <w:uiPriority w:val="2"/>
    <w:qFormat/>
    <w:rsid w:val="00ED4BCC"/>
    <w:pPr>
      <w:numPr>
        <w:numId w:val="1"/>
      </w:numPr>
      <w:tabs>
        <w:tab w:val="num" w:pos="567"/>
      </w:tabs>
      <w:spacing w:before="240" w:after="240" w:line="240" w:lineRule="auto"/>
      <w:ind w:left="567" w:hanging="567"/>
      <w:contextualSpacing w:val="0"/>
      <w:outlineLvl w:val="0"/>
    </w:pPr>
    <w:rPr>
      <w:rFonts w:ascii="Times New Roman" w:eastAsia="Cambria" w:hAnsi="Times New Roman" w:cs="Times New Roman"/>
      <w:b/>
      <w:sz w:val="24"/>
      <w:szCs w:val="24"/>
      <w:lang w:eastAsia="en-US"/>
    </w:rPr>
  </w:style>
  <w:style w:type="paragraph" w:styleId="Heading2">
    <w:name w:val="heading 2"/>
    <w:basedOn w:val="ListParagraph"/>
    <w:next w:val="Normal"/>
    <w:link w:val="Heading2Char"/>
    <w:uiPriority w:val="9"/>
    <w:unhideWhenUsed/>
    <w:qFormat/>
    <w:rsid w:val="00ED4BCC"/>
    <w:pPr>
      <w:numPr>
        <w:ilvl w:val="1"/>
        <w:numId w:val="2"/>
      </w:numPr>
      <w:spacing w:line="480" w:lineRule="auto"/>
      <w:jc w:val="both"/>
      <w:outlineLvl w:val="1"/>
    </w:pPr>
    <w:rPr>
      <w:rFonts w:ascii="Times New Roman" w:eastAsia="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ED4BCC"/>
    <w:pPr>
      <w:numPr>
        <w:ilvl w:val="2"/>
        <w:numId w:val="2"/>
      </w:numPr>
      <w:spacing w:before="240" w:line="480" w:lineRule="auto"/>
      <w:jc w:val="both"/>
      <w:outlineLvl w:val="2"/>
    </w:pPr>
    <w:rPr>
      <w:rFonts w:ascii="Times New Roman" w:eastAsia="Times New Roman"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4BCC"/>
    <w:rPr>
      <w:rFonts w:ascii="Times New Roman" w:eastAsia="Times New Roman" w:hAnsi="Times New Roman" w:cs="Times New Roman"/>
      <w:b/>
      <w:iCs/>
      <w:sz w:val="24"/>
      <w:szCs w:val="24"/>
      <w:lang w:val="en-US" w:eastAsia="fr-FR"/>
    </w:rPr>
  </w:style>
  <w:style w:type="character" w:customStyle="1" w:styleId="Heading2Char">
    <w:name w:val="Heading 2 Char"/>
    <w:basedOn w:val="DefaultParagraphFont"/>
    <w:link w:val="Heading2"/>
    <w:uiPriority w:val="9"/>
    <w:rsid w:val="00ED4BCC"/>
    <w:rPr>
      <w:rFonts w:ascii="Times New Roman" w:eastAsia="Times New Roman" w:hAnsi="Times New Roman" w:cs="Times New Roman"/>
      <w:b/>
      <w:bCs/>
      <w:sz w:val="24"/>
      <w:szCs w:val="24"/>
      <w:lang w:val="en-US" w:eastAsia="fr-FR"/>
    </w:rPr>
  </w:style>
  <w:style w:type="paragraph" w:styleId="ListParagraph">
    <w:name w:val="List Paragraph"/>
    <w:basedOn w:val="Normal"/>
    <w:uiPriority w:val="34"/>
    <w:qFormat/>
    <w:rsid w:val="00B50321"/>
    <w:pPr>
      <w:ind w:left="720"/>
      <w:contextualSpacing/>
    </w:pPr>
  </w:style>
  <w:style w:type="paragraph" w:customStyle="1" w:styleId="SupplementaryMaterial">
    <w:name w:val="Supplementary Material"/>
    <w:basedOn w:val="Title"/>
    <w:next w:val="Title"/>
    <w:qFormat/>
    <w:rsid w:val="00ED4BCC"/>
    <w:pPr>
      <w:suppressLineNumbers/>
      <w:spacing w:before="240" w:after="120"/>
      <w:contextualSpacing w:val="0"/>
      <w:jc w:val="center"/>
    </w:pPr>
    <w:rPr>
      <w:rFonts w:ascii="Times New Roman" w:eastAsiaTheme="minorHAnsi" w:hAnsi="Times New Roman" w:cs="Times New Roman"/>
      <w:b/>
      <w:i/>
      <w:spacing w:val="0"/>
      <w:kern w:val="0"/>
      <w:sz w:val="32"/>
      <w:szCs w:val="32"/>
      <w:lang w:eastAsia="en-US"/>
    </w:rPr>
  </w:style>
  <w:style w:type="paragraph" w:styleId="Title">
    <w:name w:val="Title"/>
    <w:basedOn w:val="Normal"/>
    <w:next w:val="Normal"/>
    <w:link w:val="TitleChar"/>
    <w:uiPriority w:val="10"/>
    <w:qFormat/>
    <w:rsid w:val="00ED4B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BCC"/>
    <w:rPr>
      <w:rFonts w:asciiTheme="majorHAnsi" w:eastAsiaTheme="majorEastAsia" w:hAnsiTheme="majorHAnsi" w:cstheme="majorBidi"/>
      <w:spacing w:val="-10"/>
      <w:kern w:val="28"/>
      <w:sz w:val="56"/>
      <w:szCs w:val="56"/>
      <w:lang w:val="en-US" w:eastAsia="fr-FR"/>
    </w:rPr>
  </w:style>
  <w:style w:type="paragraph" w:styleId="Header">
    <w:name w:val="header"/>
    <w:basedOn w:val="Normal"/>
    <w:link w:val="HeaderChar"/>
    <w:uiPriority w:val="99"/>
    <w:unhideWhenUsed/>
    <w:rsid w:val="00ED4B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4BCC"/>
    <w:rPr>
      <w:rFonts w:ascii="Calibri" w:eastAsia="Calibri" w:hAnsi="Calibri" w:cs="Calibri"/>
      <w:lang w:val="en-US" w:eastAsia="fr-FR"/>
    </w:rPr>
  </w:style>
  <w:style w:type="paragraph" w:styleId="Footer">
    <w:name w:val="footer"/>
    <w:basedOn w:val="Normal"/>
    <w:link w:val="FooterChar"/>
    <w:uiPriority w:val="99"/>
    <w:unhideWhenUsed/>
    <w:rsid w:val="00ED4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4BCC"/>
    <w:rPr>
      <w:rFonts w:ascii="Calibri" w:eastAsia="Calibri" w:hAnsi="Calibri" w:cs="Calibri"/>
      <w:lang w:val="en-US" w:eastAsia="fr-FR"/>
    </w:rPr>
  </w:style>
  <w:style w:type="character" w:customStyle="1" w:styleId="Heading1Char">
    <w:name w:val="Heading 1 Char"/>
    <w:basedOn w:val="DefaultParagraphFont"/>
    <w:link w:val="Heading1"/>
    <w:uiPriority w:val="2"/>
    <w:rsid w:val="00ED4BCC"/>
    <w:rPr>
      <w:rFonts w:ascii="Times New Roman" w:eastAsia="Cambria" w:hAnsi="Times New Roman" w:cs="Times New Roman"/>
      <w:b/>
      <w:sz w:val="24"/>
      <w:szCs w:val="24"/>
      <w:lang w:val="en-US"/>
    </w:rPr>
  </w:style>
  <w:style w:type="paragraph" w:styleId="BalloonText">
    <w:name w:val="Balloon Text"/>
    <w:basedOn w:val="Normal"/>
    <w:link w:val="BalloonTextChar"/>
    <w:uiPriority w:val="99"/>
    <w:semiHidden/>
    <w:unhideWhenUsed/>
    <w:rsid w:val="00B63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1F"/>
    <w:rPr>
      <w:rFonts w:ascii="Segoe UI" w:eastAsia="Calibri" w:hAnsi="Segoe UI" w:cs="Segoe UI"/>
      <w:sz w:val="18"/>
      <w:szCs w:val="18"/>
      <w:lang w:val="en-US" w:eastAsia="fr-FR"/>
    </w:rPr>
  </w:style>
  <w:style w:type="character" w:styleId="PlaceholderText">
    <w:name w:val="Placeholder Text"/>
    <w:basedOn w:val="DefaultParagraphFont"/>
    <w:uiPriority w:val="99"/>
    <w:semiHidden/>
    <w:rsid w:val="004C510D"/>
    <w:rPr>
      <w:color w:val="808080"/>
    </w:rPr>
  </w:style>
  <w:style w:type="character" w:styleId="CommentReference">
    <w:name w:val="annotation reference"/>
    <w:basedOn w:val="DefaultParagraphFont"/>
    <w:uiPriority w:val="99"/>
    <w:semiHidden/>
    <w:unhideWhenUsed/>
    <w:rsid w:val="00AF5C15"/>
    <w:rPr>
      <w:sz w:val="16"/>
      <w:szCs w:val="16"/>
    </w:rPr>
  </w:style>
  <w:style w:type="paragraph" w:styleId="CommentText">
    <w:name w:val="annotation text"/>
    <w:basedOn w:val="Normal"/>
    <w:link w:val="CommentTextChar"/>
    <w:uiPriority w:val="99"/>
    <w:semiHidden/>
    <w:unhideWhenUsed/>
    <w:rsid w:val="00AF5C15"/>
    <w:pPr>
      <w:spacing w:line="240" w:lineRule="auto"/>
    </w:pPr>
    <w:rPr>
      <w:sz w:val="20"/>
      <w:szCs w:val="20"/>
    </w:rPr>
  </w:style>
  <w:style w:type="character" w:customStyle="1" w:styleId="CommentTextChar">
    <w:name w:val="Comment Text Char"/>
    <w:basedOn w:val="DefaultParagraphFont"/>
    <w:link w:val="CommentText"/>
    <w:uiPriority w:val="99"/>
    <w:semiHidden/>
    <w:rsid w:val="00AF5C15"/>
    <w:rPr>
      <w:rFonts w:ascii="Calibri" w:eastAsia="Calibri" w:hAnsi="Calibri" w:cs="Calibri"/>
      <w:sz w:val="20"/>
      <w:szCs w:val="20"/>
      <w:lang w:val="en-US" w:eastAsia="fr-FR"/>
    </w:rPr>
  </w:style>
  <w:style w:type="paragraph" w:styleId="CommentSubject">
    <w:name w:val="annotation subject"/>
    <w:basedOn w:val="CommentText"/>
    <w:next w:val="CommentText"/>
    <w:link w:val="CommentSubjectChar"/>
    <w:uiPriority w:val="99"/>
    <w:semiHidden/>
    <w:unhideWhenUsed/>
    <w:rsid w:val="00AF5C15"/>
    <w:rPr>
      <w:b/>
      <w:bCs/>
    </w:rPr>
  </w:style>
  <w:style w:type="character" w:customStyle="1" w:styleId="CommentSubjectChar">
    <w:name w:val="Comment Subject Char"/>
    <w:basedOn w:val="CommentTextChar"/>
    <w:link w:val="CommentSubject"/>
    <w:uiPriority w:val="99"/>
    <w:semiHidden/>
    <w:rsid w:val="00AF5C15"/>
    <w:rPr>
      <w:rFonts w:ascii="Calibri" w:eastAsia="Calibri" w:hAnsi="Calibri" w:cs="Calibri"/>
      <w:b/>
      <w:bCs/>
      <w:sz w:val="20"/>
      <w:szCs w:val="20"/>
      <w:lang w:val="en-US" w:eastAsia="fr-FR"/>
    </w:rPr>
  </w:style>
  <w:style w:type="character" w:styleId="LineNumber">
    <w:name w:val="line number"/>
    <w:basedOn w:val="DefaultParagraphFont"/>
    <w:uiPriority w:val="99"/>
    <w:semiHidden/>
    <w:unhideWhenUsed/>
    <w:rsid w:val="00935889"/>
  </w:style>
  <w:style w:type="character" w:styleId="Hyperlink">
    <w:name w:val="Hyperlink"/>
    <w:basedOn w:val="DefaultParagraphFont"/>
    <w:uiPriority w:val="99"/>
    <w:unhideWhenUsed/>
    <w:rsid w:val="00222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4511">
      <w:bodyDiv w:val="1"/>
      <w:marLeft w:val="0"/>
      <w:marRight w:val="0"/>
      <w:marTop w:val="0"/>
      <w:marBottom w:val="0"/>
      <w:divBdr>
        <w:top w:val="none" w:sz="0" w:space="0" w:color="auto"/>
        <w:left w:val="none" w:sz="0" w:space="0" w:color="auto"/>
        <w:bottom w:val="none" w:sz="0" w:space="0" w:color="auto"/>
        <w:right w:val="none" w:sz="0" w:space="0" w:color="auto"/>
      </w:divBdr>
    </w:div>
    <w:div w:id="13693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31234/osf.io/ywste" TargetMode="External"/><Relationship Id="rId4" Type="http://schemas.microsoft.com/office/2007/relationships/stylesWithEffects" Target="stylesWithEffects.xml"/><Relationship Id="rId9" Type="http://schemas.openxmlformats.org/officeDocument/2006/relationships/hyperlink" Target="https://doi.org/10.1177/2515245919879695"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0A504-EC79-463F-B10A-5DBEF420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Pages>
  <Words>3423</Words>
  <Characters>19514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Conty Laurence</dc:creator>
  <cp:keywords/>
  <dc:description/>
  <cp:lastModifiedBy>, ArunPrakash</cp:lastModifiedBy>
  <cp:revision>46</cp:revision>
  <dcterms:created xsi:type="dcterms:W3CDTF">2021-06-02T15:32:00Z</dcterms:created>
  <dcterms:modified xsi:type="dcterms:W3CDTF">2021-07-23T12:15:00Z</dcterms:modified>
</cp:coreProperties>
</file>