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308C65" w14:textId="7700902E" w:rsidR="00842C73" w:rsidRDefault="005B0E66">
      <w:pPr>
        <w:rPr>
          <w:rFonts w:ascii="Times New Roman" w:hAnsi="Times New Roman" w:cs="Times New Roman"/>
          <w:b/>
          <w:sz w:val="26"/>
          <w:szCs w:val="26"/>
        </w:rPr>
      </w:pPr>
      <w:r w:rsidRPr="005B0E66">
        <w:rPr>
          <w:rFonts w:ascii="Times New Roman" w:hAnsi="Times New Roman" w:cs="Times New Roman"/>
          <w:b/>
          <w:sz w:val="26"/>
          <w:szCs w:val="26"/>
        </w:rPr>
        <w:t>Supplementary Figure</w:t>
      </w:r>
      <w:r w:rsidR="001125E7">
        <w:rPr>
          <w:rFonts w:ascii="Times New Roman" w:hAnsi="Times New Roman" w:cs="Times New Roman" w:hint="eastAsia"/>
          <w:b/>
          <w:sz w:val="26"/>
          <w:szCs w:val="26"/>
        </w:rPr>
        <w:t>s</w:t>
      </w:r>
    </w:p>
    <w:p w14:paraId="4CC52EB8" w14:textId="75362165" w:rsidR="005B0E66" w:rsidRDefault="005B0E66">
      <w:pPr>
        <w:rPr>
          <w:rFonts w:ascii="Times New Roman" w:hAnsi="Times New Roman" w:cs="Times New Roman"/>
          <w:b/>
          <w:sz w:val="26"/>
          <w:szCs w:val="26"/>
        </w:rPr>
      </w:pPr>
    </w:p>
    <w:p w14:paraId="38AC0B5D" w14:textId="209A1FCE" w:rsidR="001125E7" w:rsidRPr="001125E7" w:rsidRDefault="001125E7">
      <w:pPr>
        <w:rPr>
          <w:rFonts w:ascii="Times New Roman" w:hAnsi="Times New Roman" w:cs="Times New Roman" w:hint="eastAsia"/>
          <w:b/>
          <w:sz w:val="26"/>
          <w:szCs w:val="26"/>
        </w:rPr>
      </w:pPr>
      <w:r>
        <w:rPr>
          <w:noProof/>
        </w:rPr>
        <w:drawing>
          <wp:inline distT="0" distB="0" distL="0" distR="0" wp14:anchorId="77F548C0" wp14:editId="519C9D4D">
            <wp:extent cx="4979754" cy="7536180"/>
            <wp:effectExtent l="0" t="0" r="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175" cy="754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7BA09" w14:textId="77777777" w:rsidR="005B0E66" w:rsidRPr="00862AE5" w:rsidRDefault="005B0E66" w:rsidP="005B0E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0022F">
        <w:rPr>
          <w:rFonts w:ascii="Times New Roman" w:hAnsi="Times New Roman" w:cs="Times New Roman"/>
          <w:b/>
          <w:sz w:val="24"/>
          <w:szCs w:val="24"/>
        </w:rPr>
        <w:t>Supplementary F</w:t>
      </w:r>
      <w:r>
        <w:rPr>
          <w:rFonts w:ascii="Times New Roman" w:hAnsi="Times New Roman" w:cs="Times New Roman"/>
          <w:b/>
          <w:sz w:val="24"/>
          <w:szCs w:val="24"/>
        </w:rPr>
        <w:t xml:space="preserve">igure </w:t>
      </w:r>
      <w:r w:rsidRPr="00D35A3B">
        <w:rPr>
          <w:rFonts w:ascii="Times New Roman" w:hAnsi="Times New Roman" w:cs="Times New Roman"/>
          <w:b/>
          <w:sz w:val="24"/>
          <w:szCs w:val="24"/>
        </w:rPr>
        <w:t>1: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25B25">
        <w:rPr>
          <w:rFonts w:ascii="Times New Roman" w:hAnsi="Times New Roman" w:cs="Times New Roman"/>
          <w:sz w:val="24"/>
          <w:szCs w:val="24"/>
        </w:rPr>
        <w:t>Vector information and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25B25">
        <w:rPr>
          <w:rFonts w:ascii="Times New Roman" w:hAnsi="Times New Roman" w:cs="Times New Roman"/>
          <w:sz w:val="24"/>
          <w:szCs w:val="24"/>
        </w:rPr>
        <w:t>partial promoter sequence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115310">
        <w:rPr>
          <w:rFonts w:ascii="Times New Roman" w:hAnsi="Times New Roman" w:cs="Times New Roman"/>
          <w:sz w:val="24"/>
          <w:szCs w:val="24"/>
        </w:rPr>
        <w:t xml:space="preserve">human </w:t>
      </w:r>
      <w:r w:rsidRPr="00D25B25">
        <w:rPr>
          <w:rFonts w:ascii="Times New Roman" w:hAnsi="Times New Roman" w:cs="Times New Roman"/>
          <w:i/>
          <w:sz w:val="24"/>
          <w:szCs w:val="24"/>
        </w:rPr>
        <w:t>FSTL3</w:t>
      </w:r>
      <w:r w:rsidRPr="00D25B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gene </w:t>
      </w:r>
      <w:r w:rsidRPr="00D25B25">
        <w:rPr>
          <w:rFonts w:ascii="Times New Roman" w:hAnsi="Times New Roman" w:cs="Times New Roman"/>
          <w:sz w:val="24"/>
          <w:szCs w:val="24"/>
        </w:rPr>
        <w:t>(NM_005860)</w:t>
      </w:r>
      <w:r>
        <w:rPr>
          <w:rFonts w:ascii="Times New Roman" w:hAnsi="Times New Roman" w:cs="Times New Roman"/>
          <w:sz w:val="24"/>
          <w:szCs w:val="24"/>
        </w:rPr>
        <w:t>, showing 3 potential YAP1 binding sites (</w:t>
      </w:r>
      <w:r w:rsidRPr="00D25B25">
        <w:rPr>
          <w:rFonts w:ascii="Times New Roman" w:hAnsi="Times New Roman" w:cs="Times New Roman"/>
          <w:i/>
          <w:sz w:val="24"/>
          <w:szCs w:val="24"/>
        </w:rPr>
        <w:t>boxes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6838DEA8" w14:textId="4C94B7C4" w:rsidR="005B0E66" w:rsidRDefault="001125E7" w:rsidP="005B0E6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F32485" wp14:editId="7D436908">
            <wp:extent cx="5274310" cy="514096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2C8BE" w14:textId="77777777" w:rsidR="005B0E66" w:rsidRDefault="005B0E66" w:rsidP="005B0E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Hlk57213990"/>
      <w:r w:rsidRPr="0010022F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10022F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The data from various databases identified increased FSTL3 expression as a poor </w:t>
      </w:r>
      <w:r w:rsidRPr="002D56FC">
        <w:rPr>
          <w:rFonts w:ascii="Times New Roman" w:hAnsi="Times New Roman" w:cs="Times New Roman"/>
          <w:sz w:val="24"/>
          <w:szCs w:val="24"/>
        </w:rPr>
        <w:t>prognostic factor</w:t>
      </w:r>
      <w:r>
        <w:rPr>
          <w:rFonts w:ascii="Times New Roman" w:hAnsi="Times New Roman" w:cs="Times New Roman"/>
          <w:sz w:val="24"/>
          <w:szCs w:val="24"/>
        </w:rPr>
        <w:t xml:space="preserve"> in CRC.</w:t>
      </w:r>
    </w:p>
    <w:p w14:paraId="139C0894" w14:textId="2E2E7D68" w:rsidR="001125E7" w:rsidRDefault="001125E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bookmarkEnd w:id="0"/>
    <w:p w14:paraId="6401CA4A" w14:textId="3A8F67D5" w:rsidR="005B0E66" w:rsidRDefault="001125E7" w:rsidP="005B0E6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2140222" wp14:editId="1A333441">
            <wp:simplePos x="0" y="0"/>
            <wp:positionH relativeFrom="column">
              <wp:posOffset>-1120775</wp:posOffset>
            </wp:positionH>
            <wp:positionV relativeFrom="paragraph">
              <wp:posOffset>-350520</wp:posOffset>
            </wp:positionV>
            <wp:extent cx="7544885" cy="2156460"/>
            <wp:effectExtent l="0" t="0" r="0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8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D84FC" w14:textId="124CDF13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736DD7E2" w14:textId="33D59CBC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2643A1A1" w14:textId="05588386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0E22B0F6" w14:textId="7D711056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0FA7C65E" w14:textId="269B4F0F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1C7D1B71" w14:textId="7CBCB214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6E08ACEA" w14:textId="14A5FE09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3F0F5EBC" w14:textId="77777777" w:rsidR="001125E7" w:rsidRDefault="001125E7" w:rsidP="005B0E66">
      <w:pPr>
        <w:rPr>
          <w:rFonts w:ascii="Times New Roman" w:hAnsi="Times New Roman" w:cs="Times New Roman" w:hint="eastAsia"/>
          <w:sz w:val="24"/>
          <w:szCs w:val="24"/>
        </w:rPr>
      </w:pPr>
    </w:p>
    <w:p w14:paraId="33BA5F63" w14:textId="188E46D3" w:rsidR="001125E7" w:rsidRDefault="005B0E66" w:rsidP="005B0E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Hlk57213998"/>
      <w:r w:rsidRPr="0010022F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Pr="00D35A3B">
        <w:rPr>
          <w:rFonts w:ascii="Times New Roman" w:hAnsi="Times New Roman" w:cs="Times New Roman"/>
          <w:b/>
          <w:sz w:val="24"/>
          <w:szCs w:val="24"/>
        </w:rPr>
        <w:t>3</w:t>
      </w:r>
      <w:r w:rsidRPr="0010022F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0022F">
        <w:rPr>
          <w:rFonts w:ascii="Times New Roman" w:hAnsi="Times New Roman" w:cs="Times New Roman"/>
          <w:sz w:val="24"/>
          <w:szCs w:val="24"/>
        </w:rPr>
        <w:t>Analysis in</w:t>
      </w:r>
      <w:r w:rsidRPr="009627EB">
        <w:t xml:space="preserve"> </w:t>
      </w:r>
      <w:r w:rsidRPr="009627EB">
        <w:rPr>
          <w:rFonts w:ascii="Times New Roman" w:hAnsi="Times New Roman" w:cs="Times New Roman"/>
          <w:sz w:val="24"/>
          <w:szCs w:val="24"/>
        </w:rPr>
        <w:t>GEPIA database (http://gepia.cancer-pku.cn/) illustrated that expression of FSTL3 is obviously related to EMT-</w:t>
      </w:r>
      <w:r>
        <w:rPr>
          <w:rFonts w:ascii="Times New Roman" w:hAnsi="Times New Roman" w:cs="Times New Roman"/>
          <w:sz w:val="24"/>
          <w:szCs w:val="24"/>
        </w:rPr>
        <w:t>connected</w:t>
      </w:r>
      <w:r w:rsidRPr="009627EB">
        <w:rPr>
          <w:rFonts w:ascii="Times New Roman" w:hAnsi="Times New Roman" w:cs="Times New Roman"/>
          <w:sz w:val="24"/>
          <w:szCs w:val="24"/>
        </w:rPr>
        <w:t xml:space="preserve"> proteins, including CDH1, CDH2, FN1 and VIM in CRC tissues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D99720A" w14:textId="02F2E031" w:rsidR="001125E7" w:rsidRDefault="001125E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bookmarkEnd w:id="1"/>
    <w:p w14:paraId="0FEA1F07" w14:textId="29F307EA" w:rsidR="005B0E66" w:rsidRDefault="001125E7" w:rsidP="005B0E6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2927A30" wp14:editId="2D815016">
            <wp:simplePos x="0" y="0"/>
            <wp:positionH relativeFrom="page">
              <wp:align>right</wp:align>
            </wp:positionH>
            <wp:positionV relativeFrom="paragraph">
              <wp:posOffset>38100</wp:posOffset>
            </wp:positionV>
            <wp:extent cx="7545454" cy="2042160"/>
            <wp:effectExtent l="0" t="0" r="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454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315AC" w14:textId="0428DFAE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7592BE30" w14:textId="31EE9C68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707A2FA1" w14:textId="635FE11E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018CCFB4" w14:textId="481BD091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298BE1CC" w14:textId="05743531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5E49CF88" w14:textId="3A3A2F98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7EFE4EC6" w14:textId="76B54F9F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67289993" w14:textId="3B077083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64C75B3C" w14:textId="48ADEE0F" w:rsidR="001125E7" w:rsidRDefault="001125E7" w:rsidP="005B0E66">
      <w:pPr>
        <w:rPr>
          <w:rFonts w:ascii="Times New Roman" w:hAnsi="Times New Roman" w:cs="Times New Roman"/>
          <w:sz w:val="24"/>
          <w:szCs w:val="24"/>
        </w:rPr>
      </w:pPr>
    </w:p>
    <w:p w14:paraId="5392949B" w14:textId="77777777" w:rsidR="001125E7" w:rsidRDefault="001125E7" w:rsidP="005B0E66">
      <w:pPr>
        <w:rPr>
          <w:rFonts w:ascii="Times New Roman" w:hAnsi="Times New Roman" w:cs="Times New Roman" w:hint="eastAsia"/>
          <w:sz w:val="24"/>
          <w:szCs w:val="24"/>
        </w:rPr>
      </w:pPr>
    </w:p>
    <w:p w14:paraId="23B4FCA7" w14:textId="1BA0CA95" w:rsidR="001125E7" w:rsidRDefault="005B0E66" w:rsidP="005B0E6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2" w:name="_Hlk57214009"/>
      <w:r w:rsidRPr="0010022F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Pr="00D35A3B">
        <w:rPr>
          <w:rFonts w:ascii="Times New Roman" w:hAnsi="Times New Roman" w:cs="Times New Roman"/>
          <w:b/>
          <w:sz w:val="24"/>
          <w:szCs w:val="24"/>
        </w:rPr>
        <w:t>4</w:t>
      </w:r>
      <w:r w:rsidRPr="0010022F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81488">
        <w:rPr>
          <w:rFonts w:ascii="Times New Roman" w:hAnsi="Times New Roman" w:cs="Times New Roman"/>
          <w:sz w:val="24"/>
          <w:szCs w:val="24"/>
        </w:rPr>
        <w:t>Analysis in</w:t>
      </w:r>
      <w:r w:rsidRPr="009627EB">
        <w:rPr>
          <w:rFonts w:ascii="Times New Roman" w:hAnsi="Times New Roman" w:cs="Times New Roman"/>
          <w:sz w:val="24"/>
          <w:szCs w:val="24"/>
        </w:rPr>
        <w:t xml:space="preserve"> GEPIA database (http://gepia.cancer-pku.cn/) illustrated that β-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9627EB">
        <w:rPr>
          <w:rFonts w:ascii="Times New Roman" w:hAnsi="Times New Roman" w:cs="Times New Roman"/>
          <w:sz w:val="24"/>
          <w:szCs w:val="24"/>
        </w:rPr>
        <w:t>atenin</w:t>
      </w:r>
      <w:r w:rsidRPr="009627EB" w:rsidDel="00732F92">
        <w:rPr>
          <w:rFonts w:ascii="Times New Roman" w:hAnsi="Times New Roman" w:cs="Times New Roman"/>
          <w:sz w:val="24"/>
          <w:szCs w:val="24"/>
        </w:rPr>
        <w:t xml:space="preserve"> </w:t>
      </w:r>
      <w:r w:rsidRPr="009627EB">
        <w:rPr>
          <w:rFonts w:ascii="Times New Roman" w:hAnsi="Times New Roman" w:cs="Times New Roman"/>
          <w:sz w:val="24"/>
          <w:szCs w:val="24"/>
        </w:rPr>
        <w:t xml:space="preserve">expression is significantly associated with </w:t>
      </w:r>
      <w:r>
        <w:rPr>
          <w:rFonts w:ascii="Times New Roman" w:hAnsi="Times New Roman" w:cs="Times New Roman"/>
          <w:sz w:val="24"/>
          <w:szCs w:val="24"/>
        </w:rPr>
        <w:t xml:space="preserve">proteins related to </w:t>
      </w:r>
      <w:r w:rsidRPr="009627EB">
        <w:rPr>
          <w:rFonts w:ascii="Times New Roman" w:hAnsi="Times New Roman" w:cs="Times New Roman"/>
          <w:sz w:val="24"/>
          <w:szCs w:val="24"/>
        </w:rPr>
        <w:t>aerobic glycolysis, including SLC2A1, LDHA, HK2 and PKM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047BBE2" w14:textId="7CD85FA4" w:rsidR="001125E7" w:rsidRDefault="001125E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bookmarkEnd w:id="2"/>
    <w:p w14:paraId="714D537A" w14:textId="505120F0" w:rsidR="005B0E66" w:rsidRDefault="001125E7" w:rsidP="005B0E6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A54BA2F" wp14:editId="4A5B0679">
            <wp:simplePos x="0" y="0"/>
            <wp:positionH relativeFrom="margin">
              <wp:align>center</wp:align>
            </wp:positionH>
            <wp:positionV relativeFrom="paragraph">
              <wp:posOffset>30480</wp:posOffset>
            </wp:positionV>
            <wp:extent cx="7477229" cy="1805940"/>
            <wp:effectExtent l="0" t="0" r="9525" b="381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229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E5301" w14:textId="77777777" w:rsidR="001125E7" w:rsidRDefault="001125E7" w:rsidP="005B0E6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3" w:name="_Hlk57214018"/>
    </w:p>
    <w:p w14:paraId="3D12EFEA" w14:textId="77777777" w:rsidR="001125E7" w:rsidRDefault="001125E7" w:rsidP="005B0E6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4CDA018" w14:textId="77777777" w:rsidR="001125E7" w:rsidRDefault="001125E7" w:rsidP="005B0E6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5F085BE" w14:textId="26034C5E" w:rsidR="001125E7" w:rsidRDefault="001125E7" w:rsidP="005B0E6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7956EC3" w14:textId="68BB7089" w:rsidR="001125E7" w:rsidRDefault="001125E7" w:rsidP="005B0E6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19241F6" w14:textId="77777777" w:rsidR="001125E7" w:rsidRDefault="001125E7" w:rsidP="005B0E66">
      <w:pPr>
        <w:spacing w:line="360" w:lineRule="auto"/>
        <w:rPr>
          <w:rFonts w:ascii="Times New Roman" w:hAnsi="Times New Roman" w:cs="Times New Roman" w:hint="eastAsia"/>
          <w:b/>
          <w:sz w:val="24"/>
          <w:szCs w:val="24"/>
        </w:rPr>
      </w:pPr>
    </w:p>
    <w:p w14:paraId="3E887418" w14:textId="6F8394CE" w:rsidR="005B0E66" w:rsidRPr="00E01F8E" w:rsidRDefault="005B0E66" w:rsidP="005B0E66">
      <w:pPr>
        <w:spacing w:line="360" w:lineRule="auto"/>
      </w:pPr>
      <w:r w:rsidRPr="0010022F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Pr="00D35A3B">
        <w:rPr>
          <w:rFonts w:ascii="Times New Roman" w:hAnsi="Times New Roman" w:cs="Times New Roman"/>
          <w:b/>
          <w:sz w:val="24"/>
          <w:szCs w:val="24"/>
        </w:rPr>
        <w:t>5</w:t>
      </w:r>
      <w:r w:rsidRPr="0010022F">
        <w:rPr>
          <w:rFonts w:ascii="Times New Roman" w:hAnsi="Times New Roman" w:cs="Times New Roman"/>
          <w:b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81488">
        <w:rPr>
          <w:rFonts w:ascii="Times New Roman" w:hAnsi="Times New Roman" w:cs="Times New Roman"/>
          <w:sz w:val="24"/>
          <w:szCs w:val="24"/>
        </w:rPr>
        <w:t>Analysis in</w:t>
      </w:r>
      <w:r w:rsidRPr="009627EB">
        <w:rPr>
          <w:rFonts w:ascii="Times New Roman" w:hAnsi="Times New Roman" w:cs="Times New Roman"/>
          <w:sz w:val="24"/>
          <w:szCs w:val="24"/>
        </w:rPr>
        <w:t xml:space="preserve"> GEPIA database (http://gepia.cancer-pku.cn/) illustrated that </w:t>
      </w:r>
      <w:r>
        <w:rPr>
          <w:rFonts w:ascii="Times New Roman" w:hAnsi="Times New Roman" w:cs="Times New Roman"/>
          <w:sz w:val="24"/>
          <w:szCs w:val="24"/>
        </w:rPr>
        <w:t>FSTL3</w:t>
      </w:r>
      <w:r w:rsidRPr="009627EB">
        <w:rPr>
          <w:rFonts w:ascii="Times New Roman" w:hAnsi="Times New Roman" w:cs="Times New Roman"/>
          <w:sz w:val="24"/>
          <w:szCs w:val="24"/>
        </w:rPr>
        <w:t xml:space="preserve"> expression is </w:t>
      </w:r>
      <w:r>
        <w:rPr>
          <w:rFonts w:ascii="Times New Roman" w:hAnsi="Times New Roman" w:cs="Times New Roman"/>
          <w:sz w:val="24"/>
          <w:szCs w:val="24"/>
        </w:rPr>
        <w:t>positively</w:t>
      </w:r>
      <w:r w:rsidRPr="009627EB">
        <w:rPr>
          <w:rFonts w:ascii="Times New Roman" w:hAnsi="Times New Roman" w:cs="Times New Roman"/>
          <w:sz w:val="24"/>
          <w:szCs w:val="24"/>
        </w:rPr>
        <w:t xml:space="preserve"> associated with</w:t>
      </w:r>
      <w:r>
        <w:rPr>
          <w:rFonts w:ascii="Times New Roman" w:hAnsi="Times New Roman" w:cs="Times New Roman"/>
          <w:sz w:val="24"/>
          <w:szCs w:val="24"/>
        </w:rPr>
        <w:t xml:space="preserve"> expression of</w:t>
      </w:r>
      <w:r w:rsidRPr="009627EB">
        <w:rPr>
          <w:rFonts w:ascii="Times New Roman" w:hAnsi="Times New Roman" w:cs="Times New Roman"/>
          <w:sz w:val="24"/>
          <w:szCs w:val="24"/>
        </w:rPr>
        <w:t xml:space="preserve"> SLC2A1, LDHA and PKM</w:t>
      </w:r>
      <w:r>
        <w:rPr>
          <w:rFonts w:ascii="Times New Roman" w:hAnsi="Times New Roman" w:cs="Times New Roman"/>
          <w:sz w:val="24"/>
          <w:szCs w:val="24"/>
        </w:rPr>
        <w:t>, but negatively related to HK2.</w:t>
      </w:r>
    </w:p>
    <w:bookmarkEnd w:id="3"/>
    <w:p w14:paraId="13DA9177" w14:textId="77777777" w:rsidR="005B0E66" w:rsidRPr="00752285" w:rsidRDefault="005B0E66" w:rsidP="005B0E66">
      <w:pPr>
        <w:rPr>
          <w:rFonts w:ascii="Times New Roman" w:hAnsi="Times New Roman" w:cs="Times New Roman"/>
          <w:sz w:val="24"/>
          <w:szCs w:val="24"/>
        </w:rPr>
      </w:pPr>
    </w:p>
    <w:p w14:paraId="280F3DEF" w14:textId="77777777" w:rsidR="005B0E66" w:rsidRPr="001125E7" w:rsidRDefault="005B0E66"/>
    <w:sectPr w:rsidR="005B0E66" w:rsidRPr="001125E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A5E530" w14:textId="77777777" w:rsidR="00A43917" w:rsidRDefault="00A43917" w:rsidP="001125E7">
      <w:r>
        <w:separator/>
      </w:r>
    </w:p>
  </w:endnote>
  <w:endnote w:type="continuationSeparator" w:id="0">
    <w:p w14:paraId="5B91D0A7" w14:textId="77777777" w:rsidR="00A43917" w:rsidRDefault="00A43917" w:rsidP="001125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EBF33D" w14:textId="77777777" w:rsidR="00A43917" w:rsidRDefault="00A43917" w:rsidP="001125E7">
      <w:r>
        <w:separator/>
      </w:r>
    </w:p>
  </w:footnote>
  <w:footnote w:type="continuationSeparator" w:id="0">
    <w:p w14:paraId="2EC204FC" w14:textId="77777777" w:rsidR="00A43917" w:rsidRDefault="00A43917" w:rsidP="001125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0E66"/>
    <w:rsid w:val="001125E7"/>
    <w:rsid w:val="005B0E66"/>
    <w:rsid w:val="00842C73"/>
    <w:rsid w:val="00A43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EEB628B"/>
  <w14:defaultImageDpi w14:val="32767"/>
  <w15:chartTrackingRefBased/>
  <w15:docId w15:val="{0EBC295D-66F2-406C-BCDD-B98C81669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0E66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5B0E66"/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1125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1125E7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1125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1125E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150</Words>
  <Characters>856</Characters>
  <Application>Microsoft Office Word</Application>
  <DocSecurity>0</DocSecurity>
  <Lines>7</Lines>
  <Paragraphs>2</Paragraphs>
  <ScaleCrop>false</ScaleCrop>
  <Company/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 玉强</dc:creator>
  <cp:keywords/>
  <dc:description/>
  <cp:lastModifiedBy>李 玉强</cp:lastModifiedBy>
  <cp:revision>2</cp:revision>
  <dcterms:created xsi:type="dcterms:W3CDTF">2020-12-09T14:19:00Z</dcterms:created>
  <dcterms:modified xsi:type="dcterms:W3CDTF">2020-12-11T15:32:00Z</dcterms:modified>
</cp:coreProperties>
</file>