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8F" w:rsidRDefault="00654E8F" w:rsidP="0001436A">
      <w:pPr>
        <w:pStyle w:val="SupplementaryMaterial"/>
      </w:pPr>
      <w:r w:rsidRPr="001549D3">
        <w:t>Supplementary Material</w:t>
      </w:r>
    </w:p>
    <w:p w:rsidR="00181457" w:rsidRDefault="00FD7F68" w:rsidP="00FD7F68">
      <w:pPr>
        <w:pStyle w:val="Heading1"/>
      </w:pPr>
      <w:r>
        <w:t>Supplementary Figures:</w:t>
      </w:r>
    </w:p>
    <w:p w:rsidR="00181457" w:rsidRPr="006F0C48" w:rsidRDefault="00181457" w:rsidP="00181457">
      <w:r>
        <w:rPr>
          <w:noProof/>
          <w:lang w:val="en-IN" w:eastAsia="en-IN"/>
        </w:rPr>
        <w:drawing>
          <wp:inline distT="0" distB="0" distL="0" distR="0">
            <wp:extent cx="5695950" cy="188859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8" cstate="print"/>
                    <a:stretch>
                      <a:fillRect/>
                    </a:stretch>
                  </pic:blipFill>
                  <pic:spPr bwMode="auto">
                    <a:xfrm>
                      <a:off x="0" y="0"/>
                      <a:ext cx="5695950" cy="1888599"/>
                    </a:xfrm>
                    <a:prstGeom prst="rect">
                      <a:avLst/>
                    </a:prstGeom>
                    <a:noFill/>
                    <a:ln>
                      <a:noFill/>
                    </a:ln>
                  </pic:spPr>
                </pic:pic>
              </a:graphicData>
            </a:graphic>
          </wp:inline>
        </w:drawing>
      </w:r>
    </w:p>
    <w:p w:rsidR="00181457" w:rsidRPr="00181457" w:rsidRDefault="00181457" w:rsidP="00181457">
      <w:pPr>
        <w:rPr>
          <w:noProof/>
          <w:szCs w:val="20"/>
        </w:rPr>
      </w:pPr>
      <w:r w:rsidRPr="00181457">
        <w:rPr>
          <w:b/>
          <w:szCs w:val="20"/>
        </w:rPr>
        <w:t>Figure S1: Nerol induces an increase of intracellular Ca</w:t>
      </w:r>
      <w:r w:rsidRPr="00181457">
        <w:rPr>
          <w:b/>
          <w:szCs w:val="20"/>
          <w:vertAlign w:val="superscript"/>
        </w:rPr>
        <w:t>2+</w:t>
      </w:r>
      <w:r w:rsidRPr="00181457">
        <w:rPr>
          <w:szCs w:val="20"/>
        </w:rPr>
        <w:t xml:space="preserve"> </w:t>
      </w:r>
      <w:r w:rsidRPr="00181457">
        <w:rPr>
          <w:b/>
          <w:szCs w:val="20"/>
        </w:rPr>
        <w:t>via cAMP by the stimulation of OR2W3.</w:t>
      </w:r>
      <w:r w:rsidRPr="00181457">
        <w:rPr>
          <w:szCs w:val="20"/>
        </w:rPr>
        <w:t xml:space="preserve"> (A) Exemplary traces of Ca</w:t>
      </w:r>
      <w:r w:rsidRPr="00181457">
        <w:rPr>
          <w:szCs w:val="20"/>
          <w:vertAlign w:val="superscript"/>
        </w:rPr>
        <w:t>2+</w:t>
      </w:r>
      <w:r w:rsidRPr="00181457">
        <w:rPr>
          <w:szCs w:val="20"/>
        </w:rPr>
        <w:t xml:space="preserve"> responses induced by stimulation with 500 µM nerol in the thyroid cell lines. (B) Intracellular cAMP concentration increases in thyroid cells after stimulation with nerol. The cells were stimulated for 30 min with different concentrations of nerol. Afterwards, the intracellular cAMP concentration was compared to solvent control. The mean values are shown with the corresponding standard error of the mean,</w:t>
      </w:r>
      <w:r w:rsidRPr="00181457">
        <w:rPr>
          <w:noProof/>
          <w:szCs w:val="20"/>
        </w:rPr>
        <w:t xml:space="preserve"> n=5 in triplicates, student paired t-test, </w:t>
      </w:r>
      <w:r w:rsidR="0033056C">
        <w:rPr>
          <w:szCs w:val="20"/>
        </w:rPr>
        <w:t>*=p≤0.05</w:t>
      </w:r>
      <w:r w:rsidR="005A13DE">
        <w:rPr>
          <w:szCs w:val="20"/>
        </w:rPr>
        <w:t xml:space="preserve"> and </w:t>
      </w:r>
      <w:r w:rsidR="0033056C">
        <w:rPr>
          <w:szCs w:val="20"/>
        </w:rPr>
        <w:t>**=p≤0.01</w:t>
      </w:r>
      <w:r w:rsidRPr="00181457">
        <w:rPr>
          <w:noProof/>
          <w:szCs w:val="20"/>
        </w:rPr>
        <w:t>.</w:t>
      </w:r>
    </w:p>
    <w:p w:rsidR="00181457" w:rsidRPr="00181457" w:rsidRDefault="00E50B07" w:rsidP="00181457">
      <w:pPr>
        <w:rPr>
          <w:noProof/>
          <w:szCs w:val="20"/>
        </w:rPr>
      </w:pPr>
      <w:r>
        <w:rPr>
          <w:noProof/>
          <w:szCs w:val="20"/>
          <w:lang w:val="en-IN" w:eastAsia="en-IN"/>
        </w:rPr>
        <w:drawing>
          <wp:inline distT="0" distB="0" distL="0" distR="0">
            <wp:extent cx="6200775" cy="307657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00775" cy="3076575"/>
                    </a:xfrm>
                    <a:prstGeom prst="rect">
                      <a:avLst/>
                    </a:prstGeom>
                    <a:noFill/>
                    <a:ln>
                      <a:noFill/>
                    </a:ln>
                  </pic:spPr>
                </pic:pic>
              </a:graphicData>
            </a:graphic>
          </wp:inline>
        </w:drawing>
      </w:r>
    </w:p>
    <w:p w:rsidR="00DE23E8" w:rsidRPr="001549D3" w:rsidRDefault="00181457" w:rsidP="005518A7">
      <w:r w:rsidRPr="00181457">
        <w:rPr>
          <w:b/>
          <w:szCs w:val="20"/>
        </w:rPr>
        <w:t xml:space="preserve">Figure S2: Ethanol has no effect on intracellular calcium level of Nthy-ori 3-1 cells. </w:t>
      </w:r>
      <w:r w:rsidRPr="00181457">
        <w:rPr>
          <w:szCs w:val="20"/>
        </w:rPr>
        <w:t xml:space="preserve">0.1% Ethanol was applied, which corresponds to the maximum concentration in the odorant’s applications. The aldehyde 13-13 concentration was 500 µM. </w:t>
      </w:r>
    </w:p>
    <w:sectPr w:rsidR="00DE23E8" w:rsidRPr="001549D3" w:rsidSect="0093429D">
      <w:headerReference w:type="even" r:id="rId10"/>
      <w:footerReference w:type="even" r:id="rId11"/>
      <w:footerReference w:type="default" r:id="rId12"/>
      <w:headerReference w:type="first" r:id="rId13"/>
      <w:pgSz w:w="12240" w:h="15840"/>
      <w:pgMar w:top="1138" w:right="1181" w:bottom="1138" w:left="1282"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DD1" w:rsidRDefault="00565DD1" w:rsidP="00117666">
      <w:pPr>
        <w:spacing w:after="0"/>
      </w:pPr>
      <w:r>
        <w:separator/>
      </w:r>
    </w:p>
  </w:endnote>
  <w:endnote w:type="continuationSeparator" w:id="0">
    <w:p w:rsidR="00565DD1" w:rsidRDefault="00565DD1" w:rsidP="0011766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577C4C" w:rsidRDefault="00903B86">
    <w:pPr>
      <w:rPr>
        <w:color w:val="C00000"/>
        <w:szCs w:val="24"/>
      </w:rPr>
    </w:pPr>
    <w:r w:rsidRPr="00903B86">
      <w:rPr>
        <w:noProof/>
        <w:lang w:val="en-GB" w:eastAsia="en-GB"/>
      </w:rPr>
      <w:pict>
        <v:shapetype id="_x0000_t202" coordsize="21600,21600" o:spt="202" path="m,l,21600r21600,l21600,xe">
          <v:stroke joinstyle="miter"/>
          <v:path gradientshapeok="t" o:connecttype="rect"/>
        </v:shapetype>
        <v:shape id="Text Box 1" o:spid="_x0000_s4098" type="#_x0000_t202" style="position:absolute;margin-left:225.2pt;margin-top:0;width:118.8pt;height:31.15pt;z-index:251659264;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rsidR="00995F6A" w:rsidRPr="00577C4C" w:rsidRDefault="00903B86">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577C4C" w:rsidRDefault="00903B86">
    <w:pPr>
      <w:rPr>
        <w:b/>
        <w:sz w:val="20"/>
        <w:szCs w:val="24"/>
      </w:rPr>
    </w:pPr>
    <w:r w:rsidRPr="00903B86">
      <w:rPr>
        <w:noProof/>
        <w:lang w:val="en-GB" w:eastAsia="en-GB"/>
      </w:rPr>
      <w:pict>
        <v:shapetype id="_x0000_t202" coordsize="21600,21600" o:spt="202" path="m,l,21600r21600,l21600,xe">
          <v:stroke joinstyle="miter"/>
          <v:path gradientshapeok="t" o:connecttype="rect"/>
        </v:shapetype>
        <v:shape id="Text Box 56" o:spid="_x0000_s4097" type="#_x0000_t202" style="position:absolute;margin-left:225.2pt;margin-top:0;width:118.8pt;height:31.15pt;z-index:251646976;visibility:visible;mso-position-horizontal:right;mso-position-horizontal-relative:margin;mso-position-vertical:top;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rsidR="00995F6A" w:rsidRPr="00577C4C" w:rsidRDefault="00903B86">
                <w:pPr>
                  <w:jc w:val="right"/>
                  <w:rPr>
                    <w:color w:val="000000" w:themeColor="text1"/>
                    <w:szCs w:val="40"/>
                  </w:rPr>
                </w:pPr>
                <w:r w:rsidRPr="00577C4C">
                  <w:rPr>
                    <w:color w:val="000000" w:themeColor="text1"/>
                    <w:szCs w:val="40"/>
                  </w:rPr>
                  <w:fldChar w:fldCharType="begin"/>
                </w:r>
                <w:r w:rsidR="00C52A7B"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DD1" w:rsidRDefault="00565DD1" w:rsidP="00117666">
      <w:pPr>
        <w:spacing w:after="0"/>
      </w:pPr>
      <w:r>
        <w:separator/>
      </w:r>
    </w:p>
  </w:footnote>
  <w:footnote w:type="continuationSeparator" w:id="0">
    <w:p w:rsidR="00565DD1" w:rsidRDefault="00565DD1" w:rsidP="0011766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F6A" w:rsidRDefault="0093429D" w:rsidP="0093429D">
    <w:r w:rsidRPr="005A1D84">
      <w:rPr>
        <w:b/>
        <w:noProof/>
        <w:color w:val="A6A6A6" w:themeColor="background1" w:themeShade="A6"/>
        <w:lang w:val="en-IN" w:eastAsia="en-IN"/>
      </w:rPr>
      <w:drawing>
        <wp:inline distT="0" distB="0" distL="0" distR="0">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evenAndOddHeaders/>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ED20B5"/>
    <w:rsid w:val="0001436A"/>
    <w:rsid w:val="00034304"/>
    <w:rsid w:val="00035434"/>
    <w:rsid w:val="00052A14"/>
    <w:rsid w:val="00077D53"/>
    <w:rsid w:val="00105FD9"/>
    <w:rsid w:val="00117666"/>
    <w:rsid w:val="001549D3"/>
    <w:rsid w:val="00160065"/>
    <w:rsid w:val="00177D84"/>
    <w:rsid w:val="00181457"/>
    <w:rsid w:val="001E66D9"/>
    <w:rsid w:val="00267D18"/>
    <w:rsid w:val="00274347"/>
    <w:rsid w:val="002868E2"/>
    <w:rsid w:val="002869C3"/>
    <w:rsid w:val="002936E4"/>
    <w:rsid w:val="002B4A57"/>
    <w:rsid w:val="002C74CA"/>
    <w:rsid w:val="003123F4"/>
    <w:rsid w:val="00315645"/>
    <w:rsid w:val="0033056C"/>
    <w:rsid w:val="003544FB"/>
    <w:rsid w:val="003D2F2D"/>
    <w:rsid w:val="00401590"/>
    <w:rsid w:val="0041656E"/>
    <w:rsid w:val="00447801"/>
    <w:rsid w:val="00452E9C"/>
    <w:rsid w:val="004735C8"/>
    <w:rsid w:val="004947A6"/>
    <w:rsid w:val="004961FF"/>
    <w:rsid w:val="004F26FD"/>
    <w:rsid w:val="00517A89"/>
    <w:rsid w:val="005250F2"/>
    <w:rsid w:val="005518A7"/>
    <w:rsid w:val="00565DD1"/>
    <w:rsid w:val="00593EEA"/>
    <w:rsid w:val="005A13DE"/>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03B86"/>
    <w:rsid w:val="009151AA"/>
    <w:rsid w:val="0093429D"/>
    <w:rsid w:val="00943573"/>
    <w:rsid w:val="00964134"/>
    <w:rsid w:val="00970F7D"/>
    <w:rsid w:val="00994A3D"/>
    <w:rsid w:val="009C2B12"/>
    <w:rsid w:val="00A174D9"/>
    <w:rsid w:val="00AA4D24"/>
    <w:rsid w:val="00AB6715"/>
    <w:rsid w:val="00B1671E"/>
    <w:rsid w:val="00B25EB8"/>
    <w:rsid w:val="00B37F4D"/>
    <w:rsid w:val="00C52A7B"/>
    <w:rsid w:val="00C56BAF"/>
    <w:rsid w:val="00C679AA"/>
    <w:rsid w:val="00C75972"/>
    <w:rsid w:val="00C86055"/>
    <w:rsid w:val="00CD066B"/>
    <w:rsid w:val="00CE4FEE"/>
    <w:rsid w:val="00D060CF"/>
    <w:rsid w:val="00DB59C3"/>
    <w:rsid w:val="00DC259A"/>
    <w:rsid w:val="00DE23E8"/>
    <w:rsid w:val="00E50B07"/>
    <w:rsid w:val="00E52377"/>
    <w:rsid w:val="00E537AD"/>
    <w:rsid w:val="00E64E17"/>
    <w:rsid w:val="00E866C9"/>
    <w:rsid w:val="00EA3D3C"/>
    <w:rsid w:val="00EC090A"/>
    <w:rsid w:val="00ED20B5"/>
    <w:rsid w:val="00F46900"/>
    <w:rsid w:val="00F61D89"/>
    <w:rsid w:val="00FD7F6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r="http://schemas.openxmlformats.org/officeDocument/2006/relationships" xmlns:w="http://schemas.openxmlformats.org/wordprocessingml/2006/main">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CDAD52-1E9B-4820-B5B9-9A2A7057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2</TotalTime>
  <Pages>1</Pages>
  <Words>132</Words>
  <Characters>756</Characters>
  <Application>Microsoft Office Word</Application>
  <DocSecurity>0</DocSecurity>
  <Lines>6</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3912_aarthi.a</cp:lastModifiedBy>
  <cp:revision>6</cp:revision>
  <cp:lastPrinted>2013-10-03T12:51:00Z</cp:lastPrinted>
  <dcterms:created xsi:type="dcterms:W3CDTF">2021-06-16T08:16:00Z</dcterms:created>
  <dcterms:modified xsi:type="dcterms:W3CDTF">2021-07-20T07:03:00Z</dcterms:modified>
</cp:coreProperties>
</file>